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479081623"/>
      <w:bookmarkStart w:id="4" w:name="_Toc5083"/>
      <w:bookmarkStart w:id="5" w:name="_Toc479101951"/>
      <w:bookmarkStart w:id="6" w:name="_Toc479081357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求真607寝室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</w:t>
            </w:r>
            <w:r>
              <w:rPr>
                <w:rFonts w:hint="eastAsia"/>
                <w:kern w:val="0"/>
                <w:sz w:val="24"/>
                <w:lang w:eastAsia="zh-CN"/>
              </w:rPr>
              <w:t>需求变更</w:t>
            </w:r>
            <w:r>
              <w:rPr>
                <w:rFonts w:hint="eastAsia"/>
                <w:kern w:val="0"/>
                <w:sz w:val="24"/>
              </w:rPr>
              <w:t>任务分工的讨论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针对需求变更评审表的条目，对小组任务进行分工。</w:t>
            </w:r>
          </w:p>
          <w:p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讨论需求变更管理工具的使用，能熟练掌握工具的输入、</w:t>
            </w:r>
            <w:bookmarkStart w:id="14" w:name="_GoBack"/>
            <w:bookmarkEnd w:id="14"/>
            <w:r>
              <w:rPr>
                <w:rFonts w:hint="eastAsia"/>
                <w:kern w:val="0"/>
                <w:sz w:val="24"/>
                <w:lang w:eastAsia="zh-CN"/>
              </w:rPr>
              <w:t>运行和输出，控制需求变更。</w:t>
            </w:r>
          </w:p>
          <w:p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讨论需求变更影响的需求的变化，并对相关文档的修改进行讨论，生成变更后的更新版本。</w:t>
            </w:r>
          </w:p>
          <w:p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讨论需求变更后对界面原型的修改。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需求变更后的完善和跟踪。</w:t>
            </w:r>
          </w:p>
          <w:p>
            <w:pPr>
              <w:numPr>
                <w:numId w:val="0"/>
              </w:numPr>
              <w:rPr>
                <w:kern w:val="0"/>
                <w:sz w:val="24"/>
              </w:rPr>
            </w:pPr>
          </w:p>
          <w:p>
            <w:pPr>
              <w:numPr>
                <w:ilvl w:val="0"/>
                <w:numId w:val="0"/>
              </w:num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4B718F3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384</Characters>
  <Lines>3</Lines>
  <Paragraphs>1</Paragraphs>
  <ScaleCrop>false</ScaleCrop>
  <LinksUpToDate>false</LinksUpToDate>
  <CharactersWithSpaces>450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葛鑫志</dc:creator>
  <cp:lastModifiedBy>Administrator</cp:lastModifiedBy>
  <cp:revision>4</cp:revision>
  <dcterms:created xsi:type="dcterms:W3CDTF">2017-11-12T13:31:00Z</dcterms:created>
  <dcterms:modified xsi:type="dcterms:W3CDTF">2018-01-06T16:49:17Z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