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bookmarkStart w:id="0" w:name="_Toc466742047"/>
      <w:r>
        <w:rPr>
          <w:rFonts w:hint="eastAsia"/>
        </w:rPr>
        <w:t>会 议 记 录</w:t>
      </w:r>
      <w:bookmarkEnd w:id="0"/>
    </w:p>
    <w:tbl>
      <w:tblPr>
        <w:tblStyle w:val="16"/>
        <w:tblW w:w="101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0"/>
        <w:gridCol w:w="3603"/>
        <w:gridCol w:w="1452"/>
        <w:gridCol w:w="3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720" w:type="dxa"/>
            <w:shd w:val="clear" w:color="auto" w:fill="auto"/>
          </w:tcPr>
          <w:p>
            <w:pPr>
              <w:spacing w:line="480" w:lineRule="auto"/>
              <w:jc w:val="center"/>
              <w:rPr>
                <w:rFonts w:ascii="宋体"/>
                <w:sz w:val="24"/>
              </w:rPr>
            </w:pPr>
            <w:bookmarkStart w:id="1" w:name="_GoBack"/>
            <w:bookmarkEnd w:id="1"/>
            <w:r>
              <w:rPr>
                <w:rFonts w:hint="eastAsia" w:ascii="宋体"/>
                <w:sz w:val="24"/>
              </w:rPr>
              <w:t>会议主题</w:t>
            </w:r>
          </w:p>
        </w:tc>
        <w:tc>
          <w:tcPr>
            <w:tcW w:w="3603" w:type="dxa"/>
            <w:shd w:val="clear" w:color="auto" w:fill="auto"/>
          </w:tcPr>
          <w:p>
            <w:pPr>
              <w:spacing w:line="480" w:lineRule="auto"/>
              <w:jc w:val="center"/>
              <w:rPr>
                <w:rFonts w:ascii="宋体"/>
                <w:sz w:val="24"/>
              </w:rPr>
            </w:pPr>
            <w:r>
              <w:rPr>
                <w:rFonts w:hint="eastAsia" w:ascii="宋体"/>
                <w:sz w:val="24"/>
              </w:rPr>
              <w:t>10月11日小组会议</w:t>
            </w:r>
          </w:p>
        </w:tc>
        <w:tc>
          <w:tcPr>
            <w:tcW w:w="1452" w:type="dxa"/>
            <w:shd w:val="clear" w:color="auto" w:fill="auto"/>
          </w:tcPr>
          <w:p>
            <w:pPr>
              <w:spacing w:line="480" w:lineRule="auto"/>
              <w:jc w:val="center"/>
              <w:rPr>
                <w:rFonts w:ascii="宋体"/>
                <w:sz w:val="24"/>
              </w:rPr>
            </w:pPr>
            <w:r>
              <w:rPr>
                <w:rFonts w:hint="eastAsia" w:ascii="宋体"/>
                <w:sz w:val="24"/>
              </w:rPr>
              <w:t>会议时间</w:t>
            </w:r>
          </w:p>
        </w:tc>
        <w:tc>
          <w:tcPr>
            <w:tcW w:w="3420" w:type="dxa"/>
            <w:shd w:val="clear" w:color="auto" w:fill="auto"/>
          </w:tcPr>
          <w:p>
            <w:pPr>
              <w:spacing w:line="480" w:lineRule="auto"/>
              <w:jc w:val="center"/>
              <w:rPr>
                <w:rFonts w:ascii="宋体"/>
                <w:sz w:val="24"/>
              </w:rPr>
            </w:pPr>
            <w:r>
              <w:rPr>
                <w:rFonts w:hint="eastAsia" w:ascii="宋体"/>
                <w:sz w:val="24"/>
              </w:rPr>
              <w:t>_2018_年_10_月_11_日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会议地点</w:t>
            </w:r>
          </w:p>
        </w:tc>
        <w:tc>
          <w:tcPr>
            <w:tcW w:w="3603" w:type="dxa"/>
            <w:shd w:val="clear" w:color="auto" w:fill="auto"/>
          </w:tcPr>
          <w:p>
            <w:pPr>
              <w:spacing w:line="480" w:lineRule="auto"/>
              <w:jc w:val="center"/>
              <w:rPr>
                <w:rFonts w:ascii="宋体"/>
                <w:sz w:val="24"/>
              </w:rPr>
            </w:pPr>
            <w:r>
              <w:rPr>
                <w:rFonts w:hint="eastAsia" w:ascii="宋体"/>
                <w:sz w:val="24"/>
              </w:rPr>
              <w:t>弘毅B1-610</w:t>
            </w:r>
          </w:p>
        </w:tc>
        <w:tc>
          <w:tcPr>
            <w:tcW w:w="1452" w:type="dxa"/>
            <w:shd w:val="clear" w:color="auto" w:fill="auto"/>
          </w:tcPr>
          <w:p>
            <w:pPr>
              <w:spacing w:line="480" w:lineRule="auto"/>
              <w:jc w:val="center"/>
              <w:rPr>
                <w:rFonts w:ascii="宋体"/>
                <w:sz w:val="24"/>
              </w:rPr>
            </w:pPr>
            <w:r>
              <w:rPr>
                <w:rFonts w:hint="eastAsia" w:ascii="宋体"/>
                <w:sz w:val="24"/>
              </w:rPr>
              <w:t>记 录 人</w:t>
            </w:r>
          </w:p>
        </w:tc>
        <w:tc>
          <w:tcPr>
            <w:tcW w:w="3420" w:type="dxa"/>
            <w:shd w:val="clear" w:color="auto" w:fill="auto"/>
          </w:tcPr>
          <w:p>
            <w:pPr>
              <w:spacing w:line="480" w:lineRule="auto"/>
              <w:jc w:val="center"/>
              <w:rPr>
                <w:rFonts w:ascii="宋体"/>
                <w:sz w:val="24"/>
              </w:rPr>
            </w:pPr>
            <w:r>
              <w:rPr>
                <w:rFonts w:hint="eastAsia" w:ascii="宋体"/>
                <w:sz w:val="24"/>
              </w:rPr>
              <w:t>冯一鸣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参会人员</w:t>
            </w:r>
          </w:p>
        </w:tc>
        <w:tc>
          <w:tcPr>
            <w:tcW w:w="8475" w:type="dxa"/>
            <w:gridSpan w:val="3"/>
            <w:shd w:val="clear" w:color="auto" w:fill="auto"/>
          </w:tcPr>
          <w:p>
            <w:pPr>
              <w:spacing w:line="480" w:lineRule="auto"/>
              <w:jc w:val="center"/>
              <w:rPr>
                <w:rFonts w:ascii="宋体"/>
                <w:sz w:val="24"/>
              </w:rPr>
            </w:pPr>
            <w:r>
              <w:rPr>
                <w:rFonts w:hint="eastAsia" w:ascii="宋体"/>
                <w:sz w:val="24"/>
              </w:rPr>
              <w:t>冯一鸣，郦哲聪，刘乐威，周德阳，</w:t>
            </w:r>
            <w:r>
              <w:rPr>
                <w:rFonts w:ascii="宋体"/>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会议时长</w:t>
            </w:r>
          </w:p>
        </w:tc>
        <w:tc>
          <w:tcPr>
            <w:tcW w:w="8475" w:type="dxa"/>
            <w:gridSpan w:val="3"/>
            <w:shd w:val="clear" w:color="auto" w:fill="auto"/>
          </w:tcPr>
          <w:p>
            <w:pPr>
              <w:spacing w:line="480" w:lineRule="auto"/>
              <w:jc w:val="center"/>
              <w:rPr>
                <w:rFonts w:ascii="宋体"/>
                <w:sz w:val="24"/>
              </w:rPr>
            </w:pPr>
            <w:r>
              <w:rPr>
                <w:rFonts w:hint="eastAsia" w:ascii="宋体"/>
                <w:sz w:val="24"/>
              </w:rPr>
              <w:t>20分钟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请假人员</w:t>
            </w:r>
          </w:p>
        </w:tc>
        <w:tc>
          <w:tcPr>
            <w:tcW w:w="3603" w:type="dxa"/>
            <w:shd w:val="clear" w:color="auto" w:fill="auto"/>
          </w:tcPr>
          <w:p>
            <w:pPr>
              <w:spacing w:line="480" w:lineRule="auto"/>
              <w:jc w:val="center"/>
              <w:rPr>
                <w:rFonts w:ascii="宋体"/>
                <w:sz w:val="24"/>
              </w:rPr>
            </w:pPr>
            <w:r>
              <w:rPr>
                <w:rFonts w:hint="eastAsia" w:ascii="宋体"/>
                <w:sz w:val="24"/>
              </w:rPr>
              <w:t>王飞钢（参加校外英语培训模拟训练考试）</w:t>
            </w:r>
          </w:p>
        </w:tc>
        <w:tc>
          <w:tcPr>
            <w:tcW w:w="1452" w:type="dxa"/>
            <w:shd w:val="clear" w:color="auto" w:fill="auto"/>
          </w:tcPr>
          <w:p>
            <w:pPr>
              <w:spacing w:line="480" w:lineRule="auto"/>
              <w:jc w:val="center"/>
              <w:rPr>
                <w:rFonts w:ascii="宋体"/>
                <w:sz w:val="24"/>
              </w:rPr>
            </w:pPr>
            <w:r>
              <w:rPr>
                <w:rFonts w:hint="eastAsia" w:ascii="宋体"/>
                <w:sz w:val="24"/>
              </w:rPr>
              <w:t>迟到人员</w:t>
            </w:r>
          </w:p>
        </w:tc>
        <w:tc>
          <w:tcPr>
            <w:tcW w:w="3420" w:type="dxa"/>
            <w:shd w:val="clear" w:color="auto" w:fill="auto"/>
          </w:tcPr>
          <w:p>
            <w:pPr>
              <w:spacing w:line="480" w:lineRule="auto"/>
              <w:jc w:val="center"/>
              <w:rPr>
                <w:rFonts w:ascii="宋体"/>
                <w:sz w:val="24"/>
              </w:rPr>
            </w:pPr>
            <w:r>
              <w:rPr>
                <w:rFonts w:hint="eastAsia" w:ascii="宋体"/>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pStyle w:val="20"/>
              <w:numPr>
                <w:ilvl w:val="0"/>
                <w:numId w:val="2"/>
              </w:numPr>
              <w:spacing w:line="360" w:lineRule="auto"/>
              <w:ind w:firstLineChars="0"/>
              <w:rPr>
                <w:rFonts w:ascii="宋体"/>
                <w:sz w:val="24"/>
              </w:rPr>
            </w:pPr>
            <w:r>
              <w:rPr>
                <w:rFonts w:hint="eastAsia" w:ascii="宋体"/>
                <w:sz w:val="24"/>
              </w:rPr>
              <w:t>访谈开始：</w:t>
            </w:r>
          </w:p>
          <w:p>
            <w:pPr>
              <w:pStyle w:val="20"/>
              <w:numPr>
                <w:ilvl w:val="0"/>
                <w:numId w:val="3"/>
              </w:numPr>
              <w:spacing w:line="360" w:lineRule="auto"/>
              <w:ind w:firstLineChars="0"/>
              <w:rPr>
                <w:rFonts w:ascii="宋体"/>
                <w:sz w:val="24"/>
              </w:rPr>
            </w:pPr>
            <w:r>
              <w:rPr>
                <w:rFonts w:hint="eastAsia" w:ascii="宋体"/>
                <w:sz w:val="24"/>
              </w:rPr>
              <w:t>组长根据可行性分析报告模板介绍本周内容</w:t>
            </w:r>
          </w:p>
          <w:p>
            <w:pPr>
              <w:pStyle w:val="20"/>
              <w:numPr>
                <w:ilvl w:val="0"/>
                <w:numId w:val="3"/>
              </w:numPr>
              <w:spacing w:line="360" w:lineRule="auto"/>
              <w:ind w:firstLineChars="0"/>
              <w:rPr>
                <w:rFonts w:ascii="宋体"/>
                <w:sz w:val="24"/>
              </w:rPr>
            </w:pPr>
            <w:r>
              <w:rPr>
                <w:rFonts w:hint="eastAsia" w:ascii="宋体"/>
                <w:sz w:val="24"/>
              </w:rPr>
              <w:t>组长提示可行性分析报告中的注意点</w:t>
            </w:r>
          </w:p>
          <w:p>
            <w:pPr>
              <w:pStyle w:val="20"/>
              <w:numPr>
                <w:ilvl w:val="0"/>
                <w:numId w:val="3"/>
              </w:numPr>
              <w:spacing w:line="360" w:lineRule="auto"/>
              <w:ind w:firstLineChars="0"/>
              <w:rPr>
                <w:rFonts w:ascii="宋体"/>
                <w:sz w:val="24"/>
              </w:rPr>
            </w:pPr>
            <w:r>
              <w:rPr>
                <w:rFonts w:hint="eastAsia" w:ascii="宋体"/>
                <w:sz w:val="24"/>
              </w:rPr>
              <w:t>小组讨论本周任务分配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spacing w:line="360" w:lineRule="auto"/>
              <w:rPr>
                <w:rFonts w:ascii="宋体"/>
                <w:sz w:val="24"/>
              </w:rPr>
            </w:pPr>
            <w:r>
              <w:rPr>
                <w:rFonts w:hint="eastAsia" w:ascii="宋体"/>
                <w:sz w:val="24"/>
              </w:rPr>
              <w:t>任务安排：</w:t>
            </w:r>
          </w:p>
          <w:p>
            <w:pPr>
              <w:spacing w:line="360" w:lineRule="auto"/>
              <w:rPr>
                <w:rFonts w:ascii="宋体"/>
                <w:sz w:val="24"/>
              </w:rPr>
            </w:pPr>
            <w:r>
              <w:rPr>
                <w:rFonts w:hint="eastAsia" w:ascii="宋体"/>
                <w:sz w:val="24"/>
              </w:rPr>
              <w:t xml:space="preserve"> </w:t>
            </w:r>
            <w:r>
              <w:rPr>
                <w:rFonts w:ascii="宋体"/>
                <w:sz w:val="24"/>
              </w:rPr>
              <w:t xml:space="preserve">                 </w:t>
            </w:r>
            <w:r>
              <w:rPr>
                <w:rFonts w:hint="eastAsia" w:ascii="宋体"/>
                <w:sz w:val="24"/>
              </w:rPr>
              <w:t>上周任务：</w:t>
            </w:r>
          </w:p>
          <w:p>
            <w:pPr>
              <w:pStyle w:val="20"/>
              <w:numPr>
                <w:ilvl w:val="3"/>
                <w:numId w:val="3"/>
              </w:numPr>
              <w:spacing w:line="360" w:lineRule="auto"/>
              <w:ind w:firstLineChars="0"/>
              <w:rPr>
                <w:rFonts w:ascii="宋体"/>
                <w:sz w:val="24"/>
              </w:rPr>
            </w:pPr>
            <w:r>
              <w:rPr>
                <w:rFonts w:hint="eastAsia" w:ascii="宋体"/>
                <w:sz w:val="24"/>
              </w:rPr>
              <w:t>冯一鸣和周德阳完成了系统的搭建并且以及向组员展示系统功能以及系统搭建过程</w:t>
            </w:r>
          </w:p>
          <w:p>
            <w:pPr>
              <w:pStyle w:val="20"/>
              <w:numPr>
                <w:ilvl w:val="3"/>
                <w:numId w:val="3"/>
              </w:numPr>
              <w:spacing w:line="360" w:lineRule="auto"/>
              <w:ind w:firstLineChars="0"/>
              <w:rPr>
                <w:rFonts w:hint="eastAsia" w:ascii="宋体"/>
                <w:sz w:val="24"/>
              </w:rPr>
            </w:pPr>
            <w:r>
              <w:rPr>
                <w:rFonts w:hint="eastAsia" w:ascii="宋体"/>
                <w:sz w:val="24"/>
              </w:rPr>
              <w:t>需求工程计划完善，王飞钢负责1，2，6章，冯一鸣负责4，5章。刘乐威负责7，8章，周德阳负责3章均已完成，但是由于系统搭建完成，所以继续修改</w:t>
            </w:r>
          </w:p>
          <w:p>
            <w:pPr>
              <w:spacing w:line="360" w:lineRule="auto"/>
              <w:rPr>
                <w:rFonts w:hint="eastAsia" w:ascii="宋体"/>
                <w:sz w:val="24"/>
              </w:rPr>
            </w:pPr>
            <w:r>
              <w:rPr>
                <w:rFonts w:hint="eastAsia" w:ascii="宋体"/>
                <w:sz w:val="24"/>
              </w:rPr>
              <w:t xml:space="preserve"> </w:t>
            </w:r>
            <w:r>
              <w:rPr>
                <w:rFonts w:ascii="宋体"/>
                <w:sz w:val="24"/>
              </w:rPr>
              <w:t xml:space="preserve">                 </w:t>
            </w:r>
            <w:r>
              <w:rPr>
                <w:rFonts w:hint="eastAsia" w:ascii="宋体"/>
                <w:sz w:val="24"/>
              </w:rPr>
              <w:t>下周任务：</w:t>
            </w:r>
          </w:p>
          <w:p>
            <w:pPr>
              <w:pStyle w:val="20"/>
              <w:numPr>
                <w:ilvl w:val="3"/>
                <w:numId w:val="3"/>
              </w:numPr>
              <w:spacing w:line="360" w:lineRule="auto"/>
              <w:ind w:firstLineChars="0"/>
              <w:rPr>
                <w:rFonts w:ascii="宋体"/>
                <w:sz w:val="24"/>
              </w:rPr>
            </w:pPr>
            <w:r>
              <w:rPr>
                <w:rFonts w:hint="eastAsia" w:ascii="宋体"/>
                <w:sz w:val="24"/>
              </w:rPr>
              <w:t>周德阳完成可行性分析报告模板中第1，2章。</w:t>
            </w:r>
          </w:p>
          <w:p>
            <w:pPr>
              <w:pStyle w:val="20"/>
              <w:numPr>
                <w:ilvl w:val="3"/>
                <w:numId w:val="3"/>
              </w:numPr>
              <w:spacing w:line="360" w:lineRule="auto"/>
              <w:ind w:firstLineChars="0"/>
              <w:rPr>
                <w:rFonts w:ascii="宋体"/>
                <w:sz w:val="24"/>
              </w:rPr>
            </w:pPr>
            <w:r>
              <w:rPr>
                <w:rFonts w:hint="eastAsia" w:ascii="宋体"/>
                <w:sz w:val="24"/>
              </w:rPr>
              <w:t>王飞钢完成可行性分析报告模板中第3章。</w:t>
            </w:r>
          </w:p>
          <w:p>
            <w:pPr>
              <w:pStyle w:val="20"/>
              <w:numPr>
                <w:ilvl w:val="3"/>
                <w:numId w:val="3"/>
              </w:numPr>
              <w:spacing w:line="360" w:lineRule="auto"/>
              <w:ind w:firstLineChars="0"/>
              <w:rPr>
                <w:rFonts w:ascii="宋体"/>
                <w:sz w:val="24"/>
              </w:rPr>
            </w:pPr>
            <w:r>
              <w:rPr>
                <w:rFonts w:hint="eastAsia" w:ascii="宋体"/>
                <w:sz w:val="24"/>
              </w:rPr>
              <w:t>刘乐威完成可行性分析报告模板中第5章。</w:t>
            </w:r>
          </w:p>
          <w:p>
            <w:pPr>
              <w:pStyle w:val="20"/>
              <w:numPr>
                <w:ilvl w:val="3"/>
                <w:numId w:val="3"/>
              </w:numPr>
              <w:spacing w:line="360" w:lineRule="auto"/>
              <w:ind w:firstLineChars="0"/>
              <w:rPr>
                <w:rFonts w:ascii="宋体"/>
                <w:sz w:val="24"/>
              </w:rPr>
            </w:pPr>
            <w:r>
              <w:rPr>
                <w:rFonts w:hint="eastAsia" w:ascii="宋体"/>
                <w:sz w:val="24"/>
              </w:rPr>
              <w:t>冯一鸣完成可行性分析报告模板中第4，7章。</w:t>
            </w:r>
          </w:p>
          <w:p>
            <w:pPr>
              <w:pStyle w:val="20"/>
              <w:numPr>
                <w:ilvl w:val="3"/>
                <w:numId w:val="3"/>
              </w:numPr>
              <w:spacing w:line="360" w:lineRule="auto"/>
              <w:ind w:firstLineChars="0"/>
              <w:rPr>
                <w:rFonts w:ascii="宋体"/>
                <w:sz w:val="24"/>
              </w:rPr>
            </w:pPr>
            <w:r>
              <w:rPr>
                <w:rFonts w:hint="eastAsia" w:ascii="宋体"/>
                <w:sz w:val="24"/>
              </w:rPr>
              <w:t>刘乐威在周日（10月14日）中午12：00完成文档的整合交与组长检查，其他组员在周日（10月14日）中午11：00前将自己负责内容交与刘乐威。</w:t>
            </w:r>
          </w:p>
          <w:p>
            <w:pPr>
              <w:pStyle w:val="20"/>
              <w:numPr>
                <w:ilvl w:val="3"/>
                <w:numId w:val="3"/>
              </w:numPr>
              <w:spacing w:line="360" w:lineRule="auto"/>
              <w:ind w:firstLineChars="0"/>
              <w:rPr>
                <w:rFonts w:ascii="宋体"/>
                <w:sz w:val="24"/>
              </w:rPr>
            </w:pPr>
            <w:r>
              <w:rPr>
                <w:rFonts w:hint="eastAsia" w:ascii="宋体"/>
                <w:sz w:val="24"/>
              </w:rPr>
              <w:t>郦哲聪完成UML概述翻转PPT，在周六晚上之前发送到群里，由其他组员检查观看。</w:t>
            </w:r>
          </w:p>
          <w:p>
            <w:pPr>
              <w:pStyle w:val="20"/>
              <w:spacing w:line="360" w:lineRule="auto"/>
              <w:ind w:left="2520" w:firstLine="0" w:firstLineChars="0"/>
              <w:rPr>
                <w:rFonts w:asci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720" w:type="dxa"/>
            <w:shd w:val="clear" w:color="auto" w:fill="auto"/>
          </w:tcPr>
          <w:p>
            <w:pPr>
              <w:spacing w:line="480" w:lineRule="auto"/>
              <w:jc w:val="center"/>
              <w:rPr>
                <w:rFonts w:ascii="宋体"/>
                <w:sz w:val="24"/>
              </w:rPr>
            </w:pPr>
            <w:r>
              <w:rPr>
                <w:rFonts w:hint="eastAsia" w:ascii="宋体"/>
                <w:sz w:val="24"/>
              </w:rPr>
              <w:t>会议主题</w:t>
            </w:r>
          </w:p>
        </w:tc>
        <w:tc>
          <w:tcPr>
            <w:tcW w:w="3603" w:type="dxa"/>
            <w:shd w:val="clear" w:color="auto" w:fill="auto"/>
          </w:tcPr>
          <w:p>
            <w:pPr>
              <w:spacing w:line="480" w:lineRule="auto"/>
              <w:jc w:val="center"/>
              <w:rPr>
                <w:rFonts w:ascii="宋体"/>
                <w:sz w:val="24"/>
              </w:rPr>
            </w:pPr>
            <w:r>
              <w:rPr>
                <w:rFonts w:hint="eastAsia" w:ascii="宋体"/>
                <w:sz w:val="24"/>
              </w:rPr>
              <w:t>10月11日小组会议</w:t>
            </w:r>
          </w:p>
        </w:tc>
        <w:tc>
          <w:tcPr>
            <w:tcW w:w="1452" w:type="dxa"/>
            <w:shd w:val="clear" w:color="auto" w:fill="auto"/>
          </w:tcPr>
          <w:p>
            <w:pPr>
              <w:spacing w:line="480" w:lineRule="auto"/>
              <w:jc w:val="center"/>
              <w:rPr>
                <w:rFonts w:ascii="宋体"/>
                <w:sz w:val="24"/>
              </w:rPr>
            </w:pPr>
            <w:r>
              <w:rPr>
                <w:rFonts w:hint="eastAsia" w:ascii="宋体"/>
                <w:sz w:val="24"/>
              </w:rPr>
              <w:t>会议时间</w:t>
            </w:r>
          </w:p>
        </w:tc>
        <w:tc>
          <w:tcPr>
            <w:tcW w:w="3420" w:type="dxa"/>
            <w:shd w:val="clear" w:color="auto" w:fill="auto"/>
          </w:tcPr>
          <w:p>
            <w:pPr>
              <w:spacing w:line="480" w:lineRule="auto"/>
              <w:jc w:val="center"/>
              <w:rPr>
                <w:rFonts w:ascii="宋体"/>
                <w:sz w:val="24"/>
              </w:rPr>
            </w:pPr>
            <w:r>
              <w:rPr>
                <w:rFonts w:hint="eastAsia" w:ascii="宋体"/>
                <w:sz w:val="24"/>
              </w:rPr>
              <w:t>_2018_年_10_月_11_日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会议地点</w:t>
            </w:r>
          </w:p>
        </w:tc>
        <w:tc>
          <w:tcPr>
            <w:tcW w:w="3603" w:type="dxa"/>
            <w:shd w:val="clear" w:color="auto" w:fill="auto"/>
          </w:tcPr>
          <w:p>
            <w:pPr>
              <w:spacing w:line="480" w:lineRule="auto"/>
              <w:jc w:val="center"/>
              <w:rPr>
                <w:rFonts w:ascii="宋体"/>
                <w:sz w:val="24"/>
              </w:rPr>
            </w:pPr>
            <w:r>
              <w:rPr>
                <w:rFonts w:hint="eastAsia" w:ascii="宋体"/>
                <w:sz w:val="24"/>
              </w:rPr>
              <w:t>弘毅B1-610</w:t>
            </w:r>
          </w:p>
        </w:tc>
        <w:tc>
          <w:tcPr>
            <w:tcW w:w="1452" w:type="dxa"/>
            <w:shd w:val="clear" w:color="auto" w:fill="auto"/>
          </w:tcPr>
          <w:p>
            <w:pPr>
              <w:spacing w:line="480" w:lineRule="auto"/>
              <w:jc w:val="center"/>
              <w:rPr>
                <w:rFonts w:ascii="宋体"/>
                <w:sz w:val="24"/>
              </w:rPr>
            </w:pPr>
            <w:r>
              <w:rPr>
                <w:rFonts w:hint="eastAsia" w:ascii="宋体"/>
                <w:sz w:val="24"/>
              </w:rPr>
              <w:t>记 录 人</w:t>
            </w:r>
          </w:p>
        </w:tc>
        <w:tc>
          <w:tcPr>
            <w:tcW w:w="3420" w:type="dxa"/>
            <w:shd w:val="clear" w:color="auto" w:fill="auto"/>
          </w:tcPr>
          <w:p>
            <w:pPr>
              <w:spacing w:line="480" w:lineRule="auto"/>
              <w:jc w:val="center"/>
              <w:rPr>
                <w:rFonts w:ascii="宋体"/>
                <w:sz w:val="24"/>
              </w:rPr>
            </w:pPr>
            <w:r>
              <w:rPr>
                <w:rFonts w:hint="eastAsia" w:ascii="宋体"/>
                <w:sz w:val="24"/>
              </w:rPr>
              <w:t>冯一鸣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参会人员</w:t>
            </w:r>
          </w:p>
        </w:tc>
        <w:tc>
          <w:tcPr>
            <w:tcW w:w="8475" w:type="dxa"/>
            <w:gridSpan w:val="3"/>
            <w:shd w:val="clear" w:color="auto" w:fill="auto"/>
          </w:tcPr>
          <w:p>
            <w:pPr>
              <w:spacing w:line="480" w:lineRule="auto"/>
              <w:jc w:val="center"/>
              <w:rPr>
                <w:rFonts w:ascii="宋体"/>
                <w:sz w:val="24"/>
              </w:rPr>
            </w:pPr>
            <w:r>
              <w:rPr>
                <w:rFonts w:hint="eastAsia" w:ascii="宋体"/>
                <w:sz w:val="24"/>
              </w:rPr>
              <w:t>冯一鸣，郦哲聪，刘乐威，周德阳，</w:t>
            </w:r>
            <w:r>
              <w:rPr>
                <w:rFonts w:ascii="宋体"/>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会议时长</w:t>
            </w:r>
          </w:p>
        </w:tc>
        <w:tc>
          <w:tcPr>
            <w:tcW w:w="8475" w:type="dxa"/>
            <w:gridSpan w:val="3"/>
            <w:shd w:val="clear" w:color="auto" w:fill="auto"/>
          </w:tcPr>
          <w:p>
            <w:pPr>
              <w:spacing w:line="480" w:lineRule="auto"/>
              <w:jc w:val="center"/>
              <w:rPr>
                <w:rFonts w:ascii="宋体"/>
                <w:sz w:val="24"/>
              </w:rPr>
            </w:pPr>
            <w:r>
              <w:rPr>
                <w:rFonts w:hint="eastAsia" w:ascii="宋体"/>
                <w:sz w:val="24"/>
              </w:rPr>
              <w:t>20分钟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请假人员</w:t>
            </w:r>
          </w:p>
        </w:tc>
        <w:tc>
          <w:tcPr>
            <w:tcW w:w="3603" w:type="dxa"/>
            <w:shd w:val="clear" w:color="auto" w:fill="auto"/>
          </w:tcPr>
          <w:p>
            <w:pPr>
              <w:spacing w:line="480" w:lineRule="auto"/>
              <w:jc w:val="center"/>
              <w:rPr>
                <w:rFonts w:ascii="宋体"/>
                <w:sz w:val="24"/>
              </w:rPr>
            </w:pPr>
            <w:r>
              <w:rPr>
                <w:rFonts w:hint="eastAsia" w:ascii="宋体"/>
                <w:sz w:val="24"/>
              </w:rPr>
              <w:t>王飞钢（参加校外英语培训模拟训练考试）</w:t>
            </w:r>
          </w:p>
        </w:tc>
        <w:tc>
          <w:tcPr>
            <w:tcW w:w="1452" w:type="dxa"/>
            <w:shd w:val="clear" w:color="auto" w:fill="auto"/>
          </w:tcPr>
          <w:p>
            <w:pPr>
              <w:spacing w:line="480" w:lineRule="auto"/>
              <w:jc w:val="center"/>
              <w:rPr>
                <w:rFonts w:ascii="宋体"/>
                <w:sz w:val="24"/>
              </w:rPr>
            </w:pPr>
            <w:r>
              <w:rPr>
                <w:rFonts w:hint="eastAsia" w:ascii="宋体"/>
                <w:sz w:val="24"/>
              </w:rPr>
              <w:t>迟到人员</w:t>
            </w:r>
          </w:p>
        </w:tc>
        <w:tc>
          <w:tcPr>
            <w:tcW w:w="3420" w:type="dxa"/>
            <w:shd w:val="clear" w:color="auto" w:fill="auto"/>
          </w:tcPr>
          <w:p>
            <w:pPr>
              <w:spacing w:line="480" w:lineRule="auto"/>
              <w:jc w:val="center"/>
              <w:rPr>
                <w:rFonts w:ascii="宋体"/>
                <w:sz w:val="24"/>
              </w:rPr>
            </w:pPr>
            <w:r>
              <w:rPr>
                <w:rFonts w:hint="eastAsia" w:ascii="宋体"/>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pStyle w:val="20"/>
              <w:numPr>
                <w:ilvl w:val="0"/>
                <w:numId w:val="2"/>
              </w:numPr>
              <w:spacing w:line="360" w:lineRule="auto"/>
              <w:ind w:firstLineChars="0"/>
              <w:rPr>
                <w:rFonts w:ascii="宋体"/>
                <w:sz w:val="24"/>
              </w:rPr>
            </w:pPr>
            <w:r>
              <w:rPr>
                <w:rFonts w:hint="eastAsia" w:ascii="宋体"/>
                <w:sz w:val="24"/>
              </w:rPr>
              <w:t>访谈开始：</w:t>
            </w:r>
          </w:p>
          <w:p>
            <w:pPr>
              <w:pStyle w:val="20"/>
              <w:numPr>
                <w:ilvl w:val="0"/>
                <w:numId w:val="3"/>
              </w:numPr>
              <w:spacing w:line="360" w:lineRule="auto"/>
              <w:ind w:firstLineChars="0"/>
              <w:rPr>
                <w:rFonts w:ascii="宋体"/>
                <w:sz w:val="24"/>
              </w:rPr>
            </w:pPr>
            <w:r>
              <w:rPr>
                <w:rFonts w:hint="eastAsia" w:ascii="宋体"/>
                <w:sz w:val="24"/>
              </w:rPr>
              <w:t>组长根据可行性分析报告模板介绍本周内容</w:t>
            </w:r>
          </w:p>
          <w:p>
            <w:pPr>
              <w:pStyle w:val="20"/>
              <w:numPr>
                <w:ilvl w:val="0"/>
                <w:numId w:val="3"/>
              </w:numPr>
              <w:spacing w:line="360" w:lineRule="auto"/>
              <w:ind w:firstLineChars="0"/>
              <w:rPr>
                <w:rFonts w:ascii="宋体"/>
                <w:sz w:val="24"/>
              </w:rPr>
            </w:pPr>
            <w:r>
              <w:rPr>
                <w:rFonts w:hint="eastAsia" w:ascii="宋体"/>
                <w:sz w:val="24"/>
              </w:rPr>
              <w:t>组长提示可行性分析报告中的注意点</w:t>
            </w:r>
          </w:p>
          <w:p>
            <w:pPr>
              <w:pStyle w:val="20"/>
              <w:numPr>
                <w:ilvl w:val="0"/>
                <w:numId w:val="3"/>
              </w:numPr>
              <w:spacing w:line="360" w:lineRule="auto"/>
              <w:ind w:firstLineChars="0"/>
              <w:rPr>
                <w:rFonts w:ascii="宋体"/>
                <w:sz w:val="24"/>
              </w:rPr>
            </w:pPr>
            <w:r>
              <w:rPr>
                <w:rFonts w:hint="eastAsia" w:ascii="宋体"/>
                <w:sz w:val="24"/>
              </w:rPr>
              <w:t>小组讨论本周任务分配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spacing w:line="360" w:lineRule="auto"/>
              <w:rPr>
                <w:rFonts w:ascii="宋体"/>
                <w:sz w:val="24"/>
              </w:rPr>
            </w:pPr>
            <w:r>
              <w:rPr>
                <w:rFonts w:hint="eastAsia" w:ascii="宋体"/>
                <w:sz w:val="24"/>
              </w:rPr>
              <w:t>任务安排：</w:t>
            </w:r>
          </w:p>
          <w:p>
            <w:pPr>
              <w:pStyle w:val="20"/>
              <w:numPr>
                <w:ilvl w:val="3"/>
                <w:numId w:val="3"/>
              </w:numPr>
              <w:spacing w:line="360" w:lineRule="auto"/>
              <w:ind w:firstLineChars="0"/>
              <w:rPr>
                <w:rFonts w:ascii="宋体"/>
                <w:sz w:val="24"/>
              </w:rPr>
            </w:pPr>
            <w:r>
              <w:rPr>
                <w:rFonts w:hint="eastAsia" w:ascii="宋体"/>
                <w:sz w:val="24"/>
              </w:rPr>
              <w:t>周德阳完成可行性分析报告模板中第1，2章。</w:t>
            </w:r>
          </w:p>
          <w:p>
            <w:pPr>
              <w:pStyle w:val="20"/>
              <w:numPr>
                <w:ilvl w:val="3"/>
                <w:numId w:val="3"/>
              </w:numPr>
              <w:spacing w:line="360" w:lineRule="auto"/>
              <w:ind w:firstLineChars="0"/>
              <w:rPr>
                <w:rFonts w:ascii="宋体"/>
                <w:sz w:val="24"/>
              </w:rPr>
            </w:pPr>
            <w:r>
              <w:rPr>
                <w:rFonts w:hint="eastAsia" w:ascii="宋体"/>
                <w:sz w:val="24"/>
              </w:rPr>
              <w:t>王飞钢完成可行性分析报告模板中第3章。</w:t>
            </w:r>
          </w:p>
          <w:p>
            <w:pPr>
              <w:pStyle w:val="20"/>
              <w:numPr>
                <w:ilvl w:val="3"/>
                <w:numId w:val="3"/>
              </w:numPr>
              <w:spacing w:line="360" w:lineRule="auto"/>
              <w:ind w:firstLineChars="0"/>
              <w:rPr>
                <w:rFonts w:ascii="宋体"/>
                <w:sz w:val="24"/>
              </w:rPr>
            </w:pPr>
            <w:r>
              <w:rPr>
                <w:rFonts w:hint="eastAsia" w:ascii="宋体"/>
                <w:sz w:val="24"/>
              </w:rPr>
              <w:t>刘乐威完成可行性分析报告模板中第5章。</w:t>
            </w:r>
          </w:p>
          <w:p>
            <w:pPr>
              <w:pStyle w:val="20"/>
              <w:numPr>
                <w:ilvl w:val="3"/>
                <w:numId w:val="3"/>
              </w:numPr>
              <w:spacing w:line="360" w:lineRule="auto"/>
              <w:ind w:firstLineChars="0"/>
              <w:rPr>
                <w:rFonts w:ascii="宋体"/>
                <w:sz w:val="24"/>
              </w:rPr>
            </w:pPr>
            <w:r>
              <w:rPr>
                <w:rFonts w:hint="eastAsia" w:ascii="宋体"/>
                <w:sz w:val="24"/>
              </w:rPr>
              <w:t>冯一鸣完成可行性分析报告模板中第4，7章。</w:t>
            </w:r>
          </w:p>
          <w:p>
            <w:pPr>
              <w:pStyle w:val="20"/>
              <w:numPr>
                <w:ilvl w:val="3"/>
                <w:numId w:val="3"/>
              </w:numPr>
              <w:spacing w:line="360" w:lineRule="auto"/>
              <w:ind w:firstLineChars="0"/>
              <w:rPr>
                <w:rFonts w:ascii="宋体"/>
                <w:sz w:val="24"/>
              </w:rPr>
            </w:pPr>
            <w:r>
              <w:rPr>
                <w:rFonts w:hint="eastAsia" w:ascii="宋体"/>
                <w:sz w:val="24"/>
              </w:rPr>
              <w:t>刘乐威在周日（10月14日）中午12：00完成文档的整合交与组长检查，其他组员在周日（10月14日）中午11：00前将自己负责内容交与刘乐威。</w:t>
            </w:r>
          </w:p>
          <w:p>
            <w:pPr>
              <w:pStyle w:val="20"/>
              <w:numPr>
                <w:ilvl w:val="3"/>
                <w:numId w:val="3"/>
              </w:numPr>
              <w:spacing w:line="360" w:lineRule="auto"/>
              <w:ind w:firstLineChars="0"/>
              <w:rPr>
                <w:rFonts w:ascii="宋体"/>
                <w:sz w:val="24"/>
              </w:rPr>
            </w:pPr>
            <w:r>
              <w:rPr>
                <w:rFonts w:hint="eastAsia" w:ascii="宋体"/>
                <w:sz w:val="24"/>
              </w:rPr>
              <w:t>郦哲聪完成UML概述翻转PPT，在周六晚上之前发送到群里，由其他组员检查观看。</w:t>
            </w:r>
          </w:p>
          <w:p>
            <w:pPr>
              <w:pStyle w:val="20"/>
              <w:spacing w:line="360" w:lineRule="auto"/>
              <w:ind w:left="2520" w:firstLine="0" w:firstLineChars="0"/>
              <w:rPr>
                <w:rFonts w:hint="eastAsia" w:ascii="宋体"/>
                <w:sz w:val="24"/>
              </w:rPr>
            </w:pPr>
          </w:p>
        </w:tc>
      </w:tr>
    </w:tbl>
    <w:p/>
    <w:p>
      <w:pPr>
        <w:widowControl/>
        <w:jc w:val="left"/>
      </w:pPr>
      <w:r>
        <w:br w:type="page"/>
      </w:r>
    </w:p>
    <w:p/>
    <w:sectPr>
      <w:footerReference r:id="rId3" w:type="default"/>
      <w:footerReference r:id="rId4" w:type="even"/>
      <w:pgSz w:w="11906" w:h="16838"/>
      <w:pgMar w:top="1134" w:right="567" w:bottom="312" w:left="1134" w:header="851" w:footer="44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5949085"/>
      <w:docPartObj>
        <w:docPartGallery w:val="autotext"/>
      </w:docPartObj>
    </w:sdtPr>
    <w:sdtContent>
      <w:p>
        <w:pPr>
          <w:pStyle w:val="11"/>
          <w:jc w:val="center"/>
        </w:pPr>
        <w:r>
          <w:fldChar w:fldCharType="begin"/>
        </w:r>
        <w:r>
          <w:instrText xml:space="preserve">PAGE   \* MERGEFORMAT</w:instrText>
        </w:r>
        <w:r>
          <w:fldChar w:fldCharType="separate"/>
        </w:r>
        <w:r>
          <w:rPr>
            <w:lang w:val="zh-CN"/>
          </w:rPr>
          <w:t>3</w:t>
        </w:r>
        <w:r>
          <w:fldChar w:fldCharType="end"/>
        </w:r>
      </w:p>
    </w:sdtContent>
  </w:sdt>
  <w:p>
    <w:pPr>
      <w:pStyle w:val="11"/>
      <w:jc w:val="center"/>
      <w:rPr>
        <w:b/>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2735"/>
    <w:multiLevelType w:val="multilevel"/>
    <w:tmpl w:val="12532735"/>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2C1A220C"/>
    <w:multiLevelType w:val="multilevel"/>
    <w:tmpl w:val="2C1A220C"/>
    <w:lvl w:ilvl="0" w:tentative="0">
      <w:start w:val="1"/>
      <w:numFmt w:val="chineseCountingThousand"/>
      <w:pStyle w:val="2"/>
      <w:suff w:val="nothing"/>
      <w:lvlText w:val="第%1章"/>
      <w:lvlJc w:val="left"/>
      <w:pPr>
        <w:ind w:left="0"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2">
    <w:nsid w:val="380712FD"/>
    <w:multiLevelType w:val="multilevel"/>
    <w:tmpl w:val="380712FD"/>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22"/>
    <w:rsid w:val="000014A7"/>
    <w:rsid w:val="0003080D"/>
    <w:rsid w:val="0003189E"/>
    <w:rsid w:val="000358EE"/>
    <w:rsid w:val="0003609C"/>
    <w:rsid w:val="000404F2"/>
    <w:rsid w:val="0005517F"/>
    <w:rsid w:val="00056040"/>
    <w:rsid w:val="0007793A"/>
    <w:rsid w:val="000A24E2"/>
    <w:rsid w:val="000A6255"/>
    <w:rsid w:val="000A7C49"/>
    <w:rsid w:val="000D448F"/>
    <w:rsid w:val="000E4AD0"/>
    <w:rsid w:val="000F1E79"/>
    <w:rsid w:val="000F35FE"/>
    <w:rsid w:val="00101E78"/>
    <w:rsid w:val="00105974"/>
    <w:rsid w:val="00111359"/>
    <w:rsid w:val="00112497"/>
    <w:rsid w:val="00113DE6"/>
    <w:rsid w:val="001150EE"/>
    <w:rsid w:val="00123F8F"/>
    <w:rsid w:val="00125E96"/>
    <w:rsid w:val="00127D1D"/>
    <w:rsid w:val="00131ED9"/>
    <w:rsid w:val="001320C2"/>
    <w:rsid w:val="0013672E"/>
    <w:rsid w:val="001375BA"/>
    <w:rsid w:val="00167177"/>
    <w:rsid w:val="00167555"/>
    <w:rsid w:val="0017683C"/>
    <w:rsid w:val="001A4A23"/>
    <w:rsid w:val="001B06BD"/>
    <w:rsid w:val="001B403C"/>
    <w:rsid w:val="001B59C7"/>
    <w:rsid w:val="001B6882"/>
    <w:rsid w:val="001C45E8"/>
    <w:rsid w:val="001C6AE8"/>
    <w:rsid w:val="001C6ECC"/>
    <w:rsid w:val="001D4186"/>
    <w:rsid w:val="001F4CA6"/>
    <w:rsid w:val="001F718E"/>
    <w:rsid w:val="00201BF6"/>
    <w:rsid w:val="002039EC"/>
    <w:rsid w:val="0021481A"/>
    <w:rsid w:val="0021707C"/>
    <w:rsid w:val="002206B2"/>
    <w:rsid w:val="00220BA3"/>
    <w:rsid w:val="00220D8B"/>
    <w:rsid w:val="00233494"/>
    <w:rsid w:val="00237A65"/>
    <w:rsid w:val="00244384"/>
    <w:rsid w:val="00244604"/>
    <w:rsid w:val="0025608A"/>
    <w:rsid w:val="0025679F"/>
    <w:rsid w:val="00264BEF"/>
    <w:rsid w:val="002660A9"/>
    <w:rsid w:val="00266F1B"/>
    <w:rsid w:val="00272A31"/>
    <w:rsid w:val="00276831"/>
    <w:rsid w:val="00284F0B"/>
    <w:rsid w:val="0029180D"/>
    <w:rsid w:val="00291B0F"/>
    <w:rsid w:val="002954DB"/>
    <w:rsid w:val="00297D5B"/>
    <w:rsid w:val="002C178F"/>
    <w:rsid w:val="0030060A"/>
    <w:rsid w:val="00307CAC"/>
    <w:rsid w:val="0033259B"/>
    <w:rsid w:val="003373E4"/>
    <w:rsid w:val="00343CBF"/>
    <w:rsid w:val="00344B11"/>
    <w:rsid w:val="0034774E"/>
    <w:rsid w:val="00372F8D"/>
    <w:rsid w:val="00373793"/>
    <w:rsid w:val="00374838"/>
    <w:rsid w:val="00374F8C"/>
    <w:rsid w:val="00381000"/>
    <w:rsid w:val="00396D40"/>
    <w:rsid w:val="003974AE"/>
    <w:rsid w:val="003B2665"/>
    <w:rsid w:val="003B797B"/>
    <w:rsid w:val="003C03B9"/>
    <w:rsid w:val="003C5925"/>
    <w:rsid w:val="003C63A3"/>
    <w:rsid w:val="003D3087"/>
    <w:rsid w:val="003D5EC0"/>
    <w:rsid w:val="003E07A8"/>
    <w:rsid w:val="00406367"/>
    <w:rsid w:val="004126FC"/>
    <w:rsid w:val="0041406A"/>
    <w:rsid w:val="00427BA9"/>
    <w:rsid w:val="00441334"/>
    <w:rsid w:val="004456A2"/>
    <w:rsid w:val="0044781D"/>
    <w:rsid w:val="00460086"/>
    <w:rsid w:val="004863C0"/>
    <w:rsid w:val="004929D0"/>
    <w:rsid w:val="00493570"/>
    <w:rsid w:val="004A65D7"/>
    <w:rsid w:val="004B6923"/>
    <w:rsid w:val="004C5C13"/>
    <w:rsid w:val="004C797C"/>
    <w:rsid w:val="004D038C"/>
    <w:rsid w:val="005052C3"/>
    <w:rsid w:val="00512BA3"/>
    <w:rsid w:val="00516CFF"/>
    <w:rsid w:val="0052696F"/>
    <w:rsid w:val="00527180"/>
    <w:rsid w:val="00534EC0"/>
    <w:rsid w:val="005351C5"/>
    <w:rsid w:val="0053673F"/>
    <w:rsid w:val="00565CBA"/>
    <w:rsid w:val="005674DB"/>
    <w:rsid w:val="00576F09"/>
    <w:rsid w:val="00584717"/>
    <w:rsid w:val="00587196"/>
    <w:rsid w:val="005902EC"/>
    <w:rsid w:val="00597B3D"/>
    <w:rsid w:val="005D241E"/>
    <w:rsid w:val="005D5118"/>
    <w:rsid w:val="005D7B0F"/>
    <w:rsid w:val="00601F86"/>
    <w:rsid w:val="006053AF"/>
    <w:rsid w:val="00607F22"/>
    <w:rsid w:val="006177AE"/>
    <w:rsid w:val="0062368E"/>
    <w:rsid w:val="006250D6"/>
    <w:rsid w:val="006268AF"/>
    <w:rsid w:val="00632AF5"/>
    <w:rsid w:val="0064342D"/>
    <w:rsid w:val="00646714"/>
    <w:rsid w:val="00647987"/>
    <w:rsid w:val="0065476B"/>
    <w:rsid w:val="00661E95"/>
    <w:rsid w:val="00671A20"/>
    <w:rsid w:val="00673C05"/>
    <w:rsid w:val="0067512A"/>
    <w:rsid w:val="00681003"/>
    <w:rsid w:val="00683F48"/>
    <w:rsid w:val="00692B6A"/>
    <w:rsid w:val="006A1968"/>
    <w:rsid w:val="006A226B"/>
    <w:rsid w:val="006C06E7"/>
    <w:rsid w:val="006C1FE3"/>
    <w:rsid w:val="006D4196"/>
    <w:rsid w:val="006D4E02"/>
    <w:rsid w:val="006D5444"/>
    <w:rsid w:val="006D5C12"/>
    <w:rsid w:val="006D6E42"/>
    <w:rsid w:val="006E0E43"/>
    <w:rsid w:val="006E0E60"/>
    <w:rsid w:val="006E1764"/>
    <w:rsid w:val="006E4348"/>
    <w:rsid w:val="00700539"/>
    <w:rsid w:val="00701DBF"/>
    <w:rsid w:val="007152DA"/>
    <w:rsid w:val="00715ADA"/>
    <w:rsid w:val="007172AF"/>
    <w:rsid w:val="00717BA4"/>
    <w:rsid w:val="00723266"/>
    <w:rsid w:val="00724ADA"/>
    <w:rsid w:val="00726649"/>
    <w:rsid w:val="00726F2B"/>
    <w:rsid w:val="00746FF4"/>
    <w:rsid w:val="007604F0"/>
    <w:rsid w:val="0076387C"/>
    <w:rsid w:val="00763F43"/>
    <w:rsid w:val="0078051F"/>
    <w:rsid w:val="0078065A"/>
    <w:rsid w:val="007864C4"/>
    <w:rsid w:val="00790C08"/>
    <w:rsid w:val="00792E05"/>
    <w:rsid w:val="00795EFF"/>
    <w:rsid w:val="007A3C96"/>
    <w:rsid w:val="007B079A"/>
    <w:rsid w:val="007B3347"/>
    <w:rsid w:val="007B5E51"/>
    <w:rsid w:val="007B647E"/>
    <w:rsid w:val="007C623A"/>
    <w:rsid w:val="007F4EF3"/>
    <w:rsid w:val="00806A15"/>
    <w:rsid w:val="00806CE2"/>
    <w:rsid w:val="00807686"/>
    <w:rsid w:val="008124AA"/>
    <w:rsid w:val="00817B65"/>
    <w:rsid w:val="008300D6"/>
    <w:rsid w:val="00843066"/>
    <w:rsid w:val="00866A88"/>
    <w:rsid w:val="008714B9"/>
    <w:rsid w:val="00874B09"/>
    <w:rsid w:val="00875899"/>
    <w:rsid w:val="008A3242"/>
    <w:rsid w:val="008B0B23"/>
    <w:rsid w:val="008C1250"/>
    <w:rsid w:val="008C3E2D"/>
    <w:rsid w:val="008C67D4"/>
    <w:rsid w:val="008D13B1"/>
    <w:rsid w:val="008D45A4"/>
    <w:rsid w:val="008D5610"/>
    <w:rsid w:val="008F6B49"/>
    <w:rsid w:val="0090113F"/>
    <w:rsid w:val="00906178"/>
    <w:rsid w:val="00910FD4"/>
    <w:rsid w:val="009322E8"/>
    <w:rsid w:val="00937211"/>
    <w:rsid w:val="009373AB"/>
    <w:rsid w:val="00940831"/>
    <w:rsid w:val="009462A4"/>
    <w:rsid w:val="00953E76"/>
    <w:rsid w:val="00956CD9"/>
    <w:rsid w:val="00965F5F"/>
    <w:rsid w:val="00972982"/>
    <w:rsid w:val="0099518A"/>
    <w:rsid w:val="009A0B69"/>
    <w:rsid w:val="009A2366"/>
    <w:rsid w:val="009A48F1"/>
    <w:rsid w:val="009B117E"/>
    <w:rsid w:val="009B7B20"/>
    <w:rsid w:val="009C3086"/>
    <w:rsid w:val="009D0C44"/>
    <w:rsid w:val="009D5C3E"/>
    <w:rsid w:val="009E1575"/>
    <w:rsid w:val="00A05342"/>
    <w:rsid w:val="00A05C87"/>
    <w:rsid w:val="00A1264A"/>
    <w:rsid w:val="00A25831"/>
    <w:rsid w:val="00A277D5"/>
    <w:rsid w:val="00A32595"/>
    <w:rsid w:val="00A4275A"/>
    <w:rsid w:val="00A42D8B"/>
    <w:rsid w:val="00A46721"/>
    <w:rsid w:val="00A469FD"/>
    <w:rsid w:val="00A52CBC"/>
    <w:rsid w:val="00A668FB"/>
    <w:rsid w:val="00A7353C"/>
    <w:rsid w:val="00A749E5"/>
    <w:rsid w:val="00A824BE"/>
    <w:rsid w:val="00A87D0A"/>
    <w:rsid w:val="00AA22EC"/>
    <w:rsid w:val="00AB0884"/>
    <w:rsid w:val="00AB2887"/>
    <w:rsid w:val="00AB37D1"/>
    <w:rsid w:val="00AD3116"/>
    <w:rsid w:val="00AD6052"/>
    <w:rsid w:val="00AD66F8"/>
    <w:rsid w:val="00AE1EEC"/>
    <w:rsid w:val="00AE2572"/>
    <w:rsid w:val="00AE455C"/>
    <w:rsid w:val="00AE4FA6"/>
    <w:rsid w:val="00AF340F"/>
    <w:rsid w:val="00B05346"/>
    <w:rsid w:val="00B14F4B"/>
    <w:rsid w:val="00B165E8"/>
    <w:rsid w:val="00B25975"/>
    <w:rsid w:val="00B27ECB"/>
    <w:rsid w:val="00B41387"/>
    <w:rsid w:val="00B5100D"/>
    <w:rsid w:val="00B55885"/>
    <w:rsid w:val="00B57563"/>
    <w:rsid w:val="00B6042B"/>
    <w:rsid w:val="00B6548D"/>
    <w:rsid w:val="00B7254C"/>
    <w:rsid w:val="00B77D7A"/>
    <w:rsid w:val="00B823FE"/>
    <w:rsid w:val="00B8527C"/>
    <w:rsid w:val="00B96C80"/>
    <w:rsid w:val="00B974BD"/>
    <w:rsid w:val="00BA3AFB"/>
    <w:rsid w:val="00BA54AC"/>
    <w:rsid w:val="00BB0103"/>
    <w:rsid w:val="00BB2C94"/>
    <w:rsid w:val="00BB5824"/>
    <w:rsid w:val="00BC55D9"/>
    <w:rsid w:val="00BC6E31"/>
    <w:rsid w:val="00BD0B7F"/>
    <w:rsid w:val="00BD20C1"/>
    <w:rsid w:val="00BD28FD"/>
    <w:rsid w:val="00BD6989"/>
    <w:rsid w:val="00BD7613"/>
    <w:rsid w:val="00BD78B8"/>
    <w:rsid w:val="00BE6DAB"/>
    <w:rsid w:val="00BF18A4"/>
    <w:rsid w:val="00C071A3"/>
    <w:rsid w:val="00C224F0"/>
    <w:rsid w:val="00C3027D"/>
    <w:rsid w:val="00C43578"/>
    <w:rsid w:val="00C453F3"/>
    <w:rsid w:val="00C55ABE"/>
    <w:rsid w:val="00C66B36"/>
    <w:rsid w:val="00C90582"/>
    <w:rsid w:val="00C9332F"/>
    <w:rsid w:val="00CA06B8"/>
    <w:rsid w:val="00CA284F"/>
    <w:rsid w:val="00CA67F5"/>
    <w:rsid w:val="00CB2A46"/>
    <w:rsid w:val="00CB5348"/>
    <w:rsid w:val="00CC5296"/>
    <w:rsid w:val="00CC6069"/>
    <w:rsid w:val="00CC6CE3"/>
    <w:rsid w:val="00CD30F1"/>
    <w:rsid w:val="00CD4DE8"/>
    <w:rsid w:val="00CD674D"/>
    <w:rsid w:val="00CE021D"/>
    <w:rsid w:val="00D12870"/>
    <w:rsid w:val="00D12D56"/>
    <w:rsid w:val="00D15F34"/>
    <w:rsid w:val="00D16E51"/>
    <w:rsid w:val="00D31F8E"/>
    <w:rsid w:val="00D360DD"/>
    <w:rsid w:val="00D503A2"/>
    <w:rsid w:val="00D56669"/>
    <w:rsid w:val="00D573EE"/>
    <w:rsid w:val="00D603C1"/>
    <w:rsid w:val="00D62320"/>
    <w:rsid w:val="00D629A6"/>
    <w:rsid w:val="00D7265A"/>
    <w:rsid w:val="00D846D8"/>
    <w:rsid w:val="00D8765B"/>
    <w:rsid w:val="00D94AE2"/>
    <w:rsid w:val="00DA3FAE"/>
    <w:rsid w:val="00DA6892"/>
    <w:rsid w:val="00DB0BA5"/>
    <w:rsid w:val="00DB15A2"/>
    <w:rsid w:val="00DB1816"/>
    <w:rsid w:val="00DB20EC"/>
    <w:rsid w:val="00DB3DB5"/>
    <w:rsid w:val="00DB6276"/>
    <w:rsid w:val="00DC01EA"/>
    <w:rsid w:val="00DE1D43"/>
    <w:rsid w:val="00DF6A1F"/>
    <w:rsid w:val="00E113C8"/>
    <w:rsid w:val="00E12103"/>
    <w:rsid w:val="00E24D07"/>
    <w:rsid w:val="00E261F4"/>
    <w:rsid w:val="00E26454"/>
    <w:rsid w:val="00E41661"/>
    <w:rsid w:val="00E4344D"/>
    <w:rsid w:val="00E5489C"/>
    <w:rsid w:val="00E676A2"/>
    <w:rsid w:val="00E87AC6"/>
    <w:rsid w:val="00E931C2"/>
    <w:rsid w:val="00E95F9A"/>
    <w:rsid w:val="00EA3B13"/>
    <w:rsid w:val="00EB1742"/>
    <w:rsid w:val="00EB1BF0"/>
    <w:rsid w:val="00EB514A"/>
    <w:rsid w:val="00EC351F"/>
    <w:rsid w:val="00EC35EA"/>
    <w:rsid w:val="00EC639D"/>
    <w:rsid w:val="00EE08CE"/>
    <w:rsid w:val="00EF21B1"/>
    <w:rsid w:val="00EF5325"/>
    <w:rsid w:val="00F0229F"/>
    <w:rsid w:val="00F0754A"/>
    <w:rsid w:val="00F123C6"/>
    <w:rsid w:val="00F15AA8"/>
    <w:rsid w:val="00F169A2"/>
    <w:rsid w:val="00F236D6"/>
    <w:rsid w:val="00F25278"/>
    <w:rsid w:val="00F2559E"/>
    <w:rsid w:val="00F35C87"/>
    <w:rsid w:val="00F3749B"/>
    <w:rsid w:val="00F435B0"/>
    <w:rsid w:val="00F5527E"/>
    <w:rsid w:val="00F556F3"/>
    <w:rsid w:val="00F60BA0"/>
    <w:rsid w:val="00F7076A"/>
    <w:rsid w:val="00F80926"/>
    <w:rsid w:val="00F8240C"/>
    <w:rsid w:val="00FD1A4E"/>
    <w:rsid w:val="00FF0286"/>
    <w:rsid w:val="00FF2377"/>
    <w:rsid w:val="00FF4399"/>
    <w:rsid w:val="00FF63C2"/>
    <w:rsid w:val="14CA36C3"/>
    <w:rsid w:val="3C3C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1"/>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3"/>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5"/>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26"/>
    <w:semiHidden/>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27"/>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28"/>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4">
    <w:name w:val="Default Paragraph Font"/>
    <w:semiHidden/>
    <w:unhideWhenUsed/>
    <w:qFormat/>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11">
    <w:name w:val="footer"/>
    <w:basedOn w:val="1"/>
    <w:link w:val="18"/>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itle"/>
    <w:basedOn w:val="1"/>
    <w:next w:val="1"/>
    <w:link w:val="29"/>
    <w:qFormat/>
    <w:uiPriority w:val="10"/>
    <w:pPr>
      <w:spacing w:before="240" w:after="60"/>
      <w:jc w:val="center"/>
      <w:outlineLvl w:val="0"/>
    </w:pPr>
    <w:rPr>
      <w:rFonts w:asciiTheme="majorHAnsi" w:hAnsiTheme="majorHAnsi" w:eastAsiaTheme="majorEastAsia" w:cstheme="majorBidi"/>
      <w:b/>
      <w:bCs/>
      <w:sz w:val="32"/>
      <w:szCs w:val="32"/>
    </w:rPr>
  </w:style>
  <w:style w:type="character" w:styleId="15">
    <w:name w:val="page number"/>
    <w:basedOn w:val="14"/>
    <w:uiPriority w:val="0"/>
  </w:style>
  <w:style w:type="character" w:customStyle="1" w:styleId="17">
    <w:name w:val="标题 1 字符"/>
    <w:basedOn w:val="14"/>
    <w:link w:val="2"/>
    <w:uiPriority w:val="9"/>
    <w:rPr>
      <w:rFonts w:ascii="Times New Roman" w:hAnsi="Times New Roman" w:eastAsia="宋体" w:cs="Times New Roman"/>
      <w:b/>
      <w:bCs/>
      <w:kern w:val="44"/>
      <w:sz w:val="44"/>
      <w:szCs w:val="44"/>
    </w:rPr>
  </w:style>
  <w:style w:type="character" w:customStyle="1" w:styleId="18">
    <w:name w:val="页脚 字符"/>
    <w:basedOn w:val="14"/>
    <w:link w:val="11"/>
    <w:qFormat/>
    <w:uiPriority w:val="99"/>
    <w:rPr>
      <w:rFonts w:ascii="Times New Roman" w:hAnsi="Times New Roman" w:eastAsia="宋体" w:cs="Times New Roman"/>
      <w:sz w:val="18"/>
      <w:szCs w:val="18"/>
    </w:rPr>
  </w:style>
  <w:style w:type="character" w:customStyle="1" w:styleId="19">
    <w:name w:val="页眉 字符"/>
    <w:basedOn w:val="14"/>
    <w:link w:val="12"/>
    <w:uiPriority w:val="99"/>
    <w:rPr>
      <w:rFonts w:ascii="Times New Roman" w:hAnsi="Times New Roman" w:eastAsia="宋体" w:cs="Times New Roman"/>
      <w:sz w:val="18"/>
      <w:szCs w:val="18"/>
    </w:rPr>
  </w:style>
  <w:style w:type="paragraph" w:styleId="20">
    <w:name w:val="List Paragraph"/>
    <w:basedOn w:val="1"/>
    <w:qFormat/>
    <w:uiPriority w:val="34"/>
    <w:pPr>
      <w:ind w:firstLine="420" w:firstLineChars="200"/>
    </w:pPr>
  </w:style>
  <w:style w:type="character" w:customStyle="1" w:styleId="21">
    <w:name w:val="标题 2 字符"/>
    <w:basedOn w:val="14"/>
    <w:link w:val="3"/>
    <w:semiHidden/>
    <w:qFormat/>
    <w:uiPriority w:val="9"/>
    <w:rPr>
      <w:rFonts w:asciiTheme="majorHAnsi" w:hAnsiTheme="majorHAnsi" w:eastAsiaTheme="majorEastAsia" w:cstheme="majorBidi"/>
      <w:b/>
      <w:bCs/>
      <w:sz w:val="32"/>
      <w:szCs w:val="32"/>
    </w:rPr>
  </w:style>
  <w:style w:type="character" w:customStyle="1" w:styleId="22">
    <w:name w:val="标题 3 字符"/>
    <w:basedOn w:val="14"/>
    <w:link w:val="4"/>
    <w:qFormat/>
    <w:uiPriority w:val="9"/>
    <w:rPr>
      <w:rFonts w:ascii="Times New Roman" w:hAnsi="Times New Roman" w:eastAsia="宋体" w:cs="Times New Roman"/>
      <w:b/>
      <w:bCs/>
      <w:sz w:val="32"/>
      <w:szCs w:val="32"/>
    </w:rPr>
  </w:style>
  <w:style w:type="character" w:customStyle="1" w:styleId="23">
    <w:name w:val="标题 4 字符"/>
    <w:basedOn w:val="14"/>
    <w:link w:val="5"/>
    <w:semiHidden/>
    <w:qFormat/>
    <w:uiPriority w:val="9"/>
    <w:rPr>
      <w:rFonts w:asciiTheme="majorHAnsi" w:hAnsiTheme="majorHAnsi" w:eastAsiaTheme="majorEastAsia" w:cstheme="majorBidi"/>
      <w:b/>
      <w:bCs/>
      <w:sz w:val="28"/>
      <w:szCs w:val="28"/>
    </w:rPr>
  </w:style>
  <w:style w:type="character" w:customStyle="1" w:styleId="24">
    <w:name w:val="标题 5 字符"/>
    <w:basedOn w:val="14"/>
    <w:link w:val="6"/>
    <w:semiHidden/>
    <w:qFormat/>
    <w:uiPriority w:val="9"/>
    <w:rPr>
      <w:rFonts w:ascii="Times New Roman" w:hAnsi="Times New Roman" w:eastAsia="宋体" w:cs="Times New Roman"/>
      <w:b/>
      <w:bCs/>
      <w:sz w:val="28"/>
      <w:szCs w:val="28"/>
    </w:rPr>
  </w:style>
  <w:style w:type="character" w:customStyle="1" w:styleId="25">
    <w:name w:val="标题 6 字符"/>
    <w:basedOn w:val="14"/>
    <w:link w:val="7"/>
    <w:semiHidden/>
    <w:qFormat/>
    <w:uiPriority w:val="9"/>
    <w:rPr>
      <w:rFonts w:asciiTheme="majorHAnsi" w:hAnsiTheme="majorHAnsi" w:eastAsiaTheme="majorEastAsia" w:cstheme="majorBidi"/>
      <w:b/>
      <w:bCs/>
    </w:rPr>
  </w:style>
  <w:style w:type="character" w:customStyle="1" w:styleId="26">
    <w:name w:val="标题 7 字符"/>
    <w:basedOn w:val="14"/>
    <w:link w:val="8"/>
    <w:semiHidden/>
    <w:qFormat/>
    <w:uiPriority w:val="9"/>
    <w:rPr>
      <w:rFonts w:ascii="Times New Roman" w:hAnsi="Times New Roman" w:eastAsia="宋体" w:cs="Times New Roman"/>
      <w:b/>
      <w:bCs/>
    </w:rPr>
  </w:style>
  <w:style w:type="character" w:customStyle="1" w:styleId="27">
    <w:name w:val="标题 8 字符"/>
    <w:basedOn w:val="14"/>
    <w:link w:val="9"/>
    <w:semiHidden/>
    <w:uiPriority w:val="9"/>
    <w:rPr>
      <w:rFonts w:asciiTheme="majorHAnsi" w:hAnsiTheme="majorHAnsi" w:eastAsiaTheme="majorEastAsia" w:cstheme="majorBidi"/>
    </w:rPr>
  </w:style>
  <w:style w:type="character" w:customStyle="1" w:styleId="28">
    <w:name w:val="标题 9 字符"/>
    <w:basedOn w:val="14"/>
    <w:link w:val="10"/>
    <w:semiHidden/>
    <w:qFormat/>
    <w:uiPriority w:val="9"/>
    <w:rPr>
      <w:rFonts w:asciiTheme="majorHAnsi" w:hAnsiTheme="majorHAnsi" w:eastAsiaTheme="majorEastAsia" w:cstheme="majorBidi"/>
      <w:sz w:val="21"/>
      <w:szCs w:val="21"/>
    </w:rPr>
  </w:style>
  <w:style w:type="character" w:customStyle="1" w:styleId="29">
    <w:name w:val="标题 字符"/>
    <w:basedOn w:val="14"/>
    <w:link w:val="13"/>
    <w:qFormat/>
    <w:uiPriority w:val="10"/>
    <w:rPr>
      <w:rFonts w:asciiTheme="majorHAnsi" w:hAnsiTheme="majorHAnsi" w:eastAsiaTheme="majorEastAsia" w:cstheme="majorBidi"/>
      <w:b/>
      <w:bCs/>
      <w:sz w:val="32"/>
      <w:szCs w:val="32"/>
    </w:rPr>
  </w:style>
  <w:style w:type="paragraph" w:styleId="30">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087EDD-1493-4B83-9EF3-8924F9C27C8D}">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Words>
  <Characters>344</Characters>
  <Lines>2</Lines>
  <Paragraphs>1</Paragraphs>
  <TotalTime>0</TotalTime>
  <ScaleCrop>false</ScaleCrop>
  <LinksUpToDate>false</LinksUpToDate>
  <CharactersWithSpaces>403</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2018-09-20T13:55:00Z</dcterms:created>
  <dc:creator>Microsoft Office 用户</dc:creator>
  <cp:lastModifiedBy>周德阳</cp:lastModifiedBy>
  <dcterms:modified xsi:type="dcterms:W3CDTF">2018-11-17T01:21:19Z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