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10200" w:type="dxa"/>
        <w:tblInd w:w="-9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5"/>
        <w:gridCol w:w="1453"/>
        <w:gridCol w:w="3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11月21日项目会议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_2018_年_11_月_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弘毅楼b1-610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冯一鸣，郦哲聪，周德阳，刘乐威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王飞钢（校外补课）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2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会议内容：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组长分析评审中老师和同学发现的问题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组长总结本周的任务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组长安排任务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2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任务安排：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上周任务以及谈话总结：</w:t>
            </w:r>
          </w:p>
          <w:p>
            <w:pPr>
              <w:pStyle w:val="6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可行性分析需要增加有关移动端的技术分析</w:t>
            </w:r>
          </w:p>
          <w:p>
            <w:pPr>
              <w:pStyle w:val="6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W</w:t>
            </w:r>
            <w:r>
              <w:rPr>
                <w:rFonts w:hint="eastAsia" w:ascii="宋体"/>
                <w:sz w:val="24"/>
              </w:rPr>
              <w:t>bs需要体现项目五个阶段</w:t>
            </w:r>
          </w:p>
          <w:p>
            <w:pPr>
              <w:pStyle w:val="6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甘特图需要体现项目的五个阶段</w:t>
            </w:r>
          </w:p>
          <w:p>
            <w:pPr>
              <w:pStyle w:val="6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项目章程需要增加里程碑时间，授权内容</w:t>
            </w:r>
          </w:p>
          <w:p>
            <w:pPr>
              <w:pStyle w:val="6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需求计划需要修改wbs表，风险管理计划不完善，OBS解释不够详细，配置管理过程需要流程图</w:t>
            </w:r>
          </w:p>
          <w:p>
            <w:pPr>
              <w:spacing w:line="360" w:lineRule="auto"/>
              <w:ind w:left="2100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下周任务：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冯一鸣wbs图进行修改，对变更流程进行学习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周德阳完善配置管理过程，画出流程图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王飞钢补全项目章程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郦哲聪补全可行性分析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周德阳完善甘特图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刘乐威完善需求计划并进行所有成员的文档整合</w:t>
            </w:r>
          </w:p>
          <w:p/>
          <w:p>
            <w:pPr>
              <w:rPr>
                <w:rFonts w:eastAsiaTheme="minorEastAsia"/>
                <w:szCs w:val="22"/>
              </w:rPr>
            </w:pPr>
          </w:p>
          <w:p>
            <w:pPr>
              <w:rPr>
                <w:rFonts w:ascii="宋体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</w:p>
          <w:p>
            <w:pPr>
              <w:pStyle w:val="6"/>
              <w:spacing w:line="360" w:lineRule="auto"/>
              <w:ind w:left="2520" w:firstLine="0" w:firstLineChars="0"/>
              <w:rPr>
                <w:rFonts w:ascii="宋体"/>
                <w:sz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31D"/>
    <w:multiLevelType w:val="multilevel"/>
    <w:tmpl w:val="0288431D"/>
    <w:lvl w:ilvl="0" w:tentative="0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abstractNum w:abstractNumId="1">
    <w:nsid w:val="12532735"/>
    <w:multiLevelType w:val="multilevel"/>
    <w:tmpl w:val="12532735"/>
    <w:lvl w:ilvl="0" w:tentative="0">
      <w:start w:val="1"/>
      <w:numFmt w:val="decimal"/>
      <w:lvlText w:val="%1、"/>
      <w:lvlJc w:val="left"/>
      <w:pPr>
        <w:ind w:left="1200" w:hanging="36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05"/>
    <w:rsid w:val="000A5610"/>
    <w:rsid w:val="002E73F5"/>
    <w:rsid w:val="005071BB"/>
    <w:rsid w:val="00511505"/>
    <w:rsid w:val="00543986"/>
    <w:rsid w:val="005B5BE7"/>
    <w:rsid w:val="006E5591"/>
    <w:rsid w:val="00B02428"/>
    <w:rsid w:val="00EC2B10"/>
    <w:rsid w:val="2A74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3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383</Characters>
  <Lines>3</Lines>
  <Paragraphs>1</Paragraphs>
  <TotalTime>55</TotalTime>
  <ScaleCrop>false</ScaleCrop>
  <LinksUpToDate>false</LinksUpToDate>
  <CharactersWithSpaces>449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2018-11-03T01:45:00Z</dcterms:created>
  <dc:creator>feng</dc:creator>
  <cp:lastModifiedBy>周德阳</cp:lastModifiedBy>
  <dcterms:modified xsi:type="dcterms:W3CDTF">2018-11-26T07:41:56Z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