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spacing w:line="240" w:lineRule="auto"/>
        <w:rPr>
          <w:rFonts w:hint="eastAsia"/>
        </w:rPr>
      </w:pPr>
      <w:r>
        <w:rPr>
          <w:rFonts w:hint="eastAsia"/>
        </w:rPr>
        <w:t>软件工程系列课程教学辅助网站</w:t>
      </w:r>
    </w:p>
    <w:p>
      <w:pPr>
        <w:pStyle w:val="2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软件概要设计说明</w:t>
      </w: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rFonts w:hint="eastAsia"/>
          <w:lang w:val="en-US" w:eastAsia="zh-CN"/>
        </w:rPr>
      </w:pPr>
    </w:p>
    <w:p>
      <w:pPr>
        <w:pStyle w:val="20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109345" cy="77216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53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0"/>
        <w:spacing w:line="240" w:lineRule="auto"/>
        <w:rPr>
          <w:sz w:val="24"/>
          <w:szCs w:val="24"/>
        </w:rPr>
      </w:pPr>
    </w:p>
    <w:p>
      <w:pPr>
        <w:pStyle w:val="20"/>
        <w:spacing w:line="240" w:lineRule="auto"/>
        <w:rPr>
          <w:sz w:val="24"/>
          <w:szCs w:val="24"/>
        </w:rPr>
      </w:pPr>
    </w:p>
    <w:p>
      <w:pPr>
        <w:pStyle w:val="20"/>
        <w:spacing w:line="240" w:lineRule="auto"/>
        <w:rPr>
          <w:sz w:val="24"/>
          <w:szCs w:val="24"/>
        </w:rPr>
      </w:pPr>
    </w:p>
    <w:tbl>
      <w:tblPr>
        <w:tblStyle w:val="19"/>
        <w:tblpPr w:leftFromText="180" w:rightFromText="180" w:vertAnchor="text" w:horzAnchor="page" w:tblpXSpec="center" w:tblpY="165"/>
        <w:tblOverlap w:val="never"/>
        <w:tblW w:w="2913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编制：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cs="Arial"/>
                <w:sz w:val="32"/>
                <w:szCs w:val="32"/>
              </w:rPr>
              <w:t>G17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日期：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eastAsia" w:ascii="Arial" w:hAnsi="Arial" w:cs="Arial"/>
                <w:sz w:val="32"/>
                <w:szCs w:val="32"/>
              </w:rPr>
              <w:t>2017-1-</w:t>
            </w:r>
            <w:r>
              <w:rPr>
                <w:rFonts w:hint="eastAsia" w:ascii="Arial" w:hAnsi="Arial" w:cs="Arial"/>
                <w:sz w:val="32"/>
                <w:szCs w:val="32"/>
                <w:lang w:val="en-US" w:eastAsia="zh-CN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7" w:type="dxa"/>
            <w:tcBorders>
              <w:tl2br w:val="nil"/>
              <w:tr2bl w:val="nil"/>
            </w:tcBorders>
          </w:tcPr>
          <w:p>
            <w:pPr>
              <w:pStyle w:val="20"/>
              <w:spacing w:line="24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版本：</w:t>
            </w:r>
          </w:p>
        </w:tc>
        <w:tc>
          <w:tcPr>
            <w:tcW w:w="1876" w:type="dxa"/>
            <w:tcBorders>
              <w:tl2br w:val="nil"/>
              <w:tr2bl w:val="nil"/>
            </w:tcBorders>
            <w:vAlign w:val="center"/>
          </w:tcPr>
          <w:p>
            <w:pPr>
              <w:pStyle w:val="20"/>
              <w:spacing w:line="240" w:lineRule="auto"/>
              <w:jc w:val="both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32"/>
                <w:szCs w:val="32"/>
                <w:lang w:val="en-US" w:eastAsia="zh-CN"/>
              </w:rPr>
              <w:t>v0.1.0</w:t>
            </w:r>
          </w:p>
        </w:tc>
      </w:tr>
    </w:tbl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szCs w:val="24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0"/>
        <w:spacing w:line="240" w:lineRule="auto"/>
        <w:rPr>
          <w:rFonts w:hint="eastAsia"/>
          <w:sz w:val="24"/>
          <w:szCs w:val="24"/>
          <w:lang w:val="en-US" w:eastAsia="zh-CN"/>
        </w:rPr>
      </w:pPr>
    </w:p>
    <w:p>
      <w:pPr>
        <w:pStyle w:val="14"/>
        <w:rPr>
          <w:sz w:val="21"/>
          <w:szCs w:val="21"/>
        </w:rPr>
      </w:pPr>
      <w:r>
        <w:rPr>
          <w:rFonts w:hint="eastAsia"/>
          <w:sz w:val="21"/>
          <w:szCs w:val="21"/>
        </w:rPr>
        <w:t>组长：蒋家俊</w:t>
      </w:r>
    </w:p>
    <w:p>
      <w:pPr>
        <w:pStyle w:val="14"/>
        <w:rPr>
          <w:sz w:val="21"/>
          <w:szCs w:val="21"/>
        </w:rPr>
      </w:pPr>
      <w:r>
        <w:rPr>
          <w:rFonts w:hint="eastAsia"/>
          <w:sz w:val="21"/>
          <w:szCs w:val="21"/>
        </w:rPr>
        <w:t>组员：</w:t>
      </w:r>
      <w:r>
        <w:rPr>
          <w:rFonts w:hint="eastAsia"/>
          <w:sz w:val="21"/>
        </w:rPr>
        <w:t>李捷、</w:t>
      </w:r>
      <w:r>
        <w:rPr>
          <w:sz w:val="21"/>
        </w:rPr>
        <w:t>朱秉、厉佩强、周盛</w:t>
      </w:r>
    </w:p>
    <w:p>
      <w:pPr>
        <w:pStyle w:val="20"/>
        <w:spacing w:line="240" w:lineRule="auto"/>
        <w:jc w:val="right"/>
        <w:rPr>
          <w:rFonts w:hint="eastAsia"/>
          <w:sz w:val="21"/>
          <w:szCs w:val="21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2017.1.</w:t>
      </w:r>
      <w:r>
        <w:rPr>
          <w:rFonts w:hint="eastAsia"/>
          <w:sz w:val="21"/>
          <w:szCs w:val="21"/>
          <w:lang w:val="en-US" w:eastAsia="zh-CN"/>
        </w:rPr>
        <w:t>30</w:t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TOC \o "1-3" \h \u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_Toc3414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引言</w:t>
      </w:r>
      <w:r>
        <w:tab/>
      </w:r>
      <w:r>
        <w:fldChar w:fldCharType="begin"/>
      </w:r>
      <w:r>
        <w:instrText xml:space="preserve"> PAGEREF _Toc3414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_Toc14544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_Toc14544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_Toc11279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背景</w:t>
      </w:r>
      <w:r>
        <w:tab/>
      </w:r>
      <w:r>
        <w:fldChar w:fldCharType="begin"/>
      </w:r>
      <w:r>
        <w:instrText xml:space="preserve"> PAGEREF _Toc11279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_Toc13242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读者对象</w:t>
      </w:r>
      <w:r>
        <w:tab/>
      </w:r>
      <w:r>
        <w:fldChar w:fldCharType="begin"/>
      </w:r>
      <w:r>
        <w:instrText xml:space="preserve"> PAGEREF _Toc13242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_Toc28981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术语定义</w:t>
      </w:r>
      <w:r>
        <w:tab/>
      </w:r>
      <w:r>
        <w:fldChar w:fldCharType="begin"/>
      </w:r>
      <w:r>
        <w:instrText xml:space="preserve"> PAGEREF _Toc28981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_Toc4413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_Toc4413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_Toc26089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参考文档</w:t>
      </w:r>
      <w:r>
        <w:tab/>
      </w:r>
      <w:r>
        <w:fldChar w:fldCharType="begin"/>
      </w:r>
      <w:r>
        <w:instrText xml:space="preserve"> PAGEREF _Toc26089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_Toc20238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范围</w:t>
      </w:r>
      <w:r>
        <w:tab/>
      </w:r>
      <w:r>
        <w:fldChar w:fldCharType="begin"/>
      </w:r>
      <w:r>
        <w:instrText xml:space="preserve"> PAGEREF _Toc20238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_Toc3540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总体设计</w:t>
      </w:r>
      <w:r>
        <w:tab/>
      </w:r>
      <w:r>
        <w:fldChar w:fldCharType="begin"/>
      </w:r>
      <w:r>
        <w:instrText xml:space="preserve"> PAGEREF _Toc3540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_Toc5068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需求规定</w:t>
      </w:r>
      <w:r>
        <w:tab/>
      </w:r>
      <w:r>
        <w:fldChar w:fldCharType="begin"/>
      </w:r>
      <w:r>
        <w:instrText xml:space="preserve"> PAGEREF _Toc5068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_Toc26681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功能描述</w:t>
      </w:r>
      <w:r>
        <w:tab/>
      </w:r>
      <w:r>
        <w:fldChar w:fldCharType="begin"/>
      </w:r>
      <w:r>
        <w:instrText xml:space="preserve"> PAGEREF _Toc26681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_Toc28775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_Toc28775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_Toc24106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基本设计概念和处理流程</w:t>
      </w:r>
      <w:r>
        <w:tab/>
      </w:r>
      <w:r>
        <w:fldChar w:fldCharType="begin"/>
      </w:r>
      <w:r>
        <w:instrText xml:space="preserve"> PAGEREF _Toc24106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_Toc32231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2.3.1. </w:t>
      </w:r>
      <w:r>
        <w:rPr>
          <w:rFonts w:hint="eastAsia"/>
          <w:lang w:val="en-US" w:eastAsia="zh-CN"/>
        </w:rPr>
        <w:t>设计思想</w:t>
      </w:r>
      <w:r>
        <w:tab/>
      </w:r>
      <w:r>
        <w:fldChar w:fldCharType="begin"/>
      </w:r>
      <w:r>
        <w:instrText xml:space="preserve"> PAGEREF _Toc32231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_Toc12242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2.3.2. </w:t>
      </w:r>
      <w:r>
        <w:rPr>
          <w:rFonts w:hint="eastAsia"/>
          <w:lang w:val="en-US" w:eastAsia="zh-CN"/>
        </w:rPr>
        <w:t>关键技术与算法</w:t>
      </w:r>
      <w:r>
        <w:tab/>
      </w:r>
      <w:r>
        <w:fldChar w:fldCharType="begin"/>
      </w:r>
      <w:r>
        <w:instrText xml:space="preserve"> PAGEREF _Toc12242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_Toc16927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2.3.3. </w:t>
      </w:r>
      <w:r>
        <w:rPr>
          <w:rFonts w:hint="eastAsia"/>
          <w:lang w:val="en-US" w:eastAsia="zh-CN"/>
        </w:rPr>
        <w:t>关键数据结构</w:t>
      </w:r>
      <w:r>
        <w:tab/>
      </w:r>
      <w:r>
        <w:fldChar w:fldCharType="begin"/>
      </w:r>
      <w:r>
        <w:instrText xml:space="preserve"> PAGEREF _Toc16927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_Toc16569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结构</w:t>
      </w:r>
      <w:r>
        <w:tab/>
      </w:r>
      <w:r>
        <w:fldChar w:fldCharType="begin"/>
      </w:r>
      <w:r>
        <w:instrText xml:space="preserve"> PAGEREF _Toc16569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_Toc23385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功能需求与系统模块的关系</w:t>
      </w:r>
      <w:r>
        <w:tab/>
      </w:r>
      <w:r>
        <w:fldChar w:fldCharType="begin"/>
      </w:r>
      <w:r>
        <w:instrText xml:space="preserve"> PAGEREF _Toc23385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_Toc25442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人工处理过程</w:t>
      </w:r>
      <w:r>
        <w:tab/>
      </w:r>
      <w:r>
        <w:fldChar w:fldCharType="begin"/>
      </w:r>
      <w:r>
        <w:instrText xml:space="preserve"> PAGEREF _Toc25442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_Toc12795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尚未解决的问题</w:t>
      </w:r>
      <w:r>
        <w:tab/>
      </w:r>
      <w:r>
        <w:fldChar w:fldCharType="begin"/>
      </w:r>
      <w:r>
        <w:instrText xml:space="preserve"> PAGEREF _Toc12795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_Toc1728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接口设计</w:t>
      </w:r>
      <w:r>
        <w:tab/>
      </w:r>
      <w:r>
        <w:fldChar w:fldCharType="begin"/>
      </w:r>
      <w:r>
        <w:instrText xml:space="preserve"> PAGEREF _Toc1728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_Toc10419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用户接口</w:t>
      </w:r>
      <w:r>
        <w:tab/>
      </w:r>
      <w:r>
        <w:fldChar w:fldCharType="begin"/>
      </w:r>
      <w:r>
        <w:instrText xml:space="preserve"> PAGEREF _Toc10419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_Toc31816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_Toc31816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_Toc18096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内部接口</w:t>
      </w:r>
      <w:r>
        <w:tab/>
      </w:r>
      <w:r>
        <w:fldChar w:fldCharType="begin"/>
      </w:r>
      <w:r>
        <w:instrText xml:space="preserve"> PAGEREF _Toc18096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_Toc945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运行设计</w:t>
      </w:r>
      <w:r>
        <w:tab/>
      </w:r>
      <w:r>
        <w:fldChar w:fldCharType="begin"/>
      </w:r>
      <w:r>
        <w:instrText xml:space="preserve"> PAGEREF _Toc945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_Toc29934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运行模块组合</w:t>
      </w:r>
      <w:r>
        <w:tab/>
      </w:r>
      <w:r>
        <w:fldChar w:fldCharType="begin"/>
      </w:r>
      <w:r>
        <w:instrText xml:space="preserve"> PAGEREF _Toc29934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_Toc29093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运行控制</w:t>
      </w:r>
      <w:r>
        <w:tab/>
      </w:r>
      <w:r>
        <w:fldChar w:fldCharType="begin"/>
      </w:r>
      <w:r>
        <w:instrText xml:space="preserve"> PAGEREF _Toc29093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_Toc28326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运行时间</w:t>
      </w:r>
      <w:r>
        <w:tab/>
      </w:r>
      <w:r>
        <w:fldChar w:fldCharType="begin"/>
      </w:r>
      <w:r>
        <w:instrText xml:space="preserve"> PAGEREF _Toc28326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_Toc12517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系统数据结构设计</w:t>
      </w:r>
      <w:r>
        <w:tab/>
      </w:r>
      <w:r>
        <w:fldChar w:fldCharType="begin"/>
      </w:r>
      <w:r>
        <w:instrText xml:space="preserve"> PAGEREF _Toc12517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_Toc18003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说明</w:t>
      </w:r>
      <w:r>
        <w:tab/>
      </w:r>
      <w:r>
        <w:fldChar w:fldCharType="begin"/>
      </w:r>
      <w:r>
        <w:instrText xml:space="preserve"> PAGEREF _Toc18003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_Toc6582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数据结构</w:t>
      </w:r>
      <w:r>
        <w:tab/>
      </w:r>
      <w:r>
        <w:fldChar w:fldCharType="begin"/>
      </w:r>
      <w:r>
        <w:instrText xml:space="preserve"> PAGEREF _Toc6582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_Toc11259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逻辑设计结构要点</w:t>
      </w:r>
      <w:r>
        <w:tab/>
      </w:r>
      <w:r>
        <w:fldChar w:fldCharType="begin"/>
      </w:r>
      <w:r>
        <w:instrText xml:space="preserve"> PAGEREF _Toc11259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_Toc14735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物理结构设计要点</w:t>
      </w:r>
      <w:r>
        <w:tab/>
      </w:r>
      <w:r>
        <w:fldChar w:fldCharType="begin"/>
      </w:r>
      <w:r>
        <w:instrText xml:space="preserve"> PAGEREF _Toc14735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_Toc18072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数据结构与程序关系</w:t>
      </w:r>
      <w:r>
        <w:tab/>
      </w:r>
      <w:r>
        <w:fldChar w:fldCharType="begin"/>
      </w:r>
      <w:r>
        <w:instrText xml:space="preserve"> PAGEREF _Toc18072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_Toc13665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系统出错处理设计</w:t>
      </w:r>
      <w:r>
        <w:tab/>
      </w:r>
      <w:r>
        <w:fldChar w:fldCharType="begin"/>
      </w:r>
      <w:r>
        <w:instrText xml:space="preserve"> PAGEREF _Toc13665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_Toc16843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出错信息</w:t>
      </w:r>
      <w:r>
        <w:tab/>
      </w:r>
      <w:r>
        <w:fldChar w:fldCharType="begin"/>
      </w:r>
      <w:r>
        <w:instrText xml:space="preserve"> PAGEREF _Toc16843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_Toc751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补救措施</w:t>
      </w:r>
      <w:r>
        <w:tab/>
      </w:r>
      <w:r>
        <w:fldChar w:fldCharType="begin"/>
      </w:r>
      <w:r>
        <w:instrText xml:space="preserve"> PAGEREF _Toc751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_Toc31308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系统维护设计</w:t>
      </w:r>
      <w:r>
        <w:tab/>
      </w:r>
      <w:r>
        <w:fldChar w:fldCharType="begin"/>
      </w:r>
      <w:r>
        <w:instrText xml:space="preserve"> PAGEREF _Toc31308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  <w:tab w:val="clear" w:pos="8222"/>
        </w:tabs>
      </w:pP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\l _Toc23053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尚待解决的问题</w:t>
      </w:r>
      <w:r>
        <w:tab/>
      </w:r>
      <w:r>
        <w:fldChar w:fldCharType="begin"/>
      </w:r>
      <w:r>
        <w:instrText xml:space="preserve"> PAGEREF _Toc23053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pStyle w:val="20"/>
        <w:spacing w:line="240" w:lineRule="auto"/>
        <w:jc w:val="right"/>
        <w:rPr>
          <w:rFonts w:hint="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/>
          <w:szCs w:val="21"/>
          <w:lang w:val="en-US" w:eastAsia="zh-CN"/>
        </w:rPr>
        <w:fldChar w:fldCharType="end"/>
      </w:r>
    </w:p>
    <w:p>
      <w:pPr>
        <w:spacing w:before="156" w:beforeLines="50" w:after="156" w:afterLines="50" w:line="360" w:lineRule="auto"/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8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tcBorders>
              <w:top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top w:val="single" w:color="auto" w:sz="12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</w:t>
            </w: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.0</w:t>
            </w: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2017-1-3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sz w:val="18"/>
                <w:szCs w:val="18"/>
                <w:lang w:val="en-US" w:eastAsia="zh-CN"/>
              </w:rPr>
              <w:t>厉佩强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18"/>
                <w:szCs w:val="18"/>
                <w:lang w:val="en-US" w:eastAsia="zh-CN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/>
                <w:sz w:val="18"/>
                <w:szCs w:val="18"/>
              </w:rPr>
            </w:pPr>
          </w:p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  <w:bookmarkStart w:id="39" w:name="_GoBack"/>
            <w:bookmarkEnd w:id="39"/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  <w:r>
              <w:rPr>
                <w:rFonts w:ascii="宋体"/>
                <w:sz w:val="18"/>
                <w:szCs w:val="18"/>
              </w:rPr>
              <w:t xml:space="preserve"> 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both"/>
              <w:rPr>
                <w:rFonts w:ascii="宋体"/>
                <w:sz w:val="18"/>
                <w:szCs w:val="18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</w:t>
      </w:r>
      <w:r>
        <w:rPr>
          <w:rFonts w:ascii="宋体" w:hAnsi="宋体"/>
        </w:rPr>
        <w:t>S</w:t>
      </w:r>
      <w:r>
        <w:rPr>
          <w:rFonts w:ascii="宋体"/>
        </w:rPr>
        <w:t>--</w:t>
      </w:r>
      <w:r>
        <w:rPr>
          <w:rFonts w:hint="eastAsia" w:ascii="宋体" w:hAnsi="宋体"/>
        </w:rPr>
        <w:t>首次编写，</w:t>
      </w:r>
      <w:r>
        <w:rPr>
          <w:rFonts w:ascii="宋体" w:hAnsi="宋体"/>
        </w:rPr>
        <w:t>A--</w:t>
      </w:r>
      <w:r>
        <w:rPr>
          <w:rFonts w:hint="eastAsia" w:ascii="宋体" w:hAnsi="宋体"/>
        </w:rPr>
        <w:t>增加，</w:t>
      </w:r>
      <w:r>
        <w:rPr>
          <w:rFonts w:ascii="宋体" w:hAnsi="宋体"/>
        </w:rPr>
        <w:t>M--</w:t>
      </w:r>
      <w:r>
        <w:rPr>
          <w:rFonts w:hint="eastAsia" w:ascii="宋体" w:hAnsi="宋体"/>
        </w:rPr>
        <w:t>修改，</w:t>
      </w:r>
      <w:r>
        <w:rPr>
          <w:rFonts w:ascii="宋体" w:hAnsi="宋体"/>
        </w:rPr>
        <w:t>D--</w:t>
      </w:r>
      <w:r>
        <w:rPr>
          <w:rFonts w:hint="eastAsia" w:ascii="宋体" w:hAnsi="宋体"/>
        </w:rPr>
        <w:t>删除；</w:t>
      </w:r>
    </w:p>
    <w:p>
      <w:pPr>
        <w:rPr>
          <w:rFonts w:asci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p>
      <w:pPr>
        <w:pStyle w:val="20"/>
        <w:spacing w:line="240" w:lineRule="auto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keepNext/>
        <w:keepLines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576" w:lineRule="auto"/>
        <w:ind w:left="431" w:leftChars="0" w:right="0" w:rightChars="0" w:hanging="431" w:firstLineChars="0"/>
        <w:jc w:val="left"/>
        <w:textAlignment w:val="auto"/>
        <w:outlineLvl w:val="0"/>
        <w:rPr>
          <w:rFonts w:hint="eastAsia"/>
          <w:lang w:val="en-US" w:eastAsia="zh-CN"/>
        </w:rPr>
      </w:pPr>
      <w:bookmarkStart w:id="0" w:name="_Toc3414"/>
      <w:r>
        <w:rPr>
          <w:rFonts w:hint="eastAsia"/>
          <w:lang w:val="en-US" w:eastAsia="zh-CN"/>
        </w:rPr>
        <w:t>引言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" w:name="_Toc14544"/>
      <w:r>
        <w:rPr>
          <w:rFonts w:hint="eastAsia"/>
          <w:lang w:val="en-US" w:eastAsia="zh-CN"/>
        </w:rPr>
        <w:t>编写目的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11279"/>
      <w:r>
        <w:rPr>
          <w:rFonts w:hint="eastAsia"/>
          <w:lang w:val="en-US" w:eastAsia="zh-CN"/>
        </w:rPr>
        <w:t>背景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13242"/>
      <w:r>
        <w:rPr>
          <w:rFonts w:hint="eastAsia"/>
          <w:lang w:val="en-US" w:eastAsia="zh-CN"/>
        </w:rPr>
        <w:t>读者对象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4" w:name="_Toc28981"/>
      <w:r>
        <w:rPr>
          <w:rFonts w:hint="eastAsia"/>
          <w:lang w:val="en-US" w:eastAsia="zh-CN"/>
        </w:rPr>
        <w:t>术语定义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5" w:name="_Toc4413"/>
      <w:r>
        <w:rPr>
          <w:rFonts w:hint="eastAsia"/>
          <w:lang w:val="en-US" w:eastAsia="zh-CN"/>
        </w:rPr>
        <w:t>参考资料</w:t>
      </w:r>
      <w:bookmarkEnd w:id="5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"https://www.cnblogs.com/meihong/p/5575905.html"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17"/>
          <w:rFonts w:hint="eastAsia"/>
          <w:highlight w:val="yellow"/>
          <w:lang w:val="en-US" w:eastAsia="zh-CN"/>
        </w:rPr>
        <w:t>https://www.cnblogs.com/meihong/p/5575905.html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fldChar w:fldCharType="begin"/>
      </w:r>
      <w:r>
        <w:rPr>
          <w:rFonts w:hint="eastAsia"/>
          <w:highlight w:val="yellow"/>
          <w:lang w:val="en-US" w:eastAsia="zh-CN"/>
        </w:rPr>
        <w:instrText xml:space="preserve"> HYPERLINK "https://wenku.baidu.com/view/184e391af12d2af90242e6c0.html" </w:instrText>
      </w:r>
      <w:r>
        <w:rPr>
          <w:rFonts w:hint="eastAsia"/>
          <w:highlight w:val="yellow"/>
          <w:lang w:val="en-US" w:eastAsia="zh-CN"/>
        </w:rPr>
        <w:fldChar w:fldCharType="separate"/>
      </w:r>
      <w:r>
        <w:rPr>
          <w:rStyle w:val="17"/>
          <w:rFonts w:hint="eastAsia"/>
          <w:highlight w:val="yellow"/>
          <w:lang w:val="en-US" w:eastAsia="zh-CN"/>
        </w:rPr>
        <w:t>https://wenku.baidu.com/view/184e391af12d2af90242e6c0.html</w:t>
      </w:r>
      <w:r>
        <w:rPr>
          <w:rFonts w:hint="eastAsia"/>
          <w:highlight w:val="yellow"/>
          <w:lang w:val="en-US" w:eastAsia="zh-CN"/>
        </w:rPr>
        <w:fldChar w:fldCharType="end"/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6" w:name="_Toc26089"/>
      <w:r>
        <w:rPr>
          <w:rFonts w:hint="eastAsia"/>
          <w:lang w:val="en-US" w:eastAsia="zh-CN"/>
        </w:rPr>
        <w:t>参考文档</w:t>
      </w:r>
      <w:bookmarkEnd w:id="6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组内文献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20238"/>
      <w:r>
        <w:rPr>
          <w:rFonts w:hint="eastAsia"/>
          <w:lang w:val="en-US" w:eastAsia="zh-CN"/>
        </w:rPr>
        <w:t>范围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8" w:name="_Toc3540"/>
      <w:r>
        <w:rPr>
          <w:rFonts w:hint="eastAsia"/>
          <w:lang w:val="en-US" w:eastAsia="zh-CN"/>
        </w:rPr>
        <w:t>总体设计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5068"/>
      <w:r>
        <w:rPr>
          <w:rFonts w:hint="eastAsia"/>
          <w:lang w:val="en-US" w:eastAsia="zh-CN"/>
        </w:rPr>
        <w:t>需求规定</w:t>
      </w:r>
      <w:bookmarkEnd w:id="9"/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[说明对本系统的主要的输入输出项目、处理的功能性能要求。]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6681"/>
      <w:r>
        <w:rPr>
          <w:rFonts w:hint="eastAsia"/>
          <w:lang w:val="en-US" w:eastAsia="zh-CN"/>
        </w:rPr>
        <w:t>功能描述</w:t>
      </w:r>
      <w:bookmarkEnd w:id="10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1" w:name="_Toc28775"/>
      <w:r>
        <w:rPr>
          <w:rFonts w:hint="eastAsia"/>
          <w:lang w:val="en-US" w:eastAsia="zh-CN"/>
        </w:rPr>
        <w:t>运行环境</w:t>
      </w:r>
      <w:bookmarkEnd w:id="11"/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p>
      <w:pPr>
        <w:rPr>
          <w:rFonts w:hint="eastAsia"/>
          <w:lang w:val="en-US" w:eastAsia="zh-CN"/>
        </w:rPr>
      </w:pPr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24106"/>
      <w:r>
        <w:rPr>
          <w:rFonts w:hint="eastAsia"/>
          <w:lang w:val="en-US" w:eastAsia="zh-CN"/>
        </w:rPr>
        <w:t>基本设计概念和处理流程</w:t>
      </w:r>
      <w:bookmarkEnd w:id="12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3" w:name="_Toc32231"/>
      <w:r>
        <w:rPr>
          <w:rFonts w:hint="eastAsia"/>
          <w:lang w:val="en-US" w:eastAsia="zh-CN"/>
        </w:rPr>
        <w:t>设计思想</w:t>
      </w:r>
      <w:bookmarkEnd w:id="13"/>
    </w:p>
    <w:p>
      <w:pPr>
        <w:pStyle w:val="5"/>
        <w:ind w:left="864" w:leftChars="0" w:hanging="86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系统构思</w:t>
      </w:r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4" w:name="_Toc12242"/>
      <w:r>
        <w:rPr>
          <w:rFonts w:hint="eastAsia"/>
          <w:lang w:val="en-US" w:eastAsia="zh-CN"/>
        </w:rPr>
        <w:t>关键技术与算法</w:t>
      </w:r>
      <w:bookmarkEnd w:id="14"/>
    </w:p>
    <w:p>
      <w:pPr>
        <w:rPr>
          <w:rFonts w:hint="eastAsia"/>
          <w:lang w:val="en-US" w:eastAsia="zh-CN"/>
        </w:rPr>
      </w:pPr>
    </w:p>
    <w:p>
      <w:pPr>
        <w:pStyle w:val="4"/>
        <w:ind w:left="720" w:leftChars="0" w:hanging="720" w:firstLineChars="0"/>
        <w:rPr>
          <w:rFonts w:hint="eastAsia"/>
          <w:lang w:val="en-US" w:eastAsia="zh-CN"/>
        </w:rPr>
      </w:pPr>
      <w:bookmarkStart w:id="15" w:name="_Toc16927"/>
      <w:r>
        <w:rPr>
          <w:rFonts w:hint="eastAsia"/>
          <w:lang w:val="en-US" w:eastAsia="zh-CN"/>
        </w:rPr>
        <w:t>关键数据结构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6" w:name="_Toc16569"/>
      <w:r>
        <w:rPr>
          <w:rFonts w:hint="eastAsia"/>
          <w:lang w:val="en-US" w:eastAsia="zh-CN"/>
        </w:rPr>
        <w:t>结构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7" w:name="_Toc23385"/>
      <w:r>
        <w:rPr>
          <w:rFonts w:hint="eastAsia"/>
          <w:lang w:val="en-US" w:eastAsia="zh-CN"/>
        </w:rPr>
        <w:t>功能需求与系统模块的关系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8" w:name="_Toc25442"/>
      <w:r>
        <w:rPr>
          <w:rFonts w:hint="eastAsia"/>
          <w:lang w:val="en-US" w:eastAsia="zh-CN"/>
        </w:rPr>
        <w:t>人工处理过程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9" w:name="_Toc12795"/>
      <w:r>
        <w:rPr>
          <w:rFonts w:hint="eastAsia"/>
          <w:lang w:val="en-US" w:eastAsia="zh-CN"/>
        </w:rPr>
        <w:t>尚未解决的问题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0" w:name="_Toc1728"/>
      <w:r>
        <w:rPr>
          <w:rFonts w:hint="eastAsia"/>
          <w:lang w:val="en-US" w:eastAsia="zh-CN"/>
        </w:rPr>
        <w:t>接口设计</w:t>
      </w:r>
      <w:bookmarkEnd w:id="2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1" w:name="_Toc10419"/>
      <w:r>
        <w:rPr>
          <w:rFonts w:hint="eastAsia"/>
          <w:lang w:val="en-US" w:eastAsia="zh-CN"/>
        </w:rPr>
        <w:t>用户接口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2" w:name="_Toc31816"/>
      <w:r>
        <w:rPr>
          <w:rFonts w:hint="eastAsia"/>
          <w:lang w:val="en-US" w:eastAsia="zh-CN"/>
        </w:rPr>
        <w:t>外部接口</w:t>
      </w:r>
      <w:bookmarkEnd w:id="22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3" w:name="_Toc18096"/>
      <w:r>
        <w:rPr>
          <w:rFonts w:hint="eastAsia"/>
          <w:lang w:val="en-US" w:eastAsia="zh-CN"/>
        </w:rPr>
        <w:t>内部接口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4" w:name="_Toc945"/>
      <w:r>
        <w:rPr>
          <w:rFonts w:hint="eastAsia"/>
          <w:lang w:val="en-US" w:eastAsia="zh-CN"/>
        </w:rPr>
        <w:t>运行设计</w:t>
      </w:r>
      <w:bookmarkEnd w:id="2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5" w:name="_Toc29934"/>
      <w:r>
        <w:rPr>
          <w:rFonts w:hint="eastAsia"/>
          <w:lang w:val="en-US" w:eastAsia="zh-CN"/>
        </w:rPr>
        <w:t>运行模块组合</w:t>
      </w:r>
      <w:bookmarkEnd w:id="25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6" w:name="_Toc29093"/>
      <w:r>
        <w:rPr>
          <w:rFonts w:hint="eastAsia"/>
          <w:lang w:val="en-US" w:eastAsia="zh-CN"/>
        </w:rPr>
        <w:t>运行控制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7" w:name="_Toc28326"/>
      <w:r>
        <w:rPr>
          <w:rFonts w:hint="eastAsia"/>
          <w:lang w:val="en-US" w:eastAsia="zh-CN"/>
        </w:rPr>
        <w:t>运行时间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8" w:name="_Toc12517"/>
      <w:r>
        <w:rPr>
          <w:rFonts w:hint="eastAsia"/>
          <w:lang w:val="en-US" w:eastAsia="zh-CN"/>
        </w:rPr>
        <w:t>系统数据结构设计</w:t>
      </w:r>
      <w:bookmarkEnd w:id="2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9" w:name="_Toc18003"/>
      <w:r>
        <w:rPr>
          <w:rFonts w:hint="eastAsia"/>
          <w:lang w:val="en-US" w:eastAsia="zh-CN"/>
        </w:rPr>
        <w:t>说明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0" w:name="_Toc6582"/>
      <w:r>
        <w:rPr>
          <w:rFonts w:hint="eastAsia"/>
          <w:lang w:val="en-US" w:eastAsia="zh-CN"/>
        </w:rPr>
        <w:t>数据结构</w:t>
      </w:r>
      <w:bookmarkEnd w:id="30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1" w:name="_Toc11259"/>
      <w:r>
        <w:rPr>
          <w:rFonts w:hint="eastAsia"/>
          <w:lang w:val="en-US" w:eastAsia="zh-CN"/>
        </w:rPr>
        <w:t>逻辑设计结构要点</w:t>
      </w:r>
      <w:bookmarkEnd w:id="31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2" w:name="_Toc14735"/>
      <w:r>
        <w:rPr>
          <w:rFonts w:hint="eastAsia"/>
          <w:lang w:val="en-US" w:eastAsia="zh-CN"/>
        </w:rPr>
        <w:t>物理结构设计要点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3" w:name="_Toc18072"/>
      <w:r>
        <w:rPr>
          <w:rFonts w:hint="eastAsia"/>
          <w:lang w:val="en-US" w:eastAsia="zh-CN"/>
        </w:rPr>
        <w:t>数据结构与程序关系</w:t>
      </w:r>
      <w:bookmarkEnd w:id="33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4" w:name="_Toc13665"/>
      <w:r>
        <w:rPr>
          <w:rFonts w:hint="eastAsia"/>
          <w:lang w:val="en-US" w:eastAsia="zh-CN"/>
        </w:rPr>
        <w:t>系统出错处理设计</w:t>
      </w:r>
      <w:bookmarkEnd w:id="34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5" w:name="_Toc16843"/>
      <w:r>
        <w:rPr>
          <w:rFonts w:hint="eastAsia"/>
          <w:lang w:val="en-US" w:eastAsia="zh-CN"/>
        </w:rPr>
        <w:t>出错信息</w:t>
      </w:r>
      <w:bookmarkEnd w:id="35"/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6" w:name="_Toc751"/>
      <w:r>
        <w:rPr>
          <w:rFonts w:hint="eastAsia"/>
          <w:lang w:val="en-US" w:eastAsia="zh-CN"/>
        </w:rPr>
        <w:t>补救措施</w:t>
      </w:r>
      <w:bookmarkEnd w:id="36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7" w:name="_Toc31308"/>
      <w:r>
        <w:rPr>
          <w:rFonts w:hint="eastAsia"/>
          <w:lang w:val="en-US" w:eastAsia="zh-CN"/>
        </w:rPr>
        <w:t>系统维护设计</w:t>
      </w:r>
      <w:bookmarkEnd w:id="37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38" w:name="_Toc23053"/>
      <w:r>
        <w:rPr>
          <w:rFonts w:hint="eastAsia"/>
          <w:lang w:val="en-US" w:eastAsia="zh-CN"/>
        </w:rPr>
        <w:t>尚待解决的问题</w:t>
      </w:r>
      <w:bookmarkEnd w:id="38"/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PRD-G17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CC1F1"/>
    <w:multiLevelType w:val="multilevel"/>
    <w:tmpl w:val="5A4CC1F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76848"/>
    <w:rsid w:val="7B7E1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pPr>
      <w:tabs>
        <w:tab w:val="right" w:leader="dot" w:pos="8222"/>
      </w:tabs>
      <w:spacing w:before="120"/>
    </w:pPr>
    <w:rPr>
      <w:sz w:val="28"/>
    </w:rPr>
  </w:style>
  <w:style w:type="paragraph" w:styleId="15">
    <w:name w:val="toc 2"/>
    <w:basedOn w:val="1"/>
    <w:next w:val="1"/>
    <w:uiPriority w:val="0"/>
    <w:pPr>
      <w:ind w:left="420" w:leftChars="2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table" w:styleId="19">
    <w:name w:val="Table Grid"/>
    <w:basedOn w:val="1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佩强</dc:creator>
  <cp:lastModifiedBy>→_→ </cp:lastModifiedBy>
  <dcterms:modified xsi:type="dcterms:W3CDTF">2018-01-03T13:24:33Z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