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学生访问课程链接用例描述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访问课程链接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学生可以通过课程链接访问相应的网页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主页面（</w:t>
            </w:r>
            <w:r>
              <w:rPr>
                <w:rFonts w:hint="eastAsia"/>
                <w:color w:val="FF0000"/>
                <w:lang w:val="en-US" w:eastAsia="zh-CN"/>
              </w:rPr>
              <w:t>？？？或者是所有页面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点击链接无反应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没有跳转到与链接相对应的网页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进入课程链接对应的网站</w:t>
            </w:r>
          </w:p>
        </w:tc>
      </w:tr>
    </w:tbl>
    <w:p/>
    <w:p>
      <w:r>
        <w:rPr>
          <w:rFonts w:hint="eastAsia"/>
        </w:rPr>
        <w:t>学生课程内搜索用例描述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学生在当前课程页可以进行相关关键词的搜索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</w:t>
            </w:r>
            <w:r>
              <w:rPr>
                <w:rFonts w:hint="eastAsia"/>
              </w:rPr>
              <w:t>已有讨论区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答疑内容查看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在搜索框内输入关键词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点击搜索按钮无反应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搜索的结果与输入的关键词不匹配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搜索的关键词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课程文档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已有讨论区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教师信息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4.答疑内容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学生查看所有课程用例描述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学生可以</w:t>
            </w:r>
            <w:r>
              <w:rPr>
                <w:rFonts w:hint="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点击无反应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总课程页面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学生查看所有教师用例描述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学生可以</w:t>
            </w:r>
            <w:r>
              <w:rPr>
                <w:rFonts w:hint="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1.点击教师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1.点击无反应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总教师页面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教师查看答疑时间用例描述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教师可以在答疑过程中（</w:t>
            </w:r>
            <w:r>
              <w:rPr>
                <w:rFonts w:hint="eastAsia"/>
                <w:color w:val="FF0000"/>
                <w:lang w:val="en-US" w:eastAsia="zh-CN"/>
              </w:rPr>
              <w:t>？？？是在过程中查看的吧</w:t>
            </w:r>
            <w:r>
              <w:rPr>
                <w:rFonts w:hint="eastAsia"/>
                <w:lang w:val="en-US" w:eastAsia="zh-CN"/>
              </w:rPr>
              <w:t>）</w:t>
            </w:r>
            <w:r>
              <w:rPr>
                <w:rFonts w:hint="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1.点击（</w:t>
            </w:r>
            <w:r>
              <w:rPr>
                <w:rFonts w:hint="eastAsia"/>
                <w:color w:val="FF0000"/>
                <w:lang w:val="en-US" w:eastAsia="zh-CN"/>
              </w:rPr>
              <w:t>？？？</w:t>
            </w:r>
            <w:r>
              <w:rPr>
                <w:rFonts w:hint="eastAsia"/>
                <w:lang w:val="en-US" w:eastAsia="zh-CN"/>
              </w:rPr>
              <w:t>）查看答疑时间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点击无反应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显示答疑时间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教师课程链接访问用例描述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访问课程链接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教师可以通过课程链接访问相应的网页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主页面（</w:t>
            </w:r>
            <w:r>
              <w:rPr>
                <w:rFonts w:hint="eastAsia"/>
                <w:color w:val="FF0000"/>
                <w:lang w:val="en-US" w:eastAsia="zh-CN"/>
              </w:rPr>
              <w:t>？？？或者是所有页面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1.点击课程链接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1.点击链接无反应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2.没有跳转到与链接相对应的网页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进入课程链接对应的网站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教师课程链接修改用例描述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可以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自己发布的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重新发布课程链接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点击修改按钮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修改课程链接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1.点击按钮无反应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1.修改按钮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2.修改的课程链接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修改成功，重新发布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教师课程内搜索用例描述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教师在当前课程页可以进行相关关键词的搜索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</w:t>
            </w:r>
            <w:r>
              <w:rPr>
                <w:rFonts w:hint="eastAsia"/>
              </w:rPr>
              <w:t>已有讨论区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  <w:lang w:val="en-US" w:eastAsia="zh-CN"/>
              </w:rPr>
              <w:t>4.答疑内容查看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1.在搜索框内输入关键词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1.点击搜索按钮无反应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2.搜索的结果与输入的关键词不匹配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1.搜索的关键词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  <w:lang w:val="en-US" w:eastAsia="zh-CN"/>
              </w:rPr>
              <w:t>2.搜索按钮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已有讨论区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教师信息</w:t>
            </w:r>
          </w:p>
          <w:p>
            <w:r>
              <w:rPr>
                <w:rFonts w:hint="eastAsia"/>
                <w:lang w:val="en-US" w:eastAsia="zh-CN"/>
              </w:rPr>
              <w:t>4.答疑内容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教师查看所有教师用例描述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教师可以</w:t>
            </w:r>
            <w:r>
              <w:rPr>
                <w:rFonts w:hint="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1.点击教师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1.点击无反应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总教师页面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教师查看所有课程用例描述</w:t>
      </w:r>
    </w:p>
    <w:tbl>
      <w:tblPr>
        <w:tblStyle w:val="2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UT</w:t>
            </w:r>
            <w:r>
              <w:t>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bidi="ar"/>
              </w:rPr>
              <w:t>2017年12月15日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教师可以</w:t>
            </w:r>
            <w:r>
              <w:rPr>
                <w:rFonts w:hint="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1.点击课程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1.点击无反应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  <w:lang w:val="en-US" w:eastAsia="zh-CN"/>
              </w:rPr>
              <w:t>总课程页面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学生访问课程链接测试用例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学生可以通过课程链接访问相应的网页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 w:cs="Arial"/>
                <w:szCs w:val="20"/>
                <w:lang w:val="en-US" w:eastAsia="zh-CN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测试学生能否通过课程链接访问正确的网页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 w:cs="Arial"/>
                <w:szCs w:val="20"/>
                <w:lang w:val="en-US" w:eastAsia="zh-CN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学生已经登录网站</w:t>
            </w:r>
            <w:r>
              <w:rPr>
                <w:rFonts w:hint="eastAsia" w:cs="Arial"/>
                <w:szCs w:val="20"/>
                <w:lang w:val="en-US" w:eastAsia="zh-CN"/>
              </w:rPr>
              <w:t>，进入主页面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跳转到与链接相对应的网页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学生查看所有课程测试用例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学生可以</w:t>
            </w:r>
            <w:r>
              <w:rPr>
                <w:rFonts w:hint="eastAsia"/>
              </w:rPr>
              <w:t>查看所有课程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 w:cs="Arial"/>
                <w:szCs w:val="20"/>
                <w:lang w:val="en-US" w:eastAsia="zh-CN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测试学生能否顺利查看所有课程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学生已经登录网站，进入主页面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跳转到总课程页面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学生查看所有教师测试用例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学生可以</w:t>
            </w:r>
            <w:r>
              <w:rPr>
                <w:rFonts w:hint="eastAsia"/>
              </w:rPr>
              <w:t>查看所有教师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学生已经登录网站，进入主页面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  <w:lang w:val="en-US" w:eastAsia="zh-CN"/>
              </w:rPr>
              <w:t>页面</w:t>
            </w:r>
          </w:p>
        </w:tc>
      </w:tr>
    </w:tbl>
    <w:p/>
    <w:p>
      <w:r>
        <w:rPr>
          <w:rFonts w:hint="eastAsia"/>
        </w:rPr>
        <w:t>学生课程内搜索测试用例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学生在当前课程页可以进行相关关键词的搜索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测试学生能否</w:t>
            </w:r>
            <w:r>
              <w:rPr>
                <w:rFonts w:hint="eastAsia"/>
                <w:lang w:val="en-US" w:eastAsia="zh-CN"/>
              </w:rPr>
              <w:t>在当前课程页顺利进行相关关键词的搜索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关键词：，关键词：软件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学生已经登录网站，进入某课程页面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1.在搜索框内输入关键词</w:t>
            </w:r>
            <w:r>
              <w:rPr>
                <w:rFonts w:hint="eastAsia"/>
                <w:szCs w:val="20"/>
                <w:lang w:val="en-US" w:eastAsia="zh-CN"/>
              </w:rPr>
              <w:t>：软件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显示带有“软件”的所有搜索结果：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已有讨论区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教师信息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4.答疑内容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1.在搜索框内输入关键词</w:t>
            </w:r>
            <w:r>
              <w:rPr>
                <w:rFonts w:hint="eastAsia"/>
                <w:szCs w:val="20"/>
                <w:lang w:val="en-US" w:eastAsia="zh-CN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提示关键词不能为空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教师查看答疑时间测试用例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教师可以在答疑过程中</w:t>
            </w:r>
            <w:r>
              <w:rPr>
                <w:rFonts w:hint="eastAsia"/>
              </w:rPr>
              <w:t>查看答疑时间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 w:cs="Arial"/>
                <w:szCs w:val="20"/>
                <w:lang w:val="en-US" w:eastAsia="zh-CN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测试教师能否</w:t>
            </w:r>
            <w:r>
              <w:rPr>
                <w:rFonts w:hint="eastAsia"/>
                <w:lang w:val="en-US" w:eastAsia="zh-CN"/>
              </w:rPr>
              <w:t>在答疑过程中顺利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正确的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 w:cs="Arial"/>
                <w:szCs w:val="20"/>
                <w:lang w:val="en-US" w:eastAsia="zh-CN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教师</w:t>
            </w:r>
            <w:r>
              <w:rPr>
                <w:rFonts w:hint="eastAsia" w:cs="Arial"/>
                <w:szCs w:val="20"/>
                <w:lang w:val="en-US" w:eastAsia="zh-CN"/>
              </w:rPr>
              <w:t>已经登录网站，进入某答疑页面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点击查看答疑时间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显示答疑时间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教师课程链接访问测试用例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教师可以通过课程链接访问相应的网页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测试教师能否通过课程链接访问正确的网页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教师已经登录网站，进入主页面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跳转到与链接相对应的网页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教师课程链接修改测试用例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可以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自己发布的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 w:cs="Arial"/>
                <w:szCs w:val="20"/>
                <w:lang w:val="en-US" w:eastAsia="zh-CN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测试教师能否正确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自己发布的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教师已经登录网站，进入教师个人中心页面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1.点击修改按钮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修改成功，重新发布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1.点击修改按钮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2.修改课程链接：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课程链接不能为空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教师课程内搜索测试用例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教师在当前课程页可以进行相关关键词的搜索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测试教师能否</w:t>
            </w:r>
            <w:r>
              <w:rPr>
                <w:rFonts w:hint="eastAsia"/>
                <w:lang w:val="en-US" w:eastAsia="zh-CN"/>
              </w:rPr>
              <w:t>在当前课程页顺利进行相关关键词的搜索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关键词：，关键词：软件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教师已经登录网站，进入某课程页面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1.在搜索框内输入关键词</w:t>
            </w:r>
            <w:r>
              <w:rPr>
                <w:rFonts w:hint="eastAsia"/>
                <w:szCs w:val="20"/>
                <w:lang w:val="en-US" w:eastAsia="zh-CN"/>
              </w:rPr>
              <w:t>：软件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显示带有“软件”的所有搜索结果：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已有讨论区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教师信息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4.答疑内容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1.在搜索框内输入关键词</w:t>
            </w:r>
            <w:r>
              <w:rPr>
                <w:rFonts w:hint="eastAsia"/>
                <w:szCs w:val="20"/>
                <w:lang w:val="en-US" w:eastAsia="zh-CN"/>
              </w:rPr>
              <w:t>：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lang w:val="en-US" w:eastAsia="zh-CN"/>
              </w:rPr>
              <w:t>提示关键词不能为空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教师查看所有教师测试用例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教师可以</w:t>
            </w:r>
            <w:r>
              <w:rPr>
                <w:rFonts w:hint="eastAsia"/>
              </w:rPr>
              <w:t>查看所有教师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教师已经登录网站，进入主页面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  <w:lang w:val="en-US" w:eastAsia="zh-CN"/>
              </w:rPr>
              <w:t>页面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教师查看所有课程测试用例</w:t>
      </w:r>
    </w:p>
    <w:tbl>
      <w:tblPr>
        <w:tblStyle w:val="19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268"/>
        <w:gridCol w:w="1275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  <w:szCs w:val="20"/>
              </w:rPr>
            </w:pPr>
            <w:r>
              <w:rPr>
                <w:rFonts w:hint="eastAsia" w:cs="Arial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hint="eastAsia" w:cs="Arial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hint="eastAsia" w:cs="Arial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/>
                <w:lang w:val="en-US" w:eastAsia="zh-CN"/>
              </w:rPr>
              <w:t>教师可以</w:t>
            </w:r>
            <w:r>
              <w:rPr>
                <w:rFonts w:hint="eastAsia"/>
              </w:rPr>
              <w:t>查看所有课程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测试教师能否顺利查看所有课程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szCs w:val="20"/>
              </w:rPr>
            </w:pPr>
            <w:r>
              <w:rPr>
                <w:rFonts w:hint="eastAsia" w:cs="Arial"/>
                <w:szCs w:val="20"/>
                <w:lang w:val="en-US" w:eastAsia="zh-CN"/>
              </w:rPr>
              <w:t>教师</w:t>
            </w:r>
            <w:bookmarkStart w:id="0" w:name="_GoBack"/>
            <w:bookmarkEnd w:id="0"/>
            <w:r>
              <w:rPr>
                <w:rFonts w:hint="eastAsia" w:cs="Arial"/>
                <w:szCs w:val="20"/>
                <w:lang w:val="en-US" w:eastAsia="zh-CN"/>
              </w:rPr>
              <w:t>已经登录网站，进入主页面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 w:cs="Arial"/>
                <w:b/>
                <w:bCs/>
                <w:szCs w:val="20"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跳转到总课程页面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32C4"/>
    <w:multiLevelType w:val="multilevel"/>
    <w:tmpl w:val="301832C4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A351C43"/>
    <w:multiLevelType w:val="singleLevel"/>
    <w:tmpl w:val="5A351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51D0F"/>
    <w:multiLevelType w:val="singleLevel"/>
    <w:tmpl w:val="5A351D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51E47"/>
    <w:multiLevelType w:val="singleLevel"/>
    <w:tmpl w:val="5A351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52054"/>
    <w:multiLevelType w:val="singleLevel"/>
    <w:tmpl w:val="5A3520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3520E8"/>
    <w:multiLevelType w:val="singleLevel"/>
    <w:tmpl w:val="5A352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520FF"/>
    <w:multiLevelType w:val="singleLevel"/>
    <w:tmpl w:val="5A3520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3521E6"/>
    <w:multiLevelType w:val="singleLevel"/>
    <w:tmpl w:val="5A352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35239D"/>
    <w:multiLevelType w:val="singleLevel"/>
    <w:tmpl w:val="5A352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352584"/>
    <w:multiLevelType w:val="singleLevel"/>
    <w:tmpl w:val="5A352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4C"/>
    <w:rsid w:val="000413F1"/>
    <w:rsid w:val="000936BD"/>
    <w:rsid w:val="000B0A7D"/>
    <w:rsid w:val="000C6B86"/>
    <w:rsid w:val="00147C97"/>
    <w:rsid w:val="00154DD8"/>
    <w:rsid w:val="001556A5"/>
    <w:rsid w:val="00234585"/>
    <w:rsid w:val="002765D7"/>
    <w:rsid w:val="003B4673"/>
    <w:rsid w:val="003C2EBC"/>
    <w:rsid w:val="0043039C"/>
    <w:rsid w:val="0047051C"/>
    <w:rsid w:val="004925F3"/>
    <w:rsid w:val="004F22E4"/>
    <w:rsid w:val="00527E3C"/>
    <w:rsid w:val="00586F36"/>
    <w:rsid w:val="005D7E4C"/>
    <w:rsid w:val="00624EAD"/>
    <w:rsid w:val="00725A5A"/>
    <w:rsid w:val="007C4F72"/>
    <w:rsid w:val="009211A4"/>
    <w:rsid w:val="00924D62"/>
    <w:rsid w:val="00997BD0"/>
    <w:rsid w:val="009D3949"/>
    <w:rsid w:val="00AA7784"/>
    <w:rsid w:val="00BD3423"/>
    <w:rsid w:val="00BF625A"/>
    <w:rsid w:val="00CF5B95"/>
    <w:rsid w:val="00D84EF6"/>
    <w:rsid w:val="00E705A7"/>
    <w:rsid w:val="00EA51AB"/>
    <w:rsid w:val="00ED6474"/>
    <w:rsid w:val="00F323EA"/>
    <w:rsid w:val="080C61B7"/>
    <w:rsid w:val="08B053CA"/>
    <w:rsid w:val="08D01E9F"/>
    <w:rsid w:val="09697A50"/>
    <w:rsid w:val="10C36EAC"/>
    <w:rsid w:val="117033F9"/>
    <w:rsid w:val="156F166C"/>
    <w:rsid w:val="1EA33BE6"/>
    <w:rsid w:val="27357A33"/>
    <w:rsid w:val="30A2451A"/>
    <w:rsid w:val="316800B9"/>
    <w:rsid w:val="32535371"/>
    <w:rsid w:val="326F18D2"/>
    <w:rsid w:val="35804A21"/>
    <w:rsid w:val="3A7062D3"/>
    <w:rsid w:val="3D3637DF"/>
    <w:rsid w:val="3EC608DB"/>
    <w:rsid w:val="402F017F"/>
    <w:rsid w:val="41DE7683"/>
    <w:rsid w:val="4DDF1F08"/>
    <w:rsid w:val="50ED37D8"/>
    <w:rsid w:val="540C32FB"/>
    <w:rsid w:val="55C659BD"/>
    <w:rsid w:val="56A50498"/>
    <w:rsid w:val="590E2393"/>
    <w:rsid w:val="5E2C477E"/>
    <w:rsid w:val="662B6889"/>
    <w:rsid w:val="666763B1"/>
    <w:rsid w:val="68235D37"/>
    <w:rsid w:val="6E971A9D"/>
    <w:rsid w:val="70024764"/>
    <w:rsid w:val="70540F3E"/>
    <w:rsid w:val="74DE42A4"/>
    <w:rsid w:val="7614611A"/>
    <w:rsid w:val="7C7F7DB9"/>
    <w:rsid w:val="7E8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pageBreakBefore/>
      <w:spacing w:before="260" w:after="260" w:line="415" w:lineRule="auto"/>
      <w:ind w:firstLine="200" w:firstLineChars="200"/>
      <w:outlineLvl w:val="1"/>
    </w:pPr>
    <w:rPr>
      <w:b/>
      <w:bCs/>
      <w:sz w:val="30"/>
      <w:szCs w:val="30"/>
    </w:rPr>
  </w:style>
  <w:style w:type="paragraph" w:styleId="4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7" w:lineRule="auto"/>
      <w:ind w:firstLine="600" w:firstLineChars="600"/>
      <w:outlineLvl w:val="3"/>
    </w:pPr>
    <w:rPr>
      <w:b/>
      <w:bCs/>
      <w:color w:val="000000"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 w:val="21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 w:val="21"/>
      <w:szCs w:val="22"/>
    </w:rPr>
  </w:style>
  <w:style w:type="paragraph" w:styleId="8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 w:val="21"/>
      <w:szCs w:val="22"/>
    </w:rPr>
  </w:style>
  <w:style w:type="paragraph" w:styleId="13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16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字符"/>
    <w:basedOn w:val="17"/>
    <w:link w:val="3"/>
    <w:uiPriority w:val="9"/>
    <w:rPr>
      <w:rFonts w:ascii="宋体" w:hAnsi="宋体" w:eastAsia="宋体" w:cs="宋体"/>
      <w:b/>
      <w:bCs/>
      <w:sz w:val="30"/>
      <w:szCs w:val="30"/>
    </w:rPr>
  </w:style>
  <w:style w:type="character" w:customStyle="1" w:styleId="22">
    <w:name w:val="标题 字符"/>
    <w:basedOn w:val="17"/>
    <w:link w:val="16"/>
    <w:uiPriority w:val="10"/>
    <w:rPr>
      <w:rFonts w:eastAsia="宋体" w:asciiTheme="majorHAnsi" w:hAnsiTheme="majorHAnsi" w:cstheme="majorBidi"/>
      <w:b/>
      <w:bCs/>
      <w:sz w:val="36"/>
      <w:szCs w:val="32"/>
    </w:rPr>
  </w:style>
  <w:style w:type="character" w:customStyle="1" w:styleId="23">
    <w:name w:val="标题 4 字符"/>
    <w:basedOn w:val="17"/>
    <w:link w:val="4"/>
    <w:uiPriority w:val="9"/>
    <w:rPr>
      <w:rFonts w:ascii="宋体" w:hAnsi="宋体" w:eastAsia="宋体" w:cs="宋体"/>
      <w:b/>
      <w:bCs/>
      <w:color w:val="000000"/>
      <w:sz w:val="28"/>
      <w:szCs w:val="28"/>
    </w:rPr>
  </w:style>
  <w:style w:type="character" w:customStyle="1" w:styleId="24">
    <w:name w:val="标题 1 字符"/>
    <w:basedOn w:val="17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7"/>
    <w:link w:val="10"/>
    <w:uiPriority w:val="99"/>
    <w:rPr>
      <w:rFonts w:ascii="宋体" w:hAnsi="宋体" w:eastAsia="宋体" w:cs="宋体"/>
      <w:sz w:val="18"/>
      <w:szCs w:val="18"/>
    </w:rPr>
  </w:style>
  <w:style w:type="character" w:customStyle="1" w:styleId="27">
    <w:name w:val="页脚 字符"/>
    <w:basedOn w:val="17"/>
    <w:link w:val="9"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8">
    <w:name w:val="Title - Name"/>
    <w:basedOn w:val="16"/>
    <w:next w:val="1"/>
    <w:uiPriority w:val="99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29">
    <w:name w:val="Title - Revision"/>
    <w:basedOn w:val="16"/>
    <w:qFormat/>
    <w:uiPriority w:val="99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30">
    <w:name w:val="Title - Date"/>
    <w:basedOn w:val="16"/>
    <w:next w:val="29"/>
    <w:uiPriority w:val="99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31">
    <w:name w:val="Comment"/>
    <w:basedOn w:val="1"/>
    <w:qFormat/>
    <w:uiPriority w:val="99"/>
    <w:pPr>
      <w:widowControl/>
      <w:ind w:firstLine="200" w:firstLineChars="200"/>
    </w:pPr>
    <w:rPr>
      <w:i/>
      <w:color w:val="000080"/>
      <w:kern w:val="0"/>
      <w:szCs w:val="20"/>
      <w:lang w:eastAsia="en-US"/>
    </w:rPr>
  </w:style>
  <w:style w:type="paragraph" w:customStyle="1" w:styleId="32">
    <w:name w:val="Table - Col. Head"/>
    <w:basedOn w:val="1"/>
    <w:qFormat/>
    <w:uiPriority w:val="99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2971</Characters>
  <Lines>24</Lines>
  <Paragraphs>6</Paragraphs>
  <TotalTime>0</TotalTime>
  <ScaleCrop>false</ScaleCrop>
  <LinksUpToDate>false</LinksUpToDate>
  <CharactersWithSpaces>3486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2017-12-14T14:09:00Z</dcterms:created>
  <dc:creator>L-Jere</dc:creator>
  <cp:lastModifiedBy>璐璐</cp:lastModifiedBy>
  <dcterms:modified xsi:type="dcterms:W3CDTF">2017-12-16T14:16:38Z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