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rFonts w:hint="eastAsia"/>
        </w:rPr>
      </w:pPr>
      <w:bookmarkStart w:id="0" w:name="_Toc440250123"/>
      <w:bookmarkStart w:id="1" w:name="_Toc12637"/>
      <w:bookmarkStart w:id="2" w:name="_Toc28793"/>
      <w:r>
        <w:rPr>
          <w:rFonts w:hint="eastAsia"/>
        </w:rPr>
        <w:t>优先级</w:t>
      </w:r>
      <w:bookmarkEnd w:id="0"/>
      <w:bookmarkEnd w:id="1"/>
      <w:r>
        <w:rPr>
          <w:rFonts w:hint="eastAsia"/>
        </w:rPr>
        <w:t>说</w:t>
      </w:r>
      <w:r>
        <w:rPr>
          <w:rFonts w:ascii="MS Mincho" w:hAnsi="MS Mincho" w:eastAsia="MS Mincho" w:cs="MS Mincho"/>
        </w:rPr>
        <w:t>明</w:t>
      </w:r>
      <w:bookmarkEnd w:id="2"/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参与优先级打分的</w:t>
      </w:r>
      <w:r>
        <w:rPr>
          <w:rFonts w:hint="eastAsia"/>
          <w:lang w:val="en-US" w:eastAsia="zh-CN"/>
        </w:rPr>
        <w:t>本专业</w:t>
      </w:r>
      <w:r>
        <w:rPr>
          <w:rFonts w:hint="eastAsia"/>
        </w:rPr>
        <w:t>用户代表</w:t>
      </w:r>
      <w:r>
        <w:rPr>
          <w:rFonts w:hint="eastAsia"/>
          <w:lang w:val="en-US" w:eastAsia="zh-CN"/>
        </w:rPr>
        <w:t>为</w:t>
      </w:r>
      <w:r>
        <w:rPr>
          <w:rFonts w:hint="eastAsia"/>
          <w:b/>
          <w:bCs/>
          <w:lang w:val="en-US" w:eastAsia="zh-CN"/>
        </w:rPr>
        <w:t>王飞钢</w:t>
      </w:r>
      <w:r>
        <w:rPr>
          <w:rFonts w:hint="eastAsia"/>
          <w:lang w:val="en-US" w:eastAsia="zh-CN"/>
        </w:rPr>
        <w:t>同学.</w:t>
      </w: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用户代表负责为用例的</w:t>
      </w:r>
      <w:r>
        <w:rPr>
          <w:rFonts w:hint="eastAsia"/>
          <w:b/>
          <w:bCs/>
        </w:rPr>
        <w:t>总价值、相对收益、相对损失</w:t>
      </w:r>
      <w:r>
        <w:rPr>
          <w:rFonts w:hint="eastAsia"/>
        </w:rPr>
        <w:t>部分打分，项目经理负责为用例的</w:t>
      </w:r>
      <w:r>
        <w:rPr>
          <w:rFonts w:hint="eastAsia"/>
          <w:b/>
          <w:bCs/>
        </w:rPr>
        <w:t>相对风险、相对成本</w:t>
      </w:r>
      <w:r>
        <w:rPr>
          <w:rFonts w:hint="eastAsia"/>
        </w:rPr>
        <w:t>打分</w:t>
      </w:r>
      <w:r>
        <w:rPr>
          <w:rFonts w:hint="eastAsia"/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t>权重比例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由客户代表（杨枨老师）提出。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收益表示“如果实现，给用户带来的利益”；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  <w:r>
        <w:rPr>
          <w:rFonts w:hint="eastAsia"/>
        </w:rPr>
        <w:t>损失表示“如果不实现，给用户带来的损失”；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  <w:r>
        <w:rPr>
          <w:rFonts w:hint="eastAsia"/>
        </w:rPr>
        <w:t>风险表示“如果实现，存在的技术风险”；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  <w:r>
        <w:rPr>
          <w:rFonts w:hint="eastAsia"/>
        </w:rPr>
        <w:t>相对成本表示“如果实现，需要产生的费用”；</w:t>
      </w:r>
    </w:p>
    <w:p>
      <w:pPr>
        <w:numPr>
          <w:ilvl w:val="0"/>
          <w:numId w:val="0"/>
        </w:numPr>
        <w:ind w:leftChars="200"/>
      </w:pPr>
      <w:r>
        <w:rPr>
          <w:rFonts w:hint="eastAsia"/>
        </w:rPr>
        <w:t>权重比例是各个用户分类在最后评分时的加权值。</w:t>
      </w:r>
    </w:p>
    <w:p>
      <w:pPr>
        <w:ind w:firstLine="420" w:firstLineChars="200"/>
      </w:pPr>
      <w:r>
        <w:rPr>
          <w:rFonts w:hint="eastAsia"/>
        </w:rPr>
        <w:t>4、总价值=相对收益+相对损失</w:t>
      </w:r>
    </w:p>
    <w:p>
      <w:pPr>
        <w:ind w:firstLine="840" w:firstLineChars="400"/>
      </w:pPr>
      <w:r>
        <w:rPr>
          <w:rFonts w:hint="eastAsia"/>
        </w:rPr>
        <w:t>价值%=总价值/合计总价值</w:t>
      </w:r>
    </w:p>
    <w:p>
      <w:pPr>
        <w:ind w:firstLine="840" w:firstLineChars="400"/>
      </w:pPr>
      <w:r>
        <w:rPr>
          <w:rFonts w:hint="eastAsia"/>
        </w:rPr>
        <w:t>风险%=相对风先/合计风险</w:t>
      </w:r>
    </w:p>
    <w:p>
      <w:pPr>
        <w:ind w:firstLine="840" w:firstLineChars="400"/>
      </w:pPr>
      <w:r>
        <w:rPr>
          <w:rFonts w:hint="eastAsia"/>
        </w:rPr>
        <w:t>成本%=相对成本/合计成本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优先级=价值%/（成本%+风险%）*权重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权重比例：教师1； 学生1； 管理员1； 游客0.2。</w:t>
      </w:r>
    </w:p>
    <w:tbl>
      <w:tblPr>
        <w:tblStyle w:val="4"/>
        <w:tblpPr w:leftFromText="180" w:rightFromText="180" w:vertAnchor="page" w:horzAnchor="page" w:tblpX="1767" w:tblpY="2058"/>
        <w:tblOverlap w:val="never"/>
        <w:tblW w:w="954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2358"/>
        <w:gridCol w:w="812"/>
        <w:gridCol w:w="436"/>
        <w:gridCol w:w="436"/>
        <w:gridCol w:w="546"/>
        <w:gridCol w:w="555"/>
        <w:gridCol w:w="565"/>
        <w:gridCol w:w="694"/>
        <w:gridCol w:w="1083"/>
        <w:gridCol w:w="1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1"/>
              </w:rPr>
              <w:t>相对权重</w:t>
            </w:r>
          </w:p>
        </w:tc>
        <w:tc>
          <w:tcPr>
            <w:tcW w:w="235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81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43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</w:t>
            </w:r>
          </w:p>
        </w:tc>
        <w:tc>
          <w:tcPr>
            <w:tcW w:w="43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54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5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</w:t>
            </w:r>
          </w:p>
        </w:tc>
        <w:tc>
          <w:tcPr>
            <w:tcW w:w="565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69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08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10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81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69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101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主要参与者</w:t>
            </w:r>
          </w:p>
        </w:tc>
        <w:tc>
          <w:tcPr>
            <w:tcW w:w="235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用例</w:t>
            </w:r>
          </w:p>
        </w:tc>
        <w:tc>
          <w:tcPr>
            <w:tcW w:w="81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1"/>
              </w:rPr>
              <w:t>相对收益</w:t>
            </w:r>
          </w:p>
        </w:tc>
        <w:tc>
          <w:tcPr>
            <w:tcW w:w="43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1"/>
              </w:rPr>
              <w:t>相对损失</w:t>
            </w:r>
          </w:p>
        </w:tc>
        <w:tc>
          <w:tcPr>
            <w:tcW w:w="43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1"/>
              </w:rPr>
              <w:t>总价值</w:t>
            </w:r>
          </w:p>
        </w:tc>
        <w:tc>
          <w:tcPr>
            <w:tcW w:w="54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价值%</w:t>
            </w:r>
          </w:p>
        </w:tc>
        <w:tc>
          <w:tcPr>
            <w:tcW w:w="55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70C0"/>
                <w:kern w:val="0"/>
                <w:sz w:val="22"/>
                <w:szCs w:val="21"/>
              </w:rPr>
              <w:t>相对成本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成本</w:t>
            </w:r>
          </w:p>
        </w:tc>
        <w:tc>
          <w:tcPr>
            <w:tcW w:w="69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2"/>
                <w:szCs w:val="21"/>
              </w:rPr>
              <w:t>相对风险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风险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优先级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81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%</w:t>
            </w:r>
          </w:p>
        </w:tc>
        <w:tc>
          <w:tcPr>
            <w:tcW w:w="69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%</w:t>
            </w:r>
          </w:p>
        </w:tc>
        <w:tc>
          <w:tcPr>
            <w:tcW w:w="101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王飞钢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本专业用户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注册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11%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2用户登录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11%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3忘记密码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11%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4注销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12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8%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0.397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5修改密码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14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9%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0.46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6查看用户中心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Calibri" w:hAnsi="Calibri" w:eastAsia="等线" w:cs="Calibri"/>
                <w:color w:val="000000"/>
                <w:kern w:val="0"/>
                <w:sz w:val="22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12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8%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0.397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7首页查看课程介绍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14%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0.69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8首页查看教师介绍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14%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0.695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9 查看相关链接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13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9%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0.430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 对网站内容留言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7%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0.331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Arial"/>
                <w:sz w:val="21"/>
                <w:lang w:val="zh-CN"/>
              </w:rPr>
              <w:t>课件下载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12</w:t>
            </w:r>
            <w:r>
              <w:rPr>
                <w:rFonts w:hint="eastAsia" w:ascii="宋体" w:hAnsi="Arial"/>
                <w:sz w:val="21"/>
                <w:lang w:val="zh-CN"/>
              </w:rPr>
              <w:t>参考资料</w:t>
            </w:r>
            <w:r>
              <w:rPr>
                <w:rFonts w:hint="eastAsia" w:ascii="宋体" w:hAnsi="Arial"/>
                <w:sz w:val="21"/>
                <w:lang w:val="en-US" w:eastAsia="zh-CN"/>
              </w:rPr>
              <w:t>下载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13查看课程</w:t>
            </w:r>
            <w:r>
              <w:rPr>
                <w:rFonts w:hint="eastAsia" w:ascii="宋体" w:hAnsi="Arial"/>
                <w:sz w:val="21"/>
                <w:lang w:val="zh-CN"/>
              </w:rPr>
              <w:t>通知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14</w:t>
            </w:r>
            <w:r>
              <w:rPr>
                <w:rFonts w:hint="eastAsia" w:ascii="宋体" w:hAnsi="Arial"/>
                <w:sz w:val="21"/>
                <w:lang w:val="zh-CN"/>
              </w:rPr>
              <w:t>多媒体</w:t>
            </w:r>
            <w:r>
              <w:rPr>
                <w:rFonts w:hint="eastAsia" w:ascii="宋体" w:hAnsi="Arial"/>
                <w:sz w:val="21"/>
                <w:lang w:val="en-US" w:eastAsia="zh-CN"/>
              </w:rPr>
              <w:t>观看与下载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15网站首页导航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16</w:t>
            </w:r>
            <w:r>
              <w:rPr>
                <w:rFonts w:hint="eastAsia" w:ascii="宋体" w:hAnsi="Arial"/>
                <w:sz w:val="21"/>
                <w:lang w:val="zh-CN"/>
              </w:rPr>
              <w:t>团队交流工具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17</w:t>
            </w:r>
            <w:r>
              <w:rPr>
                <w:rFonts w:hint="eastAsia" w:ascii="宋体" w:hAnsi="Arial"/>
                <w:sz w:val="21"/>
                <w:lang w:val="zh-CN"/>
              </w:rPr>
              <w:t>资料共享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18</w:t>
            </w:r>
            <w:r>
              <w:rPr>
                <w:rFonts w:hint="eastAsia" w:ascii="宋体" w:hAnsi="Arial"/>
                <w:sz w:val="21"/>
                <w:lang w:val="zh-CN"/>
              </w:rPr>
              <w:t>教师的联系方式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Arial"/>
                <w:sz w:val="21"/>
                <w:lang w:val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19</w:t>
            </w:r>
            <w:r>
              <w:rPr>
                <w:rFonts w:hint="eastAsia" w:ascii="宋体" w:hAnsi="Arial"/>
                <w:sz w:val="21"/>
                <w:lang w:val="zh-CN"/>
              </w:rPr>
              <w:t>作业提交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10</w:t>
            </w:r>
            <w:bookmarkStart w:id="3" w:name="_GoBack"/>
            <w:bookmarkEnd w:id="3"/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05FA87"/>
    <w:multiLevelType w:val="singleLevel"/>
    <w:tmpl w:val="FC05FA8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35E718"/>
    <w:multiLevelType w:val="singleLevel"/>
    <w:tmpl w:val="5A35E71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825D6"/>
    <w:rsid w:val="41603A20"/>
    <w:rsid w:val="64CB0801"/>
    <w:rsid w:val="7F93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2018-12-16T12:34:08Z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