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TÜRKİYE YÜZYILI MAARİF MODELİ</w:t>
      </w:r>
    </w:p>
    <w:p>
      <w:pPr>
        <w:spacing w:after="60" w:before="0"/>
        <w:jc w:val="center"/>
      </w:pPr>
      <w:r>
        <w:rPr>
          <w:rFonts w:ascii="Calibri" w:cs="Calibri" w:eastAsia="Calibri" w:hAnsi="Calibri"/>
          <w:b/>
          <w:bCs/>
          <w:sz w:val="28"/>
          <w:szCs w:val="28"/>
        </w:rPr>
        <w:t xml:space="preserve">5. SINIF TÜRKÇE DERSİ — DERS PAKETİ</w:t>
      </w:r>
    </w:p>
    <w:p>
      <w:pPr>
        <w:spacing w:after="60" w:before="0"/>
        <w:jc w:val="center"/>
      </w:pPr>
      <w:r>
        <w:rPr>
          <w:rFonts w:ascii="Calibri" w:cs="Calibri" w:eastAsia="Calibri" w:hAnsi="Calibri"/>
          <w:b/>
          <w:bCs/>
          <w:color w:val="2E75B6"/>
          <w:sz w:val="26"/>
          <w:szCs w:val="26"/>
        </w:rPr>
        <w:t xml:space="preserve">YAZILI ÜRETİM VE YAZILI ETKİLEŞİMDE TAHMİNLERDEN YARARLANMA</w:t>
      </w:r>
    </w:p>
    <w:p>
      <w:pPr>
        <w:spacing w:after="60" w:before="0"/>
        <w:jc w:val="center"/>
      </w:pPr>
      <w:r>
        <w:rPr>
          <w:rFonts w:ascii="Calibri" w:cs="Calibri" w:eastAsia="Calibri" w:hAnsi="Calibri"/>
          <w:b w:val="false"/>
          <w:bCs w:val="false"/>
          <w:i/>
          <w:iCs/>
          <w:sz w:val="22"/>
          <w:szCs w:val="22"/>
        </w:rPr>
        <w:t xml:space="preserve">Öğrenme Çıktısı Kodu: T.Y.5.6</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 Ders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Türkçe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Sınıf / Kademe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 Ortaokul</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Tema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 Oyun Dünyası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Alan Becerisi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Konu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Yazmadan önce okurun (yazışılan kişinin) soru ve tepkilerini ipuçlarına dayanarak tahmin etme; bu tahminleri kısa bir yazılı notta kullanma; eşin yazılı yanıtıyla tahminleri sınama ve yazılı etkileşimi sürdürme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Yazılı üretim ve yazılı etkileşiminde tahminlerinden yararlanabilme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 Kodu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Tahmini Ders Süresi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dakika (1 ders saati)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Sayısı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ders saati (çıktının ilk bağımsız etkinliği için). </w:t>
            </w:r>
            <w:r>
              <w:rPr>
                <w:rFonts w:ascii="Calibri" w:cs="Calibri" w:eastAsia="Calibri" w:hAnsi="Calibri"/>
                <w:b/>
                <w:bCs/>
                <w:sz w:val="20"/>
                <w:szCs w:val="20"/>
              </w:rPr>
              <w:t xml:space="preserve">Uyarı:</w:t>
            </w:r>
            <w:r>
              <w:rPr>
                <w:rFonts w:ascii="Calibri" w:cs="Calibri" w:eastAsia="Calibri" w:hAnsi="Calibri"/>
                <w:b w:val="false"/>
                <w:bCs w:val="false"/>
                <w:sz w:val="20"/>
                <w:szCs w:val="20"/>
              </w:rPr>
              <w:t xml:space="preserve"> Yazılı etkileşim bu derste tek turluk bir not–yanıt–cevap alışverişiyle sınırlıdır. Birden çok turlu yazışmada tahminlerin güncellenmesi gözlenmez; bunun için Bölüm 7’deki zenginleştirme görevi ya da ayrı bir 2. ders saati önerilir. Bu, referans dosyada belirtilmiş bir ders sayısı değil pedagojik bir öneridir; 2. ders için ayrıntılı senaryo bu pakette yoktur.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Ön Koşul Öğrenmeler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T.Y.5.6. için ayrı bir “köprü kurma” ifadesi yoktur (Köprü Kurma bölümünde yalnızca T.K.5.1. için resmî ifade vardır). Aynı temada dinleme/izleme ve okumada içeriğe yönelik tahmin (T.D.5.3., T.O.5.4.) yer alır; öğrencilerin bu çalışmalardaki tahmin deneyiminin yazıya aktarılması beklenebilir. Bu bağlantı, aynı temadaki çıktıların yan yana bulunmasından çıkarılmış bir çıkarımdır. Ayrıca bu paket serisinde önce işlenen T.Y.5.3. (okura göre içerik seçimi) çalışmasından yararlanılır; T.Y.5.3.’te okurun ihtiyacı düşünülürken burada okurun olası sorusu ve tepkisi tahmin edilir ve tahminin tutup tutmadığı yazılı yanıtla sınanır.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Gerekli Materyaller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Tahmin ifade eden sözcükler kutusu (9.1), eşleştirme çalışması (9.2), cümle tamamlama çalışması (9.3), Tahmin Kartı (9.4), Not ve Yanıt Kartı (9.5), gözlem kontrol listesi (9.6), çıkış bileti (9.7), kâğıt/defter, tahta. Teknoloji gerekmez.</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NOT: Referans dosyada T.Y.5.6. için belirlenmiş bir yazma konusu, “yazılı etkileşim” türü ya da tahminlerin nasıl kullanılacağına dair ayrıntı yoktur. Dosya yalnızca öğrencilerin yazılı üretim ve etkileşimlerinde tahminlerinden yararlanabilmelerini sağlayacak çalışmaların yapılacağını, ölçmede ise “eşleştirme, boşluk doldurma vb.” çalışmaların kullanılabileceğini belirtir. Bu pakette “yazılı etkileşim” bir oyun davet notu ve yanıtı olarak somutlaştırılmıştır; not–yanıt kurgusu, Elif–Deniz senaryosu ve çalışma kâğıtları ÖRNEK/İLLÜSTRATİF unsurlardır.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2. Öğrenme Çıktısı ve Maarif Modeli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Bileşen</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İlgili Unsur</w:t>
            </w:r>
          </w:p>
        </w:tc>
        <w:tc>
          <w:tcPr>
            <w:tcW w:type="dxa" w:w="5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Derste Nasıl Kullanılacak?</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Öğrenme Çıktısı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Yazılı üretim ve yazılı etkileşiminde tahminlerinden yararlanabilme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eşinin olası sorularını tahmin eder, tahminini nota yansıtır, eşin yazılı yanıtıyla tahminini sınar ve bir sonraki yazılı cevabında bundan yararlanır.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Alan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3-4 cümlelik bir davet notu ve 1-2 cümlelik bir cevap yazar.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Süreç Bileşeni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T.Y.5.6. için çıktının kendisinden ayrı bir süreç bileşeni alt maddesi verilmemiştir.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Yararlanma, gözlenebilir davranışlara çevrilmiştir: dayanaklı tahmin yazma, tahmini nota yansıtma, yanıtla sınama, cevabı ayarlama (Bölüm 11 rubriği).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KB2.12. Mevcut Bilgiye/Veriye Dayalı Tahmin Etme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tahminini eşi hakkında bildiği bir ipucuna ve notta yazılı olana dayandırır (“geçen gün körebeyi bilmediğini söylemişti”).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E2.1. Empati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eşinin yerine geçerek “O bu notu okuyunca ne düşünür, ne sorar?” diye düşünür.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Sosyal-Duygusal Öğrenme Becerileri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SDB2.1. İletişim, SDB2.2. İş Birliği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Eşler yazılı not ve yanıt alışverişi yapar; tahminlerini karşılıklı sınarlar.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Değer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D14.1. Nezaketli Olmak</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Davet notu ve yanıt, hitap ve nazik ifade içerir (“gelirsen sevinirim”, “teşekkür ederim, gelemiyorum”). Nezaket gözlenir ancak T.Y.5.6. rubriğinde puanlanmaz.</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Dil Yapıları ve Söz Varlığı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DYS.DO.5.8.; DYS.KY.5.8. (referans dosyada anılan kodlar)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 tahmin ifade etme işlevli dil yapıları ve söz varlığının belirlenip işlevine uygun kullanılmasını bu temanın çalışmalarında anar; kodların ifadesi dosyada verilmemiştir. Bu derste tahmin sözcükleri yazılı tahmin cümlelerine destek olarak kullanılır; ayrı bir bileşen olduğu için rubrikte puanlanmaz.</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Okuryazarlık, Disiplinler Arası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etkinlikte zorlama olmadan somutlaştırılamadığı için tabloya alınmamıştır.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Kapsam sınırı: Bu paket yalnızca T.Y.5.6.’yı işler. Yazım-noktalama (T.Y.5.16.), söz varlığı zenginliği (T.Y.5.13.), teknik seçimi (T.Y.5.2.) ve içerik/yapı kalitesi (T.Y.5.3.) puanlanmaz. T.Y.5.3. ile yakınlık: orada okurun ihtiyacına göre bilgi seçilir; burada okurun olası sorusu tahmin edilir ve yazılı yanıtla sınanır.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3. Öğrenci Hazırbulunuşluğu ve Muhtemel Güçlükler</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Aşağıdakiler varsayımdır; referans dosyada öğrencilerin bu çıktıya ilişkin hazırbulunuşluğu belirtilmemiştir. 1. aşama bu varsayımları sınamak için kullanılır.</w:t>
      </w:r>
    </w:p>
    <w:p>
      <w:pPr>
        <w:pStyle w:val="Heading3"/>
        <w:keepNext/>
        <w:spacing w:after="70" w:before="160"/>
      </w:pPr>
      <w:r>
        <w:rPr>
          <w:rFonts w:ascii="Calibri" w:cs="Calibri" w:eastAsia="Calibri" w:hAnsi="Calibri"/>
          <w:b/>
          <w:bCs/>
          <w:color w:val="404040"/>
          <w:sz w:val="23"/>
          <w:szCs w:val="23"/>
        </w:rPr>
        <w:t xml:space="preserve">Muhtemel Ön Bilgiler (varsayım)</w:t>
      </w:r>
    </w:p>
    <w:p>
      <w:pPr>
        <w:pStyle w:val="ListParagraph"/>
        <w:numPr>
          <w:ilvl w:val="0"/>
          <w:numId w:val="2"/>
        </w:numPr>
        <w:spacing w:after="60"/>
      </w:pPr>
      <w:r>
        <w:rPr>
          <w:rFonts w:ascii="Calibri" w:cs="Calibri" w:eastAsia="Calibri" w:hAnsi="Calibri"/>
          <w:b w:val="false"/>
          <w:bCs w:val="false"/>
          <w:sz w:val="22"/>
          <w:szCs w:val="22"/>
        </w:rPr>
        <w:t xml:space="preserve">Öğrenciler dinleme/okuma öncesinde içeriğe yönelik tahmin yapmayı deneyimlemiş olabilir; ancak kendi yazdıkları için okurun tepkisini tahmin etmeyi ilk kez yapıyor olabilirler.</w:t>
      </w:r>
    </w:p>
    <w:p>
      <w:pPr>
        <w:pStyle w:val="ListParagraph"/>
        <w:numPr>
          <w:ilvl w:val="0"/>
          <w:numId w:val="2"/>
        </w:numPr>
        <w:spacing w:after="60"/>
      </w:pPr>
      <w:r>
        <w:rPr>
          <w:rFonts w:ascii="Calibri" w:cs="Calibri" w:eastAsia="Calibri" w:hAnsi="Calibri"/>
          <w:b w:val="false"/>
          <w:bCs w:val="false"/>
          <w:sz w:val="22"/>
          <w:szCs w:val="22"/>
        </w:rPr>
        <w:t xml:space="preserve">Öğrenciler “belki, galiba, herhâlde” gibi sözcükleri günlük konuşmada kullanır; ancak yazılı tahmin cümlelerinde bilinçli kullanmaya alışkın olmayabilirler.</w:t>
      </w:r>
    </w:p>
    <w:p>
      <w:pPr>
        <w:pStyle w:val="ListParagraph"/>
        <w:numPr>
          <w:ilvl w:val="0"/>
          <w:numId w:val="2"/>
        </w:numPr>
        <w:spacing w:after="60"/>
      </w:pPr>
      <w:r>
        <w:rPr>
          <w:rFonts w:ascii="Calibri" w:cs="Calibri" w:eastAsia="Calibri" w:hAnsi="Calibri"/>
          <w:b w:val="false"/>
          <w:bCs w:val="false"/>
          <w:sz w:val="22"/>
          <w:szCs w:val="22"/>
        </w:rPr>
        <w:t xml:space="preserve">Kısa not ve mesaj yazma deneyimleri vardır; yazışmada karşı tarafın yanıtını önceden düşünme alışkanlıkları sınırlı olabilir.</w:t>
      </w:r>
    </w:p>
    <w:p>
      <w:pPr>
        <w:pStyle w:val="Heading3"/>
        <w:keepNext/>
        <w:spacing w:after="70" w:before="160"/>
      </w:pPr>
      <w:r>
        <w:rPr>
          <w:rFonts w:ascii="Calibri" w:cs="Calibri" w:eastAsia="Calibri" w:hAnsi="Calibri"/>
          <w:b/>
          <w:bCs/>
          <w:color w:val="404040"/>
          <w:sz w:val="23"/>
          <w:szCs w:val="23"/>
        </w:rPr>
        <w:t xml:space="preserve">Muhtemel Yanlış Öğrenmeler / Kavramsal Güçlükler (varsayım)</w:t>
      </w:r>
    </w:p>
    <w:p>
      <w:pPr>
        <w:pStyle w:val="ListParagraph"/>
        <w:numPr>
          <w:ilvl w:val="0"/>
          <w:numId w:val="2"/>
        </w:numPr>
        <w:spacing w:after="60"/>
      </w:pPr>
      <w:r>
        <w:rPr>
          <w:rFonts w:ascii="Calibri" w:cs="Calibri" w:eastAsia="Calibri" w:hAnsi="Calibri"/>
          <w:b w:val="false"/>
          <w:bCs w:val="false"/>
          <w:sz w:val="22"/>
          <w:szCs w:val="22"/>
        </w:rPr>
        <w:t xml:space="preserve">“Tahmin etmek keyfi bir düşünmedir; ipucu aramaya gerek yok.”</w:t>
      </w:r>
    </w:p>
    <w:p>
      <w:pPr>
        <w:pStyle w:val="ListParagraph"/>
        <w:numPr>
          <w:ilvl w:val="0"/>
          <w:numId w:val="2"/>
        </w:numPr>
        <w:spacing w:after="60"/>
      </w:pPr>
      <w:r>
        <w:rPr>
          <w:rFonts w:ascii="Calibri" w:cs="Calibri" w:eastAsia="Calibri" w:hAnsi="Calibri"/>
          <w:b w:val="false"/>
          <w:bCs w:val="false"/>
          <w:sz w:val="22"/>
          <w:szCs w:val="22"/>
        </w:rPr>
        <w:t xml:space="preserve">“Tahminim tutmadıysa yanlış yaptım”; tutmayan tahminden öğrenmek yerine onu bir başarısızlık saymak.</w:t>
      </w:r>
    </w:p>
    <w:p>
      <w:pPr>
        <w:pStyle w:val="ListParagraph"/>
        <w:numPr>
          <w:ilvl w:val="0"/>
          <w:numId w:val="2"/>
        </w:numPr>
        <w:spacing w:after="60"/>
      </w:pPr>
      <w:r>
        <w:rPr>
          <w:rFonts w:ascii="Calibri" w:cs="Calibri" w:eastAsia="Calibri" w:hAnsi="Calibri"/>
          <w:b w:val="false"/>
          <w:bCs w:val="false"/>
          <w:sz w:val="22"/>
          <w:szCs w:val="22"/>
        </w:rPr>
        <w:t xml:space="preserve">Tahmini yalnızca kartta yazıp notta kullanmamak; tahminle yazı arasında bağ kurmamak.</w:t>
      </w:r>
    </w:p>
    <w:p>
      <w:pPr>
        <w:pStyle w:val="ListParagraph"/>
        <w:numPr>
          <w:ilvl w:val="0"/>
          <w:numId w:val="2"/>
        </w:numPr>
        <w:spacing w:after="60"/>
      </w:pPr>
      <w:r>
        <w:rPr>
          <w:rFonts w:ascii="Calibri" w:cs="Calibri" w:eastAsia="Calibri" w:hAnsi="Calibri"/>
          <w:b w:val="false"/>
          <w:bCs w:val="false"/>
          <w:sz w:val="22"/>
          <w:szCs w:val="22"/>
        </w:rPr>
        <w:t xml:space="preserve">Eşinin gerçek yanıtını yazarken kendi tahminine uydurmak (yönlendirilmiş yanıt).</w:t>
      </w:r>
    </w:p>
    <w:p>
      <w:pPr>
        <w:pStyle w:val="ListParagraph"/>
        <w:numPr>
          <w:ilvl w:val="0"/>
          <w:numId w:val="2"/>
        </w:numPr>
        <w:spacing w:after="60"/>
      </w:pPr>
      <w:r>
        <w:rPr>
          <w:rFonts w:ascii="Calibri" w:cs="Calibri" w:eastAsia="Calibri" w:hAnsi="Calibri"/>
          <w:b w:val="false"/>
          <w:bCs w:val="false"/>
          <w:sz w:val="22"/>
          <w:szCs w:val="22"/>
        </w:rPr>
        <w:t xml:space="preserve">Tahmin sözcüklerini “kesin” bilgi gibi kullanmak (“Kesinlikle gelecek”).</w:t>
      </w:r>
    </w:p>
    <w:p>
      <w:pPr>
        <w:pStyle w:val="Heading3"/>
        <w:keepNext/>
        <w:spacing w:after="70" w:before="160"/>
      </w:pPr>
      <w:r>
        <w:rPr>
          <w:rFonts w:ascii="Calibri" w:cs="Calibri" w:eastAsia="Calibri" w:hAnsi="Calibri"/>
          <w:b/>
          <w:bCs/>
          <w:color w:val="404040"/>
          <w:sz w:val="23"/>
          <w:szCs w:val="23"/>
        </w:rPr>
        <w:t xml:space="preserve">Bilişsel Güçlükler ve Olası Destek İhtiyaçları (varsayım)</w:t>
      </w:r>
    </w:p>
    <w:p>
      <w:pPr>
        <w:pStyle w:val="ListParagraph"/>
        <w:numPr>
          <w:ilvl w:val="0"/>
          <w:numId w:val="2"/>
        </w:numPr>
        <w:spacing w:after="60"/>
      </w:pPr>
      <w:r>
        <w:rPr>
          <w:rFonts w:ascii="Calibri" w:cs="Calibri" w:eastAsia="Calibri" w:hAnsi="Calibri"/>
          <w:b w:val="false"/>
          <w:bCs w:val="false"/>
          <w:sz w:val="22"/>
          <w:szCs w:val="22"/>
        </w:rPr>
        <w:t xml:space="preserve">Bir kişinin ne soracağını düşünmek, eşi hakkında bilinenleri bir araya getirmeyi gerektirir; “Notta neler yazıyor, neler yazmıyor?” sorusu ipucu bulmaya yardım eder.</w:t>
      </w:r>
    </w:p>
    <w:p>
      <w:pPr>
        <w:pStyle w:val="ListParagraph"/>
        <w:numPr>
          <w:ilvl w:val="0"/>
          <w:numId w:val="2"/>
        </w:numPr>
        <w:spacing w:after="60"/>
      </w:pPr>
      <w:r>
        <w:rPr>
          <w:rFonts w:ascii="Calibri" w:cs="Calibri" w:eastAsia="Calibri" w:hAnsi="Calibri"/>
          <w:b w:val="false"/>
          <w:bCs w:val="false"/>
          <w:sz w:val="22"/>
          <w:szCs w:val="22"/>
        </w:rPr>
        <w:t xml:space="preserve">Tahmin cümlesi kurmakta zorlananlar için “Galiba …”, “Belki de …” cümle başlangıçları verilir.</w:t>
      </w:r>
    </w:p>
    <w:p>
      <w:pPr>
        <w:pStyle w:val="ListParagraph"/>
        <w:numPr>
          <w:ilvl w:val="0"/>
          <w:numId w:val="2"/>
        </w:numPr>
        <w:spacing w:after="60"/>
      </w:pPr>
      <w:r>
        <w:rPr>
          <w:rFonts w:ascii="Calibri" w:cs="Calibri" w:eastAsia="Calibri" w:hAnsi="Calibri"/>
          <w:b w:val="false"/>
          <w:bCs w:val="false"/>
          <w:sz w:val="22"/>
          <w:szCs w:val="22"/>
        </w:rPr>
        <w:t xml:space="preserve">Yazılı yanıtı ve cevabı yazmakta zorlananlar için kısa soru–cevap kalıpları (soru soran, cevap veren cümle başlangıçları) verilir.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4. Dersin Genel Akış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050"/>
        <w:gridCol w:w="2050"/>
        <w:gridCol w:w="1500"/>
        <w:gridCol w:w="1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Aşama</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Süre</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Öğretmen</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Amaç</w:t>
            </w:r>
          </w:p>
        </w:tc>
        <w:tc>
          <w:tcPr>
            <w:tcW w:type="dxa" w:w="1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Öğrenme Kanıtı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 Merak (ön değerlendirme)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Elif’in notunu gösterir; Deniz’in yanıtını göstermeden “Deniz ne sorar?” diye sorar; sonra yanıtı açar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Deniz’in olası sorularını tahmin eder; yanıtla karşılaştırır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Tahmin–sınama döngüsünü fark ettirme; ön durumu görme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Sözlü tahmin ve gerekçe; gözlem notu</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 Tanıtma ve Alıştırma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 sözcüklerini tanıtır; eşleştirme ve cümle tamamlama çalışmalarını yönetir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Sözcükleri inceler; durum–tahmin cümlesi eşleştirir; Elif’in notuna ilişkin tahmin cümlelerini tamamlar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Tahmini ipuçlarına bağlama ve yazıya dökme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Eşleştirme ve tamamlama çalışmaları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 Uygulama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Görevi verir, eşleri belirler; dolaşıp “Bu tahminin dayanağı ne?” sorar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 Kartını doldurur; tahmine göre davet notunu yazar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Kendi yazısında tahminden yararlanma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Doldurulmuş Tahmin Kartı, yazılmış not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 Etkileşim ve Sınama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 değişimini yönetir; tahta genellemesini öğrencilerle yazar; çıkış bileti verir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Eşinin notuna yazılı yanıt verir; kendi tahminlerini sınar; yanıta cevap yazar; çıkış biletini doldurur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Yazılı etkileşimde tahminden yararlanma ve tahmini değerlendirme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 ve Yanıt Kartı, tahmin sınama satırları, çıkış bileti</w:t>
            </w:r>
          </w:p>
        </w:tc>
      </w:tr>
    </w:tbl>
    <w:p>
      <w:pPr>
        <w:spacing w:after="100" w:before="120"/>
      </w:pPr>
      <w:r>
        <w:rPr>
          <w:rFonts w:ascii="Calibri" w:cs="Calibri" w:eastAsia="Calibri" w:hAnsi="Calibri"/>
          <w:b w:val="false"/>
          <w:bCs w:val="false"/>
          <w:i/>
          <w:iCs/>
          <w:sz w:val="20"/>
          <w:szCs w:val="20"/>
        </w:rPr>
        <w:t xml:space="preserve">Toplam süre kontrolü: 5 + 10 + 15 + 10 = 40 dk. 2. aşama: kısa bilgi ve model 2 dk + eşleştirme 4 dk + cümle tamamlama 4 dk. 3. aşama: yönerge ve eş belirleme 2 dk + Tahmin Kartı 5 dk + not yazma 8 dk. 4. aşama: eşin yazılı yanıtı 3 dk + tahmin sınama 2 dk + cevap yazma 2 dk + tahta genellemesi ve çıkış bileti 3 dk. Yönerge ve geçişler bu paylara dâhildir; süre sıkışırsa cümle tamamlama kısaltılır, tahmin sınama ve çıkış bileti korunur.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5. Ders Öncesi Öğretmen Hazırlığı</w:t>
      </w:r>
    </w:p>
    <w:p>
      <w:pPr>
        <w:pStyle w:val="ListParagraph"/>
        <w:numPr>
          <w:ilvl w:val="0"/>
          <w:numId w:val="2"/>
        </w:numPr>
        <w:spacing w:after="60"/>
      </w:pPr>
      <w:r>
        <w:rPr>
          <w:rFonts w:ascii="Calibri" w:cs="Calibri" w:eastAsia="Calibri" w:hAnsi="Calibri"/>
          <w:b w:val="false"/>
          <w:bCs w:val="false"/>
          <w:sz w:val="22"/>
          <w:szCs w:val="22"/>
        </w:rPr>
        <w:t xml:space="preserve">Tahmin ifade eden sözcükler kutusunu (9.1) yansıtmaya ya da tahtaya yazmaya hazırlayın; eşleştirme (9.2), cümle tamamlama (9.3), Tahmin Kartı (9.4), Not ve Yanıt Kartı (9.5) ve çıkış biletini (9.7) öğrenci sayısı kadar çoğaltın.</w:t>
      </w:r>
    </w:p>
    <w:p>
      <w:pPr>
        <w:pStyle w:val="ListParagraph"/>
        <w:numPr>
          <w:ilvl w:val="0"/>
          <w:numId w:val="2"/>
        </w:numPr>
        <w:spacing w:after="60"/>
      </w:pPr>
      <w:r>
        <w:rPr>
          <w:rFonts w:ascii="Calibri" w:cs="Calibri" w:eastAsia="Calibri" w:hAnsi="Calibri"/>
          <w:b w:val="false"/>
          <w:bCs w:val="false"/>
          <w:sz w:val="22"/>
          <w:szCs w:val="22"/>
        </w:rPr>
        <w:t xml:space="preserve">1. aşama için Elif’in notunu tahtaya yazın, Deniz’in yanıtını kapalı tutun (kâğıtla örtün ya da sonraki slayta koyun).</w:t>
      </w:r>
    </w:p>
    <w:p>
      <w:pPr>
        <w:pStyle w:val="ListParagraph"/>
        <w:numPr>
          <w:ilvl w:val="0"/>
          <w:numId w:val="2"/>
        </w:numPr>
        <w:spacing w:after="60"/>
      </w:pPr>
      <w:r>
        <w:rPr>
          <w:rFonts w:ascii="Calibri" w:cs="Calibri" w:eastAsia="Calibri" w:hAnsi="Calibri"/>
          <w:b w:val="false"/>
          <w:bCs w:val="false"/>
          <w:sz w:val="22"/>
          <w:szCs w:val="22"/>
        </w:rPr>
        <w:t xml:space="preserve">Eşleri önceden belirleyin; birbirini tanıyan ve yanıtlarını dürüstçe yazacak çiftler oluşturun. Tek sayıda öğrenci varsa bir üçlü oluşturun ve üçüncü öğrenci iki notu da yanıtlasın.</w:t>
      </w:r>
    </w:p>
    <w:p>
      <w:pPr>
        <w:pStyle w:val="ListParagraph"/>
        <w:numPr>
          <w:ilvl w:val="0"/>
          <w:numId w:val="2"/>
        </w:numPr>
        <w:spacing w:after="60"/>
      </w:pPr>
      <w:r>
        <w:rPr>
          <w:rFonts w:ascii="Calibri" w:cs="Calibri" w:eastAsia="Calibri" w:hAnsi="Calibri"/>
          <w:b w:val="false"/>
          <w:bCs w:val="false"/>
          <w:sz w:val="22"/>
          <w:szCs w:val="22"/>
        </w:rPr>
        <w:t xml:space="preserve">Not ve Yanıt Kartının bölümlerini (not, eşin yanıtı, cevap) ve Tahmin Kartının eşe gösterilmeyeceğini öğrencilere açıkça hatırlatmak üzere not edin.</w:t>
      </w:r>
    </w:p>
    <w:p>
      <w:pPr>
        <w:pStyle w:val="ListParagraph"/>
        <w:numPr>
          <w:ilvl w:val="0"/>
          <w:numId w:val="2"/>
        </w:numPr>
        <w:spacing w:after="60"/>
      </w:pPr>
      <w:r>
        <w:rPr>
          <w:rFonts w:ascii="Calibri" w:cs="Calibri" w:eastAsia="Calibri" w:hAnsi="Calibri"/>
          <w:b w:val="false"/>
          <w:bCs w:val="false"/>
          <w:sz w:val="22"/>
          <w:szCs w:val="22"/>
        </w:rPr>
        <w:t xml:space="preserve">Gözlem için 8-10 hedef öğrenciyi önceden belirleyin.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6. Öğrenme-Öğretme Yaşantısı</w:t>
      </w:r>
    </w:p>
    <w:p>
      <w:pPr>
        <w:pStyle w:val="Heading2"/>
        <w:keepNext/>
        <w:spacing w:after="100" w:before="240"/>
      </w:pPr>
      <w:r>
        <w:rPr>
          <w:rFonts w:ascii="Calibri" w:cs="Calibri" w:eastAsia="Calibri" w:hAnsi="Calibri"/>
          <w:b/>
          <w:bCs/>
          <w:color w:val="2E75B6"/>
          <w:sz w:val="26"/>
          <w:szCs w:val="26"/>
        </w:rPr>
        <w:t xml:space="preserve">1. Aşama — Hazırlık / Merak (5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Elif’in Deniz’e yazdığı notu yazar: “Deniz, yarın teneffüste oyun oynayalım! — Elif”. Deniz’in yanıtı kapalıdır.</w:t>
      </w:r>
    </w:p>
    <w:p>
      <w:pPr>
        <w:pStyle w:val="ListParagraph"/>
        <w:numPr>
          <w:ilvl w:val="0"/>
          <w:numId w:val="2"/>
        </w:numPr>
        <w:spacing w:after="60"/>
      </w:pPr>
      <w:r>
        <w:rPr>
          <w:rFonts w:ascii="Calibri" w:cs="Calibri" w:eastAsia="Calibri" w:hAnsi="Calibri"/>
          <w:b w:val="false"/>
          <w:bCs w:val="false"/>
          <w:sz w:val="22"/>
          <w:szCs w:val="22"/>
        </w:rPr>
        <w:t xml:space="preserve">Öğrencilere sorar: “Deniz bu notu okuyunca Elif’e ne yazar? Ona ne sormak ister?” Birkaç öğrencinin tahminini alır.</w:t>
      </w:r>
    </w:p>
    <w:p>
      <w:pPr>
        <w:pStyle w:val="ListParagraph"/>
        <w:numPr>
          <w:ilvl w:val="0"/>
          <w:numId w:val="2"/>
        </w:numPr>
        <w:spacing w:after="60"/>
      </w:pPr>
      <w:r>
        <w:rPr>
          <w:rFonts w:ascii="Calibri" w:cs="Calibri" w:eastAsia="Calibri" w:hAnsi="Calibri"/>
          <w:b w:val="false"/>
          <w:bCs w:val="false"/>
          <w:sz w:val="22"/>
          <w:szCs w:val="22"/>
        </w:rPr>
        <w:t xml:space="preserve">Sonra Deniz’in yanıtını açar: “Hangi oyun? Kaç kişi olacağız? Teneffüsün başında mı sonunda mı?” Tahminlerle karşılaştırır ve “Elif bu soruları önceden düşünseydi notu nasıl yazardı?” diye sorar.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Deniz’in olası sorularını tahmin eder ve nedenini söyler (“Hangi oyun olduğunu yazmamış”).</w:t>
      </w:r>
    </w:p>
    <w:p>
      <w:pPr>
        <w:pStyle w:val="ListParagraph"/>
        <w:numPr>
          <w:ilvl w:val="0"/>
          <w:numId w:val="2"/>
        </w:numPr>
        <w:spacing w:after="60"/>
      </w:pPr>
      <w:r>
        <w:rPr>
          <w:rFonts w:ascii="Calibri" w:cs="Calibri" w:eastAsia="Calibri" w:hAnsi="Calibri"/>
          <w:b w:val="false"/>
          <w:bCs w:val="false"/>
          <w:sz w:val="22"/>
          <w:szCs w:val="22"/>
        </w:rPr>
        <w:t xml:space="preserve">Gerçek yanıtı görünce tahminleriyle karşılaştırır; hangisi tuttu, hangisi tutmadı söyler.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“Elif’in notunda neler yazıyor, neler yazmıyor?”</w:t>
      </w:r>
    </w:p>
    <w:p>
      <w:pPr>
        <w:pStyle w:val="ListParagraph"/>
        <w:numPr>
          <w:ilvl w:val="0"/>
          <w:numId w:val="2"/>
        </w:numPr>
        <w:spacing w:after="60"/>
      </w:pPr>
      <w:r>
        <w:rPr>
          <w:rFonts w:ascii="Calibri" w:cs="Calibri" w:eastAsia="Calibri" w:hAnsi="Calibri"/>
          <w:b w:val="false"/>
          <w:bCs w:val="false"/>
          <w:sz w:val="22"/>
          <w:szCs w:val="22"/>
        </w:rPr>
        <w:t xml:space="preserve">“Deniz’in neyi merak edeceğini nereden anladınız?”</w:t>
      </w:r>
    </w:p>
    <w:p>
      <w:pPr>
        <w:pStyle w:val="ListParagraph"/>
        <w:numPr>
          <w:ilvl w:val="0"/>
          <w:numId w:val="2"/>
        </w:numPr>
        <w:spacing w:after="60"/>
      </w:pPr>
      <w:r>
        <w:rPr>
          <w:rFonts w:ascii="Calibri" w:cs="Calibri" w:eastAsia="Calibri" w:hAnsi="Calibri"/>
          <w:b w:val="false"/>
          <w:bCs w:val="false"/>
          <w:sz w:val="22"/>
          <w:szCs w:val="22"/>
        </w:rPr>
        <w:t xml:space="preserve">“Tahminlerinizden hangisi tuttu? Neden tuttuğunu düşünüyorsunuz?”</w:t>
      </w:r>
    </w:p>
    <w:p>
      <w:pPr>
        <w:pStyle w:val="ListParagraph"/>
        <w:numPr>
          <w:ilvl w:val="0"/>
          <w:numId w:val="2"/>
        </w:numPr>
        <w:spacing w:after="60"/>
      </w:pPr>
      <w:r>
        <w:rPr>
          <w:rFonts w:ascii="Calibri" w:cs="Calibri" w:eastAsia="Calibri" w:hAnsi="Calibri"/>
          <w:b w:val="false"/>
          <w:bCs w:val="false"/>
          <w:sz w:val="22"/>
          <w:szCs w:val="22"/>
        </w:rPr>
        <w:t xml:space="preserve">“Elif Deniz’in sorularını tahmin etseydi notu nasıl yazardı?”</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“Yazarken karşımızdaki kişinin ne düşüneceğini tahmin edebilirsek yazımız da yanıtımız da daha kolay olur. Bugün bunu deneyeceğiz: önce tahmin edecek, sonra yazacak, sonra tahminimizin tutup tutmadığına bakacağız.”</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“Hangi oyun? Kaç kişi? Nerede? Ne zaman?” gibi notta eksik olan bilgilere dayalı sorular; “Elif bu bilgileri notuna yazardı.”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“Olur ya da olmaz der”; “Hangi oyun diye sorar” (tek tahmin, dayanak yok).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“Bilemeyiz, Deniz ne yazarsa yazar.”</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“Bilemeyiz” diyen öğrenciye: “Kesin bilemeyiz ama notta yazan ve yazmayan şeylere bakarak bir tahmin yapabilir miyiz? Notta neler eksik?” diye sorun.</w:t>
      </w:r>
    </w:p>
    <w:p>
      <w:pPr>
        <w:pStyle w:val="ListParagraph"/>
        <w:numPr>
          <w:ilvl w:val="0"/>
          <w:numId w:val="2"/>
        </w:numPr>
        <w:spacing w:after="60"/>
      </w:pPr>
      <w:r>
        <w:rPr>
          <w:rFonts w:ascii="Calibri" w:cs="Calibri" w:eastAsia="Calibri" w:hAnsi="Calibri"/>
          <w:b w:val="false"/>
          <w:bCs w:val="false"/>
          <w:sz w:val="22"/>
          <w:szCs w:val="22"/>
        </w:rPr>
        <w:t xml:space="preserve">Tahmini tutmayan öğrenciye: “Senin tahminin farklıydı; bu Deniz hakkında sana ne söyledi?” diyerek tutmamayı hata olarak değil bilgi olarak çerçeveleyin.</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en az üçünün notta eksik olan bir bilgiye dayanan bir tahmin söylemesi ve tahmin–yanıt karşılaştırması yapması (öğretmen gözlem notu). Bu aşama ön değerlendirmedir; puanlanmaz.</w:t>
      </w:r>
    </w:p>
    <w:p>
      <w:pPr>
        <w:pStyle w:val="Heading2"/>
        <w:keepNext/>
        <w:spacing w:after="100" w:before="240"/>
      </w:pPr>
      <w:r>
        <w:rPr>
          <w:rFonts w:ascii="Calibri" w:cs="Calibri" w:eastAsia="Calibri" w:hAnsi="Calibri"/>
          <w:b/>
          <w:bCs/>
          <w:color w:val="2E75B6"/>
          <w:sz w:val="26"/>
          <w:szCs w:val="26"/>
        </w:rPr>
        <w:t xml:space="preserve">2. Aşama — Tanıtma ve Alıştırma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(2 dk) Tahmin ifade eden sözcükler kutusunu (9.1) gösterir. Kısa bilgi: “Bir şeyi kesin bilmeden, elimizdeki ipuçlarına bakarak düşündüğümüzde bu sözcükleri kullanırız.” Elif’in notuyla bir örnek modeller: “Notta oyunun adı yok. Muhtemelen Deniz ‘Hangi oyun?’ diye soracak.”</w:t>
      </w:r>
    </w:p>
    <w:p>
      <w:pPr>
        <w:pStyle w:val="ListParagraph"/>
        <w:numPr>
          <w:ilvl w:val="0"/>
          <w:numId w:val="2"/>
        </w:numPr>
        <w:spacing w:after="60"/>
      </w:pPr>
      <w:r>
        <w:rPr>
          <w:rFonts w:ascii="Calibri" w:cs="Calibri" w:eastAsia="Calibri" w:hAnsi="Calibri"/>
          <w:b w:val="false"/>
          <w:bCs w:val="false"/>
          <w:sz w:val="22"/>
          <w:szCs w:val="22"/>
        </w:rPr>
        <w:t xml:space="preserve">(4 dk) Eşleştirme çalışmasını (9.2) verir: durumları uygun tahmin cümleleriyle eşleştirirler; her eşleşme için hangi ipucunun tahmini desteklediğini söylerler.</w:t>
      </w:r>
    </w:p>
    <w:p>
      <w:pPr>
        <w:pStyle w:val="ListParagraph"/>
        <w:numPr>
          <w:ilvl w:val="0"/>
          <w:numId w:val="2"/>
        </w:numPr>
        <w:spacing w:after="60"/>
      </w:pPr>
      <w:r>
        <w:rPr>
          <w:rFonts w:ascii="Calibri" w:cs="Calibri" w:eastAsia="Calibri" w:hAnsi="Calibri"/>
          <w:b w:val="false"/>
          <w:bCs w:val="false"/>
          <w:sz w:val="22"/>
          <w:szCs w:val="22"/>
        </w:rPr>
        <w:t xml:space="preserve">(4 dk) Cümle tamamlama çalışmasını (9.3) verir: Elif’in notuna ilişkin tahmin cümlelerini tamamlar ve notta değişiklik gereken yeri belirlerler.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Tahmin sözcüklerini okur; hangilerini kullandığını söyler.</w:t>
      </w:r>
    </w:p>
    <w:p>
      <w:pPr>
        <w:pStyle w:val="ListParagraph"/>
        <w:numPr>
          <w:ilvl w:val="0"/>
          <w:numId w:val="2"/>
        </w:numPr>
        <w:spacing w:after="60"/>
      </w:pPr>
      <w:r>
        <w:rPr>
          <w:rFonts w:ascii="Calibri" w:cs="Calibri" w:eastAsia="Calibri" w:hAnsi="Calibri"/>
          <w:b w:val="false"/>
          <w:bCs w:val="false"/>
          <w:sz w:val="22"/>
          <w:szCs w:val="22"/>
        </w:rPr>
        <w:t xml:space="preserve">Durum–tahmin cümlesi eşleştirir ve her eşleşmeyi bir ipucuyla gerekçelendirir.</w:t>
      </w:r>
    </w:p>
    <w:p>
      <w:pPr>
        <w:pStyle w:val="ListParagraph"/>
        <w:numPr>
          <w:ilvl w:val="0"/>
          <w:numId w:val="2"/>
        </w:numPr>
        <w:spacing w:after="60"/>
      </w:pPr>
      <w:r>
        <w:rPr>
          <w:rFonts w:ascii="Calibri" w:cs="Calibri" w:eastAsia="Calibri" w:hAnsi="Calibri"/>
          <w:b w:val="false"/>
          <w:bCs w:val="false"/>
          <w:sz w:val="22"/>
          <w:szCs w:val="22"/>
        </w:rPr>
        <w:t xml:space="preserve">Cümleleri tamamlar: “Muhtemelen Deniz … diye soracak, çünkü notta … yazmıyor.” Tahminini nota nasıl yansıtacağını söyler.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“Bu durumda hangi ipucu var? Bu ipucu tahmini nasıl destekliyor?”</w:t>
      </w:r>
    </w:p>
    <w:p>
      <w:pPr>
        <w:pStyle w:val="ListParagraph"/>
        <w:numPr>
          <w:ilvl w:val="0"/>
          <w:numId w:val="2"/>
        </w:numPr>
        <w:spacing w:after="60"/>
      </w:pPr>
      <w:r>
        <w:rPr>
          <w:rFonts w:ascii="Calibri" w:cs="Calibri" w:eastAsia="Calibri" w:hAnsi="Calibri"/>
          <w:b w:val="false"/>
          <w:bCs w:val="false"/>
          <w:sz w:val="22"/>
          <w:szCs w:val="22"/>
        </w:rPr>
        <w:t xml:space="preserve">“‘Belki’ ile ‘muhtemelen’ arasında emin olma bakımından fark var mı? Hangisini ne zaman seçerdiniz?”</w:t>
      </w:r>
    </w:p>
    <w:p>
      <w:pPr>
        <w:pStyle w:val="ListParagraph"/>
        <w:numPr>
          <w:ilvl w:val="0"/>
          <w:numId w:val="2"/>
        </w:numPr>
        <w:spacing w:after="60"/>
      </w:pPr>
      <w:r>
        <w:rPr>
          <w:rFonts w:ascii="Calibri" w:cs="Calibri" w:eastAsia="Calibri" w:hAnsi="Calibri"/>
          <w:b w:val="false"/>
          <w:bCs w:val="false"/>
          <w:sz w:val="22"/>
          <w:szCs w:val="22"/>
        </w:rPr>
        <w:t xml:space="preserve">“Elif bu tahminden yararlanarak notuna ne ekleyebilir?”</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Model için: “Notta oyunun adı yok, kaç kişi olacağı yok. O halde Deniz’in bunu soracağını tahmin edebilirim. Bu tahminden yararlanıp notuma ‘Körebe oynayalım, dört kişi olacağız’ yazarsam Deniz’in sorusu daha yazmadan cevaplanmış olur.”</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Eşleştirmede ipuçları doğru kullanılır (kaşlar çatık → “Galiba kuralları tam anlamadı”); cümle tamamlamada “Muhtemelen Deniz hangi oyunu oynayacağımızı soracak, çünkü notta oyunun adı yazmıyor.”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Tahmin cümlesi yazılır ama dayanak (“çünkü …”) yoktur; alternatif eşleşmeler (bir durum için iki uygun cümle) gerekçe verilirse kabul edilir.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Tahmini kesin bilgi gibi yazmak (“Kesinlikle hangi oyun diyecek”); ipucu yerine kendi isteğini yazmak (“Deniz gelecek, çünkü ben istiyorum”).</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Kesinlik bildiren öğrenciye: “Bunu kesin bilebilir miyiz? Elimizde ne var, ne yok? Kesin bilmediğimizi göstermek için hangi sözcüğü kullanabiliriz?”</w:t>
      </w:r>
    </w:p>
    <w:p>
      <w:pPr>
        <w:pStyle w:val="ListParagraph"/>
        <w:numPr>
          <w:ilvl w:val="0"/>
          <w:numId w:val="2"/>
        </w:numPr>
        <w:spacing w:after="60"/>
      </w:pPr>
      <w:r>
        <w:rPr>
          <w:rFonts w:ascii="Calibri" w:cs="Calibri" w:eastAsia="Calibri" w:hAnsi="Calibri"/>
          <w:b w:val="false"/>
          <w:bCs w:val="false"/>
          <w:sz w:val="22"/>
          <w:szCs w:val="22"/>
        </w:rPr>
        <w:t xml:space="preserve">İpucu yerine istek yazan öğrenciye: “Bu, Deniz’in ne düşüneceğini mi gösteriyor, senin ne istediğini mi? Deniz’in düşüncesi için elimizde hangi ipucu var?”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Eşleştirmede en az üç eşleşmenin ipucuyla gerekçelendirilmesi; cümle tamamlamada en az bir cümlenin ipucuna (“çünkü …”) dayandırılması ve nota yansıtılacak bir eklemenin söylenmesi.</w:t>
      </w:r>
    </w:p>
    <w:p>
      <w:pPr>
        <w:pStyle w:val="Heading2"/>
        <w:keepNext/>
        <w:spacing w:after="100" w:before="240"/>
      </w:pPr>
      <w:r>
        <w:rPr>
          <w:rFonts w:ascii="Calibri" w:cs="Calibri" w:eastAsia="Calibri" w:hAnsi="Calibri"/>
          <w:b/>
          <w:bCs/>
          <w:color w:val="2E75B6"/>
          <w:sz w:val="26"/>
          <w:szCs w:val="26"/>
        </w:rPr>
        <w:t xml:space="preserve">3. Aşama — Uygulama (15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(2 dk) Görevi verir ve eşleri açıklar: “Şimdi eşinize teneffüste oynamak üzere bir oyun öneren 3-4 cümlelik bir davet notu yazacaksınız. Yazmadan önce eşinizin bu notu okuyunca ne soracağını ya da ne düşüneceğini tahmin edeceksiniz. Tahmin Kartınızı eşinize göstermeyin.”</w:t>
      </w:r>
    </w:p>
    <w:p>
      <w:pPr>
        <w:pStyle w:val="ListParagraph"/>
        <w:numPr>
          <w:ilvl w:val="0"/>
          <w:numId w:val="2"/>
        </w:numPr>
        <w:spacing w:after="60"/>
      </w:pPr>
      <w:r>
        <w:rPr>
          <w:rFonts w:ascii="Calibri" w:cs="Calibri" w:eastAsia="Calibri" w:hAnsi="Calibri"/>
          <w:b w:val="false"/>
          <w:bCs w:val="false"/>
          <w:sz w:val="22"/>
          <w:szCs w:val="22"/>
        </w:rPr>
        <w:t xml:space="preserve">(5 dk) Öğrenciler Tahmin Kartını (9.4) doldurur; öğretmen dolaşıp “Bu tahminin dayanağı ne?” diye sorar.</w:t>
      </w:r>
    </w:p>
    <w:p>
      <w:pPr>
        <w:pStyle w:val="ListParagraph"/>
        <w:numPr>
          <w:ilvl w:val="0"/>
          <w:numId w:val="2"/>
        </w:numPr>
        <w:spacing w:after="60"/>
      </w:pPr>
      <w:r>
        <w:rPr>
          <w:rFonts w:ascii="Calibri" w:cs="Calibri" w:eastAsia="Calibri" w:hAnsi="Calibri"/>
          <w:b w:val="false"/>
          <w:bCs w:val="false"/>
          <w:sz w:val="22"/>
          <w:szCs w:val="22"/>
        </w:rPr>
        <w:t xml:space="preserve">(8 dk) Öğrenciler tahminlerinden yararlanarak Not ve Yanıt Kartının (9.5) A bölümüne davet notunu yazar. Öğretmen 8-10 hedef öğrenciyi gözlem listesiyle (9.6) izler.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Eşiyle ilgili bildiklerinden (oyunu bilip bilmediği, sevdiği/sevmediği şeyler) ve notta yazılacak ayrıntılardan hareketle en az iki tahmin yazar; en az birine dayanak ekler.</w:t>
      </w:r>
    </w:p>
    <w:p>
      <w:pPr>
        <w:pStyle w:val="ListParagraph"/>
        <w:numPr>
          <w:ilvl w:val="0"/>
          <w:numId w:val="2"/>
        </w:numPr>
        <w:spacing w:after="60"/>
      </w:pPr>
      <w:r>
        <w:rPr>
          <w:rFonts w:ascii="Calibri" w:cs="Calibri" w:eastAsia="Calibri" w:hAnsi="Calibri"/>
          <w:b w:val="false"/>
          <w:bCs w:val="false"/>
          <w:sz w:val="22"/>
          <w:szCs w:val="22"/>
        </w:rPr>
        <w:t xml:space="preserve">Tahminlerinden birine nota doğrudan cevap ya da açıklama ekler (ör. kaç kişi olunacağı).</w:t>
      </w:r>
    </w:p>
    <w:p>
      <w:pPr>
        <w:pStyle w:val="ListParagraph"/>
        <w:numPr>
          <w:ilvl w:val="0"/>
          <w:numId w:val="2"/>
        </w:numPr>
        <w:spacing w:after="60"/>
      </w:pPr>
      <w:r>
        <w:rPr>
          <w:rFonts w:ascii="Calibri" w:cs="Calibri" w:eastAsia="Calibri" w:hAnsi="Calibri"/>
          <w:b w:val="false"/>
          <w:bCs w:val="false"/>
          <w:sz w:val="22"/>
          <w:szCs w:val="22"/>
        </w:rPr>
        <w:t xml:space="preserve">Davet notunu nazik bir hitap ve kapanışla, tahmin ifade eden en az bir sözcükle yazar (destek olarak).</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“Eşinin ne soracağını neye bakarak tahmin ettin?”</w:t>
      </w:r>
    </w:p>
    <w:p>
      <w:pPr>
        <w:pStyle w:val="ListParagraph"/>
        <w:numPr>
          <w:ilvl w:val="0"/>
          <w:numId w:val="2"/>
        </w:numPr>
        <w:spacing w:after="60"/>
      </w:pPr>
      <w:r>
        <w:rPr>
          <w:rFonts w:ascii="Calibri" w:cs="Calibri" w:eastAsia="Calibri" w:hAnsi="Calibri"/>
          <w:b w:val="false"/>
          <w:bCs w:val="false"/>
          <w:sz w:val="22"/>
          <w:szCs w:val="22"/>
        </w:rPr>
        <w:t xml:space="preserve">“Bu tahmini notunda nasıl kullandın? Hangi cümle tahminden geldi?”</w:t>
      </w:r>
    </w:p>
    <w:p>
      <w:pPr>
        <w:pStyle w:val="ListParagraph"/>
        <w:numPr>
          <w:ilvl w:val="0"/>
          <w:numId w:val="2"/>
        </w:numPr>
        <w:spacing w:after="60"/>
      </w:pPr>
      <w:r>
        <w:rPr>
          <w:rFonts w:ascii="Calibri" w:cs="Calibri" w:eastAsia="Calibri" w:hAnsi="Calibri"/>
          <w:b w:val="false"/>
          <w:bCs w:val="false"/>
          <w:sz w:val="22"/>
          <w:szCs w:val="22"/>
        </w:rPr>
        <w:t xml:space="preserve">“Bu tahmin doğru çıkmazsa notun yine anlaşılır olur mu?”</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“Galiba Zeynep körebeyi biliyor, çünkü geçen ay bizimle oynamıştı. Muhtemelen ‘Kaç kişi olacağız?’ diye soracak.” Notta: “Dört kişi olacağız.”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“Belki gelir” gibi dayanaksız tahmin; tahmini yazıp notta kullanmamak.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Eşiyle ilgili değil kendi isteğiyle ilgili tahmin yazmak; tahmini kesinmiş gibi yazmak; kartı doldurmadan notu yazmak.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Tahmini nota yansıtmayan öğrenciye: “Kartına yazdığın ‘kaç kişi’ sorusunun cevabı notunda nerede?”</w:t>
      </w:r>
    </w:p>
    <w:p>
      <w:pPr>
        <w:pStyle w:val="ListParagraph"/>
        <w:numPr>
          <w:ilvl w:val="0"/>
          <w:numId w:val="2"/>
        </w:numPr>
        <w:spacing w:after="60"/>
      </w:pPr>
      <w:r>
        <w:rPr>
          <w:rFonts w:ascii="Calibri" w:cs="Calibri" w:eastAsia="Calibri" w:hAnsi="Calibri"/>
          <w:b w:val="false"/>
          <w:bCs w:val="false"/>
          <w:sz w:val="22"/>
          <w:szCs w:val="22"/>
        </w:rPr>
        <w:t xml:space="preserve">Tahmin yazamayan öğrenciye: “Eşinin bu oyunu bilip bilmediğini düşün; bilmiyorsa ne sorar? Notunda hangi bilgi eksik?”</w:t>
      </w:r>
    </w:p>
    <w:p>
      <w:pPr>
        <w:pStyle w:val="ListParagraph"/>
        <w:numPr>
          <w:ilvl w:val="0"/>
          <w:numId w:val="2"/>
        </w:numPr>
        <w:spacing w:after="60"/>
      </w:pPr>
      <w:r>
        <w:rPr>
          <w:rFonts w:ascii="Calibri" w:cs="Calibri" w:eastAsia="Calibri" w:hAnsi="Calibri"/>
          <w:b w:val="false"/>
          <w:bCs w:val="false"/>
          <w:sz w:val="22"/>
          <w:szCs w:val="22"/>
        </w:rPr>
        <w:t xml:space="preserve">Eşinin gerçek tepkisinden çok kendi isteğini yazan öğrenciye: “Eşin bu notu okuyunca ne düşünecek?”</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Doldurulmuş Tahmin Kartı: en az iki tahmin ve en az bir dayanak; yazılmış davet notunda tahminlerden en az birinin açıkça yanıtlanmış olması.</w:t>
      </w:r>
    </w:p>
    <w:p>
      <w:pPr>
        <w:pStyle w:val="Heading2"/>
        <w:keepNext/>
        <w:spacing w:after="100" w:before="240"/>
      </w:pPr>
      <w:r>
        <w:rPr>
          <w:rFonts w:ascii="Calibri" w:cs="Calibri" w:eastAsia="Calibri" w:hAnsi="Calibri"/>
          <w:b/>
          <w:bCs/>
          <w:color w:val="2E75B6"/>
          <w:sz w:val="26"/>
          <w:szCs w:val="26"/>
        </w:rPr>
        <w:t xml:space="preserve">4. Aşama — Etkileşim ve Sınama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(3 dk) Eşlerin kartlarını değiştirmesini ister: “Notu okuyun ve gerçekten aklınıza gelen soruyu ya da tepkinizi bir iki cümleyle yazılı olarak yanıtlayın; eşinizin tahminini bilmiyorsunuz, bu yüzden dürüst yazın.” Eş, yanıtı Not ve Yanıt Kartının B bölümüne yazar; kart yazara döner.</w:t>
      </w:r>
    </w:p>
    <w:p>
      <w:pPr>
        <w:pStyle w:val="ListParagraph"/>
        <w:numPr>
          <w:ilvl w:val="0"/>
          <w:numId w:val="2"/>
        </w:numPr>
        <w:spacing w:after="60"/>
      </w:pPr>
      <w:r>
        <w:rPr>
          <w:rFonts w:ascii="Calibri" w:cs="Calibri" w:eastAsia="Calibri" w:hAnsi="Calibri"/>
          <w:b w:val="false"/>
          <w:bCs w:val="false"/>
          <w:sz w:val="22"/>
          <w:szCs w:val="22"/>
        </w:rPr>
        <w:t xml:space="preserve">(2 dk) Yazar, Tahmin Kartına dönüp her tahmin için “tuttu / kısmen / tutmadı” işaretler ve nedenini kısaca yazar.</w:t>
      </w:r>
    </w:p>
    <w:p>
      <w:pPr>
        <w:pStyle w:val="ListParagraph"/>
        <w:numPr>
          <w:ilvl w:val="0"/>
          <w:numId w:val="2"/>
        </w:numPr>
        <w:spacing w:after="60"/>
      </w:pPr>
      <w:r>
        <w:rPr>
          <w:rFonts w:ascii="Calibri" w:cs="Calibri" w:eastAsia="Calibri" w:hAnsi="Calibri"/>
          <w:b w:val="false"/>
          <w:bCs w:val="false"/>
          <w:sz w:val="22"/>
          <w:szCs w:val="22"/>
        </w:rPr>
        <w:t xml:space="preserve">(2 dk) Yazar, eşin yanıtına yazılı cevabını (C bölümü) yazar; cevapta eşin yazdığı soru/öneriye değinir.</w:t>
      </w:r>
    </w:p>
    <w:p>
      <w:pPr>
        <w:pStyle w:val="ListParagraph"/>
        <w:numPr>
          <w:ilvl w:val="0"/>
          <w:numId w:val="2"/>
        </w:numPr>
        <w:spacing w:after="60"/>
      </w:pPr>
      <w:r>
        <w:rPr>
          <w:rFonts w:ascii="Calibri" w:cs="Calibri" w:eastAsia="Calibri" w:hAnsi="Calibri"/>
          <w:b w:val="false"/>
          <w:bCs w:val="false"/>
          <w:sz w:val="22"/>
          <w:szCs w:val="22"/>
        </w:rPr>
        <w:t xml:space="preserve">(3 dk) Tahta genellemesini (Bölüm 12) öğrenci sözleriyle tamamlar ve çıkış biletini (9.7) verir.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Eşinin davet notunu okur; gerçek soru ya da tepkisini yazar (nazik bir ifadeyle).</w:t>
      </w:r>
    </w:p>
    <w:p>
      <w:pPr>
        <w:pStyle w:val="ListParagraph"/>
        <w:numPr>
          <w:ilvl w:val="0"/>
          <w:numId w:val="2"/>
        </w:numPr>
        <w:spacing w:after="60"/>
      </w:pPr>
      <w:r>
        <w:rPr>
          <w:rFonts w:ascii="Calibri" w:cs="Calibri" w:eastAsia="Calibri" w:hAnsi="Calibri"/>
          <w:b w:val="false"/>
          <w:bCs w:val="false"/>
          <w:sz w:val="22"/>
          <w:szCs w:val="22"/>
        </w:rPr>
        <w:t xml:space="preserve">Kendi tahminlerini eşin yanıtıyla karşılaştırır: hangisi tuttu, hangisi tutmadı, neden.</w:t>
      </w:r>
    </w:p>
    <w:p>
      <w:pPr>
        <w:pStyle w:val="ListParagraph"/>
        <w:numPr>
          <w:ilvl w:val="0"/>
          <w:numId w:val="2"/>
        </w:numPr>
        <w:spacing w:after="60"/>
      </w:pPr>
      <w:r>
        <w:rPr>
          <w:rFonts w:ascii="Calibri" w:cs="Calibri" w:eastAsia="Calibri" w:hAnsi="Calibri"/>
          <w:b w:val="false"/>
          <w:bCs w:val="false"/>
          <w:sz w:val="22"/>
          <w:szCs w:val="22"/>
        </w:rPr>
        <w:t xml:space="preserve">Eşin yanıtına, tutan/tutmayan tahminden yararlanarak yazılı cevap verir.</w:t>
      </w:r>
    </w:p>
    <w:p>
      <w:pPr>
        <w:pStyle w:val="ListParagraph"/>
        <w:numPr>
          <w:ilvl w:val="0"/>
          <w:numId w:val="2"/>
        </w:numPr>
        <w:spacing w:after="60"/>
      </w:pPr>
      <w:r>
        <w:rPr>
          <w:rFonts w:ascii="Calibri" w:cs="Calibri" w:eastAsia="Calibri" w:hAnsi="Calibri"/>
          <w:b w:val="false"/>
          <w:bCs w:val="false"/>
          <w:sz w:val="22"/>
          <w:szCs w:val="22"/>
        </w:rPr>
        <w:t xml:space="preserve">Çıkış biletinde bir sonraki yazışmada tahminini nasıl kullanacağını yazar.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“Tahminlerinden hangisi tuttu? Neden tuttuğunu düşünüyorsun?”</w:t>
      </w:r>
    </w:p>
    <w:p>
      <w:pPr>
        <w:pStyle w:val="ListParagraph"/>
        <w:numPr>
          <w:ilvl w:val="0"/>
          <w:numId w:val="2"/>
        </w:numPr>
        <w:spacing w:after="60"/>
      </w:pPr>
      <w:r>
        <w:rPr>
          <w:rFonts w:ascii="Calibri" w:cs="Calibri" w:eastAsia="Calibri" w:hAnsi="Calibri"/>
          <w:b w:val="false"/>
          <w:bCs w:val="false"/>
          <w:sz w:val="22"/>
          <w:szCs w:val="22"/>
        </w:rPr>
        <w:t xml:space="preserve">“Tahminin tutmadıysa eşin hakkında ne öğrendin?”</w:t>
      </w:r>
    </w:p>
    <w:p>
      <w:pPr>
        <w:pStyle w:val="ListParagraph"/>
        <w:numPr>
          <w:ilvl w:val="0"/>
          <w:numId w:val="2"/>
        </w:numPr>
        <w:spacing w:after="60"/>
      </w:pPr>
      <w:r>
        <w:rPr>
          <w:rFonts w:ascii="Calibri" w:cs="Calibri" w:eastAsia="Calibri" w:hAnsi="Calibri"/>
          <w:b w:val="false"/>
          <w:bCs w:val="false"/>
          <w:sz w:val="22"/>
          <w:szCs w:val="22"/>
        </w:rPr>
        <w:t xml:space="preserve">“Eşinin yanıtına cevap yazarken hangi tahminini ya da yeni öğrendiğini kullandın?”</w:t>
      </w:r>
    </w:p>
    <w:p>
      <w:pPr>
        <w:pStyle w:val="ListParagraph"/>
        <w:numPr>
          <w:ilvl w:val="0"/>
          <w:numId w:val="2"/>
        </w:numPr>
        <w:spacing w:after="60"/>
      </w:pPr>
      <w:r>
        <w:rPr>
          <w:rFonts w:ascii="Calibri" w:cs="Calibri" w:eastAsia="Calibri" w:hAnsi="Calibri"/>
          <w:b w:val="false"/>
          <w:bCs w:val="false"/>
          <w:sz w:val="22"/>
          <w:szCs w:val="22"/>
        </w:rPr>
        <w:t xml:space="preserve">“Bir sonraki notta neyi farklı yaparsın?”</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“Tahminin tutmadıysa bu bir hata değil, bilgidir: eşim hakkında bir şey öğrendim. Yazarlar da böyle yapar; yanıtı görünce bir sonraki cümlelerini ona göre ayarlar.”</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“‘Kaç kişi’ sorusunu tahmin etmiştim, notta cevabı vardı. ‘Kimler olacak?’ sorusunu tahmin etmemiştim; şimdi cevabımda yazdım.”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“Tuttu”, “tutmadı” işaretleyip neden yazmamak; eşin yanıtına cevap yazıp yanıtın içeriğine değinmemek.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Eşin yanıtını kendi tahminine uydurmaya çalışmak; tutmayan tahmini görmezden gelmek; “Tahmin işe yaramıyor.”</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“Tahmin işe yaramıyor” diyen öğrenciye: “Kaç tahmininden biri tuttu? Notunu yazarken tuttuğu için sana ne kazandırdı?”</w:t>
      </w:r>
    </w:p>
    <w:p>
      <w:pPr>
        <w:pStyle w:val="ListParagraph"/>
        <w:numPr>
          <w:ilvl w:val="0"/>
          <w:numId w:val="2"/>
        </w:numPr>
        <w:spacing w:after="60"/>
      </w:pPr>
      <w:r>
        <w:rPr>
          <w:rFonts w:ascii="Calibri" w:cs="Calibri" w:eastAsia="Calibri" w:hAnsi="Calibri"/>
          <w:b w:val="false"/>
          <w:bCs w:val="false"/>
          <w:sz w:val="22"/>
          <w:szCs w:val="22"/>
        </w:rPr>
        <w:t xml:space="preserve">Cevabı eşin yanıtına değinmeyen öğrenciye: “Eşin senden ne öğrenmek istedi? Cevabında onun sorusu nerede?”</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Tahmin Kartında her tahmin için işaret ve en az bir nedenin yazılmış olması; C bölümündeki cevapta eşin yazdığı soru/öneriye doğrudan değinilmesi; çıkış biletinde tahmine dayalı bir sonraki adım.</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7. Farklılaştırılmış Öğretim</w:t>
      </w:r>
    </w:p>
    <w:p>
      <w:pPr>
        <w:pStyle w:val="Heading3"/>
        <w:keepNext/>
        <w:spacing w:after="70" w:before="160"/>
      </w:pPr>
      <w:r>
        <w:rPr>
          <w:rFonts w:ascii="Calibri" w:cs="Calibri" w:eastAsia="Calibri" w:hAnsi="Calibri"/>
          <w:b/>
          <w:bCs/>
          <w:color w:val="404040"/>
          <w:sz w:val="23"/>
          <w:szCs w:val="23"/>
        </w:rPr>
        <w:t xml:space="preserve">Destekleme</w:t>
      </w:r>
    </w:p>
    <w:p>
      <w:pPr>
        <w:pStyle w:val="ListParagraph"/>
        <w:numPr>
          <w:ilvl w:val="0"/>
          <w:numId w:val="2"/>
        </w:numPr>
        <w:spacing w:after="60"/>
      </w:pPr>
      <w:r>
        <w:rPr>
          <w:rFonts w:ascii="Calibri" w:cs="Calibri" w:eastAsia="Calibri" w:hAnsi="Calibri"/>
          <w:b w:val="false"/>
          <w:bCs w:val="false"/>
          <w:sz w:val="22"/>
          <w:szCs w:val="22"/>
        </w:rPr>
        <w:t xml:space="preserve">Tahmin Kartında tek tahmin istenebilir; cümle başlangıçları verilir: “Galiba …”, “Belki de …”, “Muhtemelen … diye soracak, çünkü …”.</w:t>
      </w:r>
    </w:p>
    <w:p>
      <w:pPr>
        <w:pStyle w:val="ListParagraph"/>
        <w:numPr>
          <w:ilvl w:val="0"/>
          <w:numId w:val="2"/>
        </w:numPr>
        <w:spacing w:after="60"/>
      </w:pPr>
      <w:r>
        <w:rPr>
          <w:rFonts w:ascii="Calibri" w:cs="Calibri" w:eastAsia="Calibri" w:hAnsi="Calibri"/>
          <w:b w:val="false"/>
          <w:bCs w:val="false"/>
          <w:sz w:val="22"/>
          <w:szCs w:val="22"/>
        </w:rPr>
        <w:t xml:space="preserve">Soru bankası verilir (Ne oynayacağız? Nerede? Kaç kişi? Ne zaman?) ve öğrenci bunlardan eşinin sorabileceğini seçer.</w:t>
      </w:r>
    </w:p>
    <w:p>
      <w:pPr>
        <w:pStyle w:val="ListParagraph"/>
        <w:numPr>
          <w:ilvl w:val="0"/>
          <w:numId w:val="2"/>
        </w:numPr>
        <w:spacing w:after="60"/>
      </w:pPr>
      <w:r>
        <w:rPr>
          <w:rFonts w:ascii="Calibri" w:cs="Calibri" w:eastAsia="Calibri" w:hAnsi="Calibri"/>
          <w:b w:val="false"/>
          <w:bCs w:val="false"/>
          <w:sz w:val="22"/>
          <w:szCs w:val="22"/>
        </w:rPr>
        <w:t xml:space="preserve">Not yazma süresi 2-3 dk uzatılabilir; öğrenci tahminini önce eşine sözlü söyleyip sonra yazabilir.</w:t>
      </w:r>
    </w:p>
    <w:p>
      <w:pPr>
        <w:pStyle w:val="ListParagraph"/>
        <w:numPr>
          <w:ilvl w:val="0"/>
          <w:numId w:val="2"/>
        </w:numPr>
        <w:spacing w:after="60"/>
      </w:pPr>
      <w:r>
        <w:rPr>
          <w:rFonts w:ascii="Calibri" w:cs="Calibri" w:eastAsia="Calibri" w:hAnsi="Calibri"/>
          <w:b w:val="false"/>
          <w:bCs w:val="false"/>
          <w:sz w:val="22"/>
          <w:szCs w:val="22"/>
        </w:rPr>
        <w:t xml:space="preserve">Yanıt ve cevap için kısa cümle kalıpları (“Olur, ama … bilmek isterim.”, “Tabii, … olacak.”) verilir.</w:t>
      </w:r>
    </w:p>
    <w:p>
      <w:pPr>
        <w:pStyle w:val="Heading3"/>
        <w:keepNext/>
        <w:spacing w:after="70" w:before="160"/>
      </w:pPr>
      <w:r>
        <w:rPr>
          <w:rFonts w:ascii="Calibri" w:cs="Calibri" w:eastAsia="Calibri" w:hAnsi="Calibri"/>
          <w:b/>
          <w:bCs/>
          <w:color w:val="404040"/>
          <w:sz w:val="23"/>
          <w:szCs w:val="23"/>
        </w:rPr>
        <w:t xml:space="preserve">Zenginleştirme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İkinci tur:</w:t>
      </w:r>
      <w:r>
        <w:rPr>
          <w:rFonts w:ascii="Calibri" w:cs="Calibri" w:eastAsia="Calibri" w:hAnsi="Calibri"/>
          <w:b w:val="false"/>
          <w:bCs w:val="false"/>
          <w:sz w:val="22"/>
          <w:szCs w:val="22"/>
        </w:rPr>
        <w:t xml:space="preserve"> Eşin yanıtından sonra bir tur daha yazışır; ilk turdaki tutan/tutmayan tahminleri kullanarak ikinci turdaki olası yanıtı tahmin eder ve tutup tutmadığını sınar.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Tutmayan tahminin çözümlemesi:</w:t>
      </w:r>
      <w:r>
        <w:rPr>
          <w:rFonts w:ascii="Calibri" w:cs="Calibri" w:eastAsia="Calibri" w:hAnsi="Calibri"/>
          <w:b w:val="false"/>
          <w:bCs w:val="false"/>
          <w:sz w:val="22"/>
          <w:szCs w:val="22"/>
        </w:rPr>
        <w:t xml:space="preserve"> Tutmayan bir tahmin için “Hangi ipucunu yanlış okudum?” sorusunu yanıtlayıp yeni tahminini gerekçesiyle yazar.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Farklı okur:</w:t>
      </w:r>
      <w:r>
        <w:rPr>
          <w:rFonts w:ascii="Calibri" w:cs="Calibri" w:eastAsia="Calibri" w:hAnsi="Calibri"/>
          <w:b w:val="false"/>
          <w:bCs w:val="false"/>
          <w:sz w:val="22"/>
          <w:szCs w:val="22"/>
        </w:rPr>
        <w:t xml:space="preserve"> Aynı daveti öğretmenine ya da küçük bir kardeşine yazsa hangi tahminlerin değişeceğini gerekçesiyle karşılaştırır.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8. Ölçme ve Değerlendirme</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Referans dosya, yazılı üretim ve etkileşimde tahminlerden yararlanmanın ölçülmesi için “eşleştirme, boşluk doldurma vb.” çalışmaların kullanılabileceğini belirtir. Bu pakette eşleştirme (9.2) ve cümle tamamlama (9.3) bu öneriye dayanır; diğer araçlar (Tahmin Kartı, Not ve Yanıt Kartı, gözlem listesi, çıkış bileti, rubrik) referans dosyanın portfolyo ve performans görevi ilkelerine dayanılarak önerilmiştir. Kartlar portfolyoya eklenebilir.</w:t>
      </w:r>
    </w:p>
    <w:p>
      <w:pPr>
        <w:pStyle w:val="Heading3"/>
        <w:keepNext/>
        <w:spacing w:after="70" w:before="160"/>
      </w:pPr>
      <w:r>
        <w:rPr>
          <w:rFonts w:ascii="Calibri" w:cs="Calibri" w:eastAsia="Calibri" w:hAnsi="Calibri"/>
          <w:b/>
          <w:bCs/>
          <w:color w:val="404040"/>
          <w:sz w:val="23"/>
          <w:szCs w:val="23"/>
        </w:rPr>
        <w:t xml:space="preserve">Ön Değerlendirme</w:t>
      </w:r>
    </w:p>
    <w:p>
      <w:pPr>
        <w:spacing w:after="100" w:before="0"/>
      </w:pPr>
      <w:r>
        <w:rPr>
          <w:rFonts w:ascii="Calibri" w:cs="Calibri" w:eastAsia="Calibri" w:hAnsi="Calibri"/>
          <w:b w:val="false"/>
          <w:bCs w:val="false"/>
          <w:sz w:val="22"/>
          <w:szCs w:val="22"/>
        </w:rPr>
        <w:t xml:space="preserve">1. aşamadaki tahmin–yanıt karşılaştırması; öğretmen, öğrencilerin ipucuna dayanarak tahmin yapıp yapmadığını ve tutmayan tahmine bakış açısını gözlem notuna işler.</w:t>
      </w:r>
    </w:p>
    <w:p>
      <w:pPr>
        <w:pStyle w:val="Heading3"/>
        <w:keepNext/>
        <w:spacing w:after="70" w:before="160"/>
      </w:pPr>
      <w:r>
        <w:rPr>
          <w:rFonts w:ascii="Calibri" w:cs="Calibri" w:eastAsia="Calibri" w:hAnsi="Calibri"/>
          <w:b/>
          <w:bCs/>
          <w:color w:val="404040"/>
          <w:sz w:val="23"/>
          <w:szCs w:val="23"/>
        </w:rPr>
        <w:t xml:space="preserve">Süreç İçi Değerlendirme</w:t>
      </w:r>
    </w:p>
    <w:p>
      <w:pPr>
        <w:spacing w:after="100" w:before="0"/>
      </w:pPr>
      <w:r>
        <w:rPr>
          <w:rFonts w:ascii="Calibri" w:cs="Calibri" w:eastAsia="Calibri" w:hAnsi="Calibri"/>
          <w:b w:val="false"/>
          <w:bCs w:val="false"/>
          <w:sz w:val="22"/>
          <w:szCs w:val="22"/>
        </w:rPr>
        <w:t xml:space="preserve">2. aşamada eşleştirme ve cümle tamamlama çalışmaları; 3. aşamada Tahmin Kartı ve gözlem listesi (9.6). Öğretmen dayanaksız tahmin yazan ya da tahmini nota aktarmayan öğrencilere anında dönüt verir.</w:t>
      </w:r>
    </w:p>
    <w:p>
      <w:pPr>
        <w:pStyle w:val="Heading3"/>
        <w:keepNext/>
        <w:spacing w:after="70" w:before="160"/>
      </w:pPr>
      <w:r>
        <w:rPr>
          <w:rFonts w:ascii="Calibri" w:cs="Calibri" w:eastAsia="Calibri" w:hAnsi="Calibri"/>
          <w:b/>
          <w:bCs/>
          <w:color w:val="404040"/>
          <w:sz w:val="23"/>
          <w:szCs w:val="23"/>
        </w:rPr>
        <w:t xml:space="preserve">Sonuç Değerlendirmesi</w:t>
      </w:r>
    </w:p>
    <w:p>
      <w:pPr>
        <w:spacing w:after="100" w:before="0"/>
      </w:pPr>
      <w:r>
        <w:rPr>
          <w:rFonts w:ascii="Calibri" w:cs="Calibri" w:eastAsia="Calibri" w:hAnsi="Calibri"/>
          <w:b w:val="false"/>
          <w:bCs w:val="false"/>
          <w:sz w:val="22"/>
          <w:szCs w:val="22"/>
        </w:rPr>
        <w:t xml:space="preserve">Tahmin Kartı, Not ve Yanıt Kartı (not, eşin yanıtı, cevap), tahmin sınama satırları ve çıkış bileti; Bölüm 11’deki rubrik. Karar tek bir kanıta değil bu kanıtların tümüne bakılarak verilir.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Ölçme Aracı</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 Ölçer?</w:t>
            </w:r>
          </w:p>
        </w:tc>
        <w:tc>
          <w:tcPr>
            <w:tcW w:type="dxa" w:w="2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Hangi Aşamada?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Eşleştirme çalışması (9.2)</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durum ipucundan tahmin cümlesi kurabilme; KB2.12.</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Cümle tamamlama çalışması (9.3)</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tahmini yazıya dökme ve nota yansıtma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Tahmin Kartı (9.4) + gözlem listesi (9.6)</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dayanaklı tahmin oluşturma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Not ve Yanıt Kartı (9.5)</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tahmini yazılı üretime yansıtma; yazılı etkileşimde yanıta uyum</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Tahmin sınama satırları</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tahmini yanıtla sınama ve değerlendirme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Çıkış bileti (9.7)</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bir sonraki yazışma için tahmine dayalı karar</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Analitik rubrik (Bölüm 11)</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 dört ölçüt</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Kartlar ve çıkış bileti üzerinden</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9. Öğrenci Materyalleri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Aşağıdaki materyaller ÖRNEK/İLLÜSTRATİF materyaldir; referans dosyada resmî olarak belirlenmemiştir. Doğrudan kullanıma hazırdır; çoğaltılabilir.</w:t>
      </w:r>
    </w:p>
    <w:p>
      <w:pPr>
        <w:pStyle w:val="Heading2"/>
        <w:keepNext/>
        <w:spacing w:after="100" w:before="240"/>
      </w:pPr>
      <w:r>
        <w:rPr>
          <w:rFonts w:ascii="Calibri" w:cs="Calibri" w:eastAsia="Calibri" w:hAnsi="Calibri"/>
          <w:b/>
          <w:bCs/>
          <w:color w:val="2E75B6"/>
          <w:sz w:val="26"/>
          <w:szCs w:val="26"/>
        </w:rPr>
        <w:t xml:space="preserve">9.1. Tahmin İfade Eden Sözcükler Kutusu (2. aşama; yansıtılır ya da tahtaya yazılır)</w:t>
      </w:r>
    </w:p>
    <w:p>
      <w:pPr>
        <w:spacing w:after="100" w:before="0"/>
      </w:pPr>
      <w:r>
        <w:rPr>
          <w:rFonts w:ascii="Calibri" w:cs="Calibri" w:eastAsia="Calibri" w:hAnsi="Calibri"/>
          <w:b w:val="false"/>
          <w:bCs w:val="false"/>
          <w:sz w:val="21"/>
          <w:szCs w:val="21"/>
        </w:rPr>
        <w:t xml:space="preserve">Bir şeyi </w:t>
      </w:r>
      <w:r>
        <w:rPr>
          <w:rFonts w:ascii="Calibri" w:cs="Calibri" w:eastAsia="Calibri" w:hAnsi="Calibri"/>
          <w:b/>
          <w:bCs/>
          <w:sz w:val="21"/>
          <w:szCs w:val="21"/>
        </w:rPr>
        <w:t xml:space="preserve">kesin bilmediğimde</w:t>
      </w:r>
      <w:r>
        <w:rPr>
          <w:rFonts w:ascii="Calibri" w:cs="Calibri" w:eastAsia="Calibri" w:hAnsi="Calibri"/>
          <w:b w:val="false"/>
          <w:bCs w:val="false"/>
          <w:sz w:val="21"/>
          <w:szCs w:val="21"/>
        </w:rPr>
        <w:t xml:space="preserve">, elimdeki ipuçlarına bakarak düşündüğümde bu sözcükleri ve ekleri kullanabilirim: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Sözcük / ek</w:t>
            </w:r>
          </w:p>
        </w:tc>
        <w:tc>
          <w:tcPr>
            <w:tcW w:type="dxa" w:w="62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Örnek</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belki, belki de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Belki Deniz körebeyi bilmiyordur. / Belki de kuralları merak edecek.</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galiba, sanki, herhâlde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Galiba kuralları tam anlamadı. / Sanki bizimle oynamak istiyor. / Herhâlde bu oyunu çok seviyor.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muhtemelen</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Muhtemelen ‘Kaç kişi olacağız?’ diye soracak.</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acaba, tahminim, bence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Acaba hangi oyunu oynayacağız? / Tahminim, ‘Nerede?’ diye soracak. / Bence gelir.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dediğine bakılırsa, gördüğüm kadarıyla</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Dediğine bakılırsa körebeyi bilmiyor. / Gördüğüm kadarıyla oyuna ilgi duyuyor.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umarım</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Umarım gelebilirsin.</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-Abil-, -mIştIr, -mIş olmalı</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Oyunu bilebilir. / Kuralları öğrenmiştir. / Kuralları öğrenmiş olmalı.</w:t>
            </w:r>
          </w:p>
        </w:tc>
      </w:tr>
    </w:tbl>
    <w:p>
      <w:pPr>
        <w:spacing w:after="100" w:before="60"/>
      </w:pPr>
      <w:r>
        <w:rPr>
          <w:rFonts w:ascii="Calibri" w:cs="Calibri" w:eastAsia="Calibri" w:hAnsi="Calibri"/>
          <w:b w:val="false"/>
          <w:bCs w:val="false"/>
          <w:i/>
          <w:iCs/>
          <w:sz w:val="18"/>
          <w:szCs w:val="18"/>
        </w:rPr>
        <w:t xml:space="preserve">Kaynak notu: Bu sözcük ve ek listesi referans dosyada tahmin ifade etme işlevli dil yapıları ve söz varlığı olarak sayılanlardan alınmıştır; dosyadaki “güya” bilinçli olarak dışarıda bırakılmıştır, çünkü tahminden çok “söylenene göre ama gerçek olmayabilir” anlamı taşıdığı için bu derste karışıklık yaratabilir (pedagojik bir tercihtir). Sözcüklerin kesinlik derecesi (belki daha belirsiz, muhtemelen daha güçlü) dosyada verilmemiştir; ders içinde ipucunun gücüne göre seçim tartışması yapılır ve bu bir öneridir.</w:t>
      </w:r>
    </w:p>
    <w:p>
      <w:pPr>
        <w:pStyle w:val="Heading2"/>
        <w:keepNext/>
        <w:spacing w:after="100" w:before="240"/>
      </w:pPr>
      <w:r>
        <w:rPr>
          <w:rFonts w:ascii="Calibri" w:cs="Calibri" w:eastAsia="Calibri" w:hAnsi="Calibri"/>
          <w:b/>
          <w:bCs/>
          <w:color w:val="2E75B6"/>
          <w:sz w:val="26"/>
          <w:szCs w:val="26"/>
        </w:rPr>
        <w:t xml:space="preserve">9.2. Eşleştirme Çalışması (2. aşama, eşli, 4 dk)</w:t>
      </w:r>
    </w:p>
    <w:p>
      <w:pPr>
        <w:spacing w:after="100" w:before="0"/>
      </w:pPr>
      <w:r>
        <w:rPr>
          <w:rFonts w:ascii="Calibri" w:cs="Calibri" w:eastAsia="Calibri" w:hAnsi="Calibri"/>
          <w:b w:val="false"/>
          <w:bCs w:val="false"/>
          <w:sz w:val="21"/>
          <w:szCs w:val="21"/>
        </w:rPr>
        <w:t xml:space="preserve">Her durumun yanına ona uyan tahmin cümlesinin harfini yaz. Sonra </w:t>
      </w:r>
      <w:r>
        <w:rPr>
          <w:rFonts w:ascii="Calibri" w:cs="Calibri" w:eastAsia="Calibri" w:hAnsi="Calibri"/>
          <w:b/>
          <w:bCs/>
          <w:sz w:val="21"/>
          <w:szCs w:val="21"/>
        </w:rPr>
        <w:t xml:space="preserve">hangi ipucunun</w:t>
      </w:r>
      <w:r>
        <w:rPr>
          <w:rFonts w:ascii="Calibri" w:cs="Calibri" w:eastAsia="Calibri" w:hAnsi="Calibri"/>
          <w:b w:val="false"/>
          <w:bCs w:val="false"/>
          <w:sz w:val="21"/>
          <w:szCs w:val="21"/>
        </w:rPr>
        <w:t xml:space="preserve"> tahmini desteklediğini söyle.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Durum</w:t>
            </w:r>
          </w:p>
        </w:tc>
        <w:tc>
          <w:tcPr>
            <w:tcW w:type="dxa" w:w="4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Tahmin cümlesi</w:t>
            </w:r>
          </w:p>
        </w:tc>
      </w:tr>
      <w:tr>
        <w:trPr>
          <w:cantSplit/>
          <w:tblHeader w:val="false"/>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Eda, kuralları anlatırken kaşlarını çatıyor.</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 Muhtemelen birazdan yağmur yağacak.</w:t>
            </w:r>
          </w:p>
        </w:tc>
      </w:tr>
      <w:tr>
        <w:trPr>
          <w:cantSplit/>
          <w:tblHeader w:val="false"/>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Bahçede rüzgâr çıktı, gökyüzü kapandı.</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 Sanki bizimle oynamak istiyor.</w:t>
            </w:r>
          </w:p>
        </w:tc>
      </w:tr>
      <w:tr>
        <w:trPr>
          <w:cantSplit/>
          <w:tblHeader w:val="false"/>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Yeni arkadaşımız teneffüste hep bizim topa bakıyor.</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C. Herhâlde bu oyunu çok seviyor.</w:t>
            </w:r>
          </w:p>
        </w:tc>
      </w:tr>
      <w:tr>
        <w:trPr>
          <w:cantSplit/>
          <w:tblHeader w:val="false"/>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Zeynep oyun kutusunu getirdi ve kartları hemen dizmeye başladı.</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 Belki aklına bir soru takıldı.</w:t>
            </w:r>
          </w:p>
        </w:tc>
      </w:tr>
      <w:tr>
        <w:trPr>
          <w:cantSplit/>
          <w:tblHeader w:val="false"/>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Ege, ben anlatırken elini kaldırıp bir şey söyleyecek gibi bakıyor.</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 Galiba kuralları tam anlamadı.</w:t>
            </w:r>
          </w:p>
        </w:tc>
      </w:tr>
    </w:tbl>
    <w:p>
      <w:pPr>
        <w:spacing w:after="100" w:before="60"/>
      </w:pPr>
      <w:r>
        <w:rPr>
          <w:rFonts w:ascii="Calibri" w:cs="Calibri" w:eastAsia="Calibri" w:hAnsi="Calibri"/>
          <w:b w:val="false"/>
          <w:bCs w:val="false"/>
          <w:sz w:val="22"/>
          <w:szCs w:val="22"/>
        </w:rPr>
        <w:t xml:space="preserve">Eşleştirme: 1 → ……  2 → ……  3 → ……  4 → ……  5 → ……</w:t>
      </w:r>
    </w:p>
    <w:p>
      <w:pPr>
        <w:pStyle w:val="Heading2"/>
        <w:keepNext/>
        <w:spacing w:after="100" w:before="240"/>
      </w:pPr>
      <w:r>
        <w:rPr>
          <w:rFonts w:ascii="Calibri" w:cs="Calibri" w:eastAsia="Calibri" w:hAnsi="Calibri"/>
          <w:b/>
          <w:bCs/>
          <w:color w:val="2E75B6"/>
          <w:sz w:val="26"/>
          <w:szCs w:val="26"/>
        </w:rPr>
        <w:t xml:space="preserve">9.3. Cümle Tamamlama Çalışması (2. aşama, eşli, 4 dk)</w:t>
      </w:r>
    </w:p>
    <w:p>
      <w:pPr>
        <w:spacing w:after="100" w:before="0"/>
      </w:pPr>
      <w:r>
        <w:rPr>
          <w:rFonts w:ascii="Calibri" w:cs="Calibri" w:eastAsia="Calibri" w:hAnsi="Calibri"/>
          <w:b w:val="false"/>
          <w:bCs w:val="false"/>
          <w:sz w:val="21"/>
          <w:szCs w:val="21"/>
        </w:rPr>
        <w:t xml:space="preserve">Elif, Deniz’e şu notu yazdı: </w:t>
      </w:r>
      <w:r>
        <w:rPr>
          <w:rFonts w:ascii="Calibri" w:cs="Calibri" w:eastAsia="Calibri" w:hAnsi="Calibri"/>
          <w:b/>
          <w:bCs/>
          <w:sz w:val="21"/>
          <w:szCs w:val="21"/>
        </w:rPr>
        <w:t xml:space="preserve">“Deniz, yarın teneffüste oyun oynayalım! — Elif”</w:t>
      </w:r>
      <w:r>
        <w:rPr>
          <w:rFonts w:ascii="Calibri" w:cs="Calibri" w:eastAsia="Calibri" w:hAnsi="Calibri"/>
          <w:b w:val="false"/>
          <w:bCs w:val="false"/>
          <w:sz w:val="21"/>
          <w:szCs w:val="21"/>
        </w:rPr>
        <w:t xml:space="preserve">. Elif’in yerine geç.</w:t>
      </w:r>
    </w:p>
    <w:p>
      <w:pPr>
        <w:spacing w:after="100" w:before="0"/>
      </w:pPr>
      <w:r>
        <w:rPr>
          <w:rFonts w:ascii="Calibri" w:cs="Calibri" w:eastAsia="Calibri" w:hAnsi="Calibri"/>
          <w:b w:val="false"/>
          <w:bCs w:val="false"/>
          <w:sz w:val="21"/>
          <w:szCs w:val="21"/>
        </w:rPr>
        <w:t xml:space="preserve">1. Muhtemelen Deniz ………………………………………… diye soracak, çünkü notta ………………………………………… yazmıyor.</w:t>
      </w:r>
    </w:p>
    <w:p>
      <w:pPr>
        <w:spacing w:after="100" w:before="0"/>
      </w:pPr>
      <w:r>
        <w:rPr>
          <w:rFonts w:ascii="Calibri" w:cs="Calibri" w:eastAsia="Calibri" w:hAnsi="Calibri"/>
          <w:b w:val="false"/>
          <w:bCs w:val="false"/>
          <w:sz w:val="21"/>
          <w:szCs w:val="21"/>
        </w:rPr>
        <w:t xml:space="preserve">2. Belki de Deniz ………………………………………………………… merak edecek.</w:t>
      </w:r>
    </w:p>
    <w:p>
      <w:pPr>
        <w:spacing w:after="100" w:before="0"/>
      </w:pPr>
      <w:r>
        <w:rPr>
          <w:rFonts w:ascii="Calibri" w:cs="Calibri" w:eastAsia="Calibri" w:hAnsi="Calibri"/>
          <w:b w:val="false"/>
          <w:bCs w:val="false"/>
          <w:sz w:val="21"/>
          <w:szCs w:val="21"/>
        </w:rPr>
        <w:t xml:space="preserve">3. Galiba Deniz ………………………………………………………… , çünkü ………………………………………………………… .</w:t>
      </w:r>
    </w:p>
    <w:p>
      <w:pPr>
        <w:spacing w:after="100" w:before="0"/>
      </w:pPr>
      <w:r>
        <w:rPr>
          <w:rFonts w:ascii="Calibri" w:cs="Calibri" w:eastAsia="Calibri" w:hAnsi="Calibri"/>
          <w:b w:val="false"/>
          <w:bCs w:val="false"/>
          <w:sz w:val="21"/>
          <w:szCs w:val="21"/>
        </w:rPr>
        <w:t xml:space="preserve">4. Bu tahminlere göre Elif’in notuna şunu eklemesi gerekir: …………………………………………………………………</w:t>
      </w:r>
    </w:p>
    <w:p>
      <w:r>
        <w:br w:type="page"/>
      </w:r>
    </w:p>
    <w:p>
      <w:pPr>
        <w:pStyle w:val="Heading2"/>
        <w:keepNext/>
        <w:spacing w:after="100" w:before="240"/>
      </w:pPr>
      <w:r>
        <w:rPr>
          <w:rFonts w:ascii="Calibri" w:cs="Calibri" w:eastAsia="Calibri" w:hAnsi="Calibri"/>
          <w:b/>
          <w:bCs/>
          <w:color w:val="2E75B6"/>
          <w:sz w:val="26"/>
          <w:szCs w:val="26"/>
        </w:rPr>
        <w:t xml:space="preserve">9.4. Tahmin Kartı (3. aşama, bireysel, 5 dk; eşe gösterilmez)</w:t>
      </w:r>
    </w:p>
    <w:p>
      <w:pPr>
        <w:spacing w:after="100" w:before="0"/>
      </w:pPr>
      <w:r>
        <w:rPr>
          <w:rFonts w:ascii="Calibri" w:cs="Calibri" w:eastAsia="Calibri" w:hAnsi="Calibri"/>
          <w:b w:val="false"/>
          <w:bCs w:val="false"/>
          <w:sz w:val="22"/>
          <w:szCs w:val="22"/>
        </w:rPr>
        <w:t xml:space="preserve">Adım–Soyadım: ……………………………………………  Eşim: ……………………………………………</w:t>
      </w:r>
    </w:p>
    <w:p>
      <w:pPr>
        <w:spacing w:after="100" w:before="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Görevim:</w:t>
      </w:r>
      <w:r>
        <w:rPr>
          <w:rFonts w:ascii="Calibri" w:cs="Calibri" w:eastAsia="Calibri" w:hAnsi="Calibri"/>
          <w:b w:val="false"/>
          <w:bCs w:val="false"/>
          <w:sz w:val="22"/>
          <w:szCs w:val="22"/>
        </w:rPr>
        <w:t xml:space="preserve"> Eşime teneffüste oynamak üzere bir oyun öneren 3-4 cümlelik nazik bir davet notu yazacağım. Yazmadan önce eşimin ne soracağını ya da ne düşüneceğini tahmin ediyorum.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538"/>
      </w:tblGrid>
      <w:tr>
        <w:trPr>
          <w:cantSplit/>
          <w:tblHeader/>
        </w:trPr>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Tahminim (tahmin sözcüğüyle yaz)</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Dayanağım (neye bakarak?)</w:t>
            </w:r>
          </w:p>
        </w:tc>
        <w:tc>
          <w:tcPr>
            <w:tcW w:type="dxa" w:w="25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Notuma nasıl yansıtacağım?</w:t>
            </w:r>
          </w:p>
        </w:tc>
      </w:tr>
      <w:tr>
        <w:trPr>
          <w:cantSplit/>
          <w:tblHeader w:val="false"/>
        </w:trPr>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60"/>
      </w:pPr>
      <w:r>
        <w:rPr>
          <w:rFonts w:ascii="Calibri" w:cs="Calibri" w:eastAsia="Calibri" w:hAnsi="Calibri"/>
          <w:b w:val="false"/>
          <w:bCs w:val="false"/>
          <w:i/>
          <w:iCs/>
          <w:sz w:val="19"/>
          <w:szCs w:val="19"/>
        </w:rPr>
        <w:t xml:space="preserve">Destek için: “Galiba …”, “Belki de …”, “Muhtemelen … diye soracak, çünkü …”</w:t>
      </w:r>
    </w:p>
    <w:p>
      <w:pPr>
        <w:pStyle w:val="Heading3"/>
        <w:keepNext/>
        <w:spacing w:after="70" w:before="160"/>
      </w:pPr>
      <w:r>
        <w:rPr>
          <w:rFonts w:ascii="Calibri" w:cs="Calibri" w:eastAsia="Calibri" w:hAnsi="Calibri"/>
          <w:b/>
          <w:bCs/>
          <w:color w:val="404040"/>
          <w:sz w:val="23"/>
          <w:szCs w:val="23"/>
        </w:rPr>
        <w:t xml:space="preserve">Tahminlerimi sınıyorum (4. aşamada, eşimin yanıtını okuduktan sonra doldurulacak)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Tahmin</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Tuttu / Kısmen / Tutmadı</w:t>
            </w:r>
          </w:p>
        </w:tc>
        <w:tc>
          <w:tcPr>
            <w:tcW w:type="dxa" w:w="35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Neden? (eşim hakkında ne öğrendim?)</w:t>
            </w:r>
          </w:p>
        </w:tc>
      </w:tr>
      <w:tr>
        <w:trPr>
          <w:cantSplit/>
          <w:tblHeader w:val="false"/>
        </w:trPr>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pStyle w:val="Heading2"/>
        <w:keepNext/>
        <w:spacing w:after="100" w:before="240"/>
      </w:pPr>
      <w:r>
        <w:rPr>
          <w:rFonts w:ascii="Calibri" w:cs="Calibri" w:eastAsia="Calibri" w:hAnsi="Calibri"/>
          <w:b/>
          <w:bCs/>
          <w:color w:val="2E75B6"/>
          <w:sz w:val="26"/>
          <w:szCs w:val="26"/>
        </w:rPr>
        <w:t xml:space="preserve">9.5. Not ve Yanıt Kartı (3-4. aşama; eşle değiştirilir)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 Davet notum (yazar yazar, 3-4 cümle):</w:t>
            </w: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w:t>
            </w:r>
          </w:p>
          <w:p>
            <w:pPr>
              <w:spacing w:after="40"/>
            </w:pPr>
            <w:r>
              <w:rPr>
                <w:rFonts w:ascii="Calibri" w:cs="Calibri" w:eastAsia="Calibri" w:hAnsi="Calibri"/>
                <w:b w:val="false"/>
                <w:bCs w:val="false"/>
                <w:sz w:val="20"/>
                <w:szCs w:val="20"/>
              </w:rPr>
              <w:t xml:space="preserve">……………………………………………………………………………………………………………………………………………</w:t>
            </w:r>
          </w:p>
          <w:p>
            <w:pPr>
              <w:spacing w:after="40"/>
            </w:pPr>
            <w:r>
              <w:rPr>
                <w:rFonts w:ascii="Calibri" w:cs="Calibri" w:eastAsia="Calibri" w:hAnsi="Calibri"/>
                <w:b w:val="false"/>
                <w:bCs w:val="false"/>
                <w:sz w:val="20"/>
                <w:szCs w:val="20"/>
              </w:rPr>
              <w:t xml:space="preserve">……………………………………………………………………………………………………………………………………………</w:t>
            </w:r>
          </w:p>
        </w:tc>
      </w:tr>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B. Eşimin yazılı yanıtı (notu okuyan eş yazar; aklına gelen gerçek soru ya da tepkiyi yaz, 1-2 cümle):</w:t>
            </w: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w:t>
            </w:r>
          </w:p>
          <w:p>
            <w:pPr>
              <w:spacing w:after="40"/>
            </w:pPr>
            <w:r>
              <w:rPr>
                <w:rFonts w:ascii="Calibri" w:cs="Calibri" w:eastAsia="Calibri" w:hAnsi="Calibri"/>
                <w:b w:val="false"/>
                <w:bCs w:val="false"/>
                <w:sz w:val="20"/>
                <w:szCs w:val="20"/>
              </w:rPr>
              <w:t xml:space="preserve">……………………………………………………………………………………………………………………………………………</w:t>
            </w:r>
          </w:p>
        </w:tc>
      </w:tr>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 Yanıta cevabım (yazar yazar, 1-2 cümle; eşinin yazdığına değin):</w:t>
            </w: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w:t>
            </w:r>
          </w:p>
          <w:p>
            <w:pPr>
              <w:spacing w:after="40"/>
            </w:pPr>
            <w:r>
              <w:rPr>
                <w:rFonts w:ascii="Calibri" w:cs="Calibri" w:eastAsia="Calibri" w:hAnsi="Calibri"/>
                <w:b w:val="false"/>
                <w:bCs w:val="false"/>
                <w:sz w:val="20"/>
                <w:szCs w:val="20"/>
              </w:rPr>
              <w:t xml:space="preserve">……………………………………………………………………………………………………………………………………………</w:t>
            </w:r>
          </w:p>
        </w:tc>
      </w:tr>
    </w:tbl>
    <w:p>
      <w:r>
        <w:br w:type="page"/>
      </w:r>
    </w:p>
    <w:p>
      <w:pPr>
        <w:pStyle w:val="Heading2"/>
        <w:keepNext/>
        <w:spacing w:after="100" w:before="240"/>
      </w:pPr>
      <w:r>
        <w:rPr>
          <w:rFonts w:ascii="Calibri" w:cs="Calibri" w:eastAsia="Calibri" w:hAnsi="Calibri"/>
          <w:b/>
          <w:bCs/>
          <w:color w:val="2E75B6"/>
          <w:sz w:val="26"/>
          <w:szCs w:val="26"/>
        </w:rPr>
        <w:t xml:space="preserve">9.6. Gözlem Kontrol Listesi (öğretmen için, 3-4. aşama)</w:t>
      </w:r>
    </w:p>
    <w:p>
      <w:pPr>
        <w:spacing w:after="100" w:before="0"/>
      </w:pPr>
      <w:r>
        <w:rPr>
          <w:rFonts w:ascii="Calibri" w:cs="Calibri" w:eastAsia="Calibri" w:hAnsi="Calibri"/>
          <w:b w:val="false"/>
          <w:bCs w:val="false"/>
          <w:sz w:val="20"/>
          <w:szCs w:val="20"/>
        </w:rPr>
        <w:t xml:space="preserve">Her öğrenci için ✔ (evet), ~ (kısmen) veya ✘ (hayır) yazın. Tüm sınıf yerine 8-10 hedef öğrenciyi izleyin.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1400"/>
        <w:gridCol w:w="1400"/>
        <w:gridCol w:w="1400"/>
        <w:gridCol w:w="1138"/>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≥2 tahmin yazdı</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Dayanak gösterdi</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Tahmini nota yansıttı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Tahmini yanıtla sınadı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Cevapta eşin yazdığına değindi</w:t>
            </w:r>
          </w:p>
        </w:tc>
        <w:tc>
          <w:tcPr>
            <w:tcW w:type="dxa" w:w="1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bl>
    <w:p>
      <w:pPr>
        <w:spacing w:after="80"/>
      </w:pPr>
    </w:p>
    <w:p>
      <w:pPr>
        <w:pStyle w:val="Heading2"/>
        <w:keepNext/>
        <w:spacing w:after="100" w:before="240"/>
      </w:pPr>
      <w:r>
        <w:rPr>
          <w:rFonts w:ascii="Calibri" w:cs="Calibri" w:eastAsia="Calibri" w:hAnsi="Calibri"/>
          <w:b/>
          <w:bCs/>
          <w:color w:val="2E75B6"/>
          <w:sz w:val="26"/>
          <w:szCs w:val="26"/>
        </w:rPr>
        <w:t xml:space="preserve">9.7. Çıkış Bileti (4. aşama)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Ad:</w:t>
            </w:r>
            <w:r>
              <w:rPr>
                <w:rFonts w:ascii="Calibri" w:cs="Calibri" w:eastAsia="Calibri" w:hAnsi="Calibri"/>
                <w:b w:val="false"/>
                <w:bCs w:val="false"/>
                <w:sz w:val="20"/>
                <w:szCs w:val="20"/>
              </w:rPr>
              <w:t xml:space="preserve"> ……………………………………</w:t>
            </w:r>
          </w:p>
          <w:p>
            <w:pPr>
              <w:spacing w:after="40"/>
            </w:pPr>
            <w:r>
              <w:rPr>
                <w:rFonts w:ascii="Calibri" w:cs="Calibri" w:eastAsia="Calibri" w:hAnsi="Calibri"/>
                <w:b w:val="false"/>
                <w:bCs w:val="false"/>
                <w:sz w:val="20"/>
                <w:szCs w:val="20"/>
              </w:rPr>
              <w:t xml:space="preserve">Bugün tahminlerimden ………………………………… tuttu / tutmadı. Bu bana eşim hakkında şunu öğretti: …………………………………………………</w:t>
            </w:r>
          </w:p>
          <w:p>
            <w:pPr>
              <w:spacing w:after="40"/>
            </w:pPr>
            <w:r>
              <w:rPr>
                <w:rFonts w:ascii="Calibri" w:cs="Calibri" w:eastAsia="Calibri" w:hAnsi="Calibri"/>
                <w:b w:val="false"/>
                <w:bCs w:val="false"/>
                <w:sz w:val="20"/>
                <w:szCs w:val="20"/>
              </w:rPr>
              <w:t xml:space="preserve">Bir sonraki yazışmada tahminimi şöyle kullanacağım: ……………………………………………………………………………</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10. Öğretmen İçin Cevap Anahtarı / Beklenen Yanıtlar</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T.Y.5.6. bir “doğru cevap” değil bir yararlanma çıktısıdır. Tahminlerin tutması aranmaz; aranan, tahminin bir ipucuna dayanması, yazıya yansıması ve yanıtla sınanmasıdır.</w:t>
      </w:r>
    </w:p>
    <w:p>
      <w:pPr>
        <w:pStyle w:val="Heading3"/>
        <w:keepNext/>
        <w:spacing w:after="70" w:before="160"/>
      </w:pPr>
      <w:r>
        <w:rPr>
          <w:rFonts w:ascii="Calibri" w:cs="Calibri" w:eastAsia="Calibri" w:hAnsi="Calibri"/>
          <w:b/>
          <w:bCs/>
          <w:color w:val="404040"/>
          <w:sz w:val="23"/>
          <w:szCs w:val="23"/>
        </w:rPr>
        <w:t xml:space="preserve">Eşleştirme (9.2) önerilen eşleşmeler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5338"/>
      </w:tblGrid>
      <w:tr>
        <w:trPr>
          <w:cantSplit/>
          <w:tblHeader/>
        </w:trPr>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Durum</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Önerilen tahmin cümlesi</w:t>
            </w:r>
          </w:p>
        </w:tc>
        <w:tc>
          <w:tcPr>
            <w:tcW w:type="dxa" w:w="5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İpucu ve kabul edilebilir alternatif</w:t>
            </w:r>
          </w:p>
        </w:tc>
      </w:tr>
      <w:tr>
        <w:trPr>
          <w:cantSplit/>
          <w:tblHeader w:val="false"/>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 Galiba kuralları tam anlamadı.</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İpucu: çatık kaşlar. Alternatif: D (belki aklına bir soru takıldı) gerekçeyle kabul edilir.</w:t>
            </w:r>
          </w:p>
        </w:tc>
      </w:tr>
      <w:tr>
        <w:trPr>
          <w:cantSplit/>
          <w:tblHeader w:val="false"/>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 Muhtemelen birazdan yağmur yağacak.</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İpucu: rüzgâr ve kapalı gökyüzü.</w:t>
            </w:r>
          </w:p>
        </w:tc>
      </w:tr>
      <w:tr>
        <w:trPr>
          <w:cantSplit/>
          <w:tblHeader w:val="false"/>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 Sanki bizimle oynamak istiyor.</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İpucu: hep topa bakıyor. Alternatif: C (herhâlde …) gerekçeyle kabul edilir.</w:t>
            </w:r>
          </w:p>
        </w:tc>
      </w:tr>
      <w:tr>
        <w:trPr>
          <w:cantSplit/>
          <w:tblHeader w:val="false"/>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4</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 Herhâlde bu oyunu çok seviyor.</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İpucu: oyun kutusunu getirip hemen kartları dizmesi. Alternatif: B kabul edilebilir.</w:t>
            </w:r>
          </w:p>
        </w:tc>
      </w:tr>
      <w:tr>
        <w:trPr>
          <w:cantSplit/>
          <w:tblHeader w:val="false"/>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 Belki aklına bir soru takıldı.</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İpucu: elini kaldırması. Alternatif: E gerekçeyle kabul edilir.</w:t>
            </w:r>
          </w:p>
        </w:tc>
      </w:tr>
    </w:tbl>
    <w:p>
      <w:pPr>
        <w:pStyle w:val="Heading3"/>
        <w:keepNext/>
        <w:spacing w:after="70" w:before="160"/>
      </w:pPr>
      <w:r>
        <w:rPr>
          <w:rFonts w:ascii="Calibri" w:cs="Calibri" w:eastAsia="Calibri" w:hAnsi="Calibri"/>
          <w:b/>
          <w:bCs/>
          <w:color w:val="404040"/>
          <w:sz w:val="23"/>
          <w:szCs w:val="23"/>
        </w:rPr>
        <w:t xml:space="preserve">Cümle tamamlama (9.3) örnek yanıtlar (tek doğru değildir)</w:t>
      </w:r>
    </w:p>
    <w:p>
      <w:pPr>
        <w:spacing w:after="100" w:before="0"/>
      </w:pPr>
      <w:r>
        <w:rPr>
          <w:rFonts w:ascii="Calibri" w:cs="Calibri" w:eastAsia="Calibri" w:hAnsi="Calibri"/>
          <w:b w:val="false"/>
          <w:bCs w:val="false"/>
          <w:sz w:val="20"/>
          <w:szCs w:val="20"/>
        </w:rPr>
        <w:t xml:space="preserve">1. “Muhtemelen Deniz hangi oyunu oynayacağımızı diye soracak, çünkü notta oyunun adı yazmıyor.” 2. “Belki de Deniz teneffüsün ne zaman olduğunu/kaç kişi olacağımızı merak edecek.” 3. “Galiba Deniz oyunu bilmiyor, çünkü daha önce bizimle oynamamıştı.” 4. “Notuna oyunun adını ve kaç kişi olacağımızı eklemeli.”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23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Soru</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Doğru/olası</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Kısmen doğru</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Muhtemel yanlış</w:t>
            </w:r>
          </w:p>
        </w:tc>
        <w:tc>
          <w:tcPr>
            <w:tcW w:type="dxa" w:w="2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Yönlendirici soru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Deniz Elif’in notuna ne yazar?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Hangi oyun? Kaç kişi? Ne zaman? (notta eksik olanlara dayalı)</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Olur/olmaz der.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Bilemeyiz.</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Notta neler yazıyor, neler yazmıyor? Deniz neyi merak eder?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 için neden bu sözcüğü seçtin?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İpucu güçlüyse “muhtemelen”, zayıfsa “belki” seçtim; nedenini söyler.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“Öyle geldi.”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“Kesinlikle.”</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Bundan ne kadar eminsin? Elinde hangi ipucu var?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Tahminin tutmadı; ne yaparsın?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Hangi ipucunu yanlış okuduğumu ya da eşim hakkında neyi bilmediğimi düşünür, sonrakini ona göre ayarlarım.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“Yanlış çıktı.”</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 işe yaramıyor.”</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Tutmayan tahmin sana eşin hakkında ne öğretti?</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Notuna hangi tahmini yansıttın?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“Kaç kişi diye soracağını tahmin ettim; ‘dört kişi olacağız’ yazdım.”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Tahmini yazdım ama notta kullanmadım.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Kartı doldurmadan yazdım.</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Kartındaki tahminin cevabı notunda hangi cümle?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Eşinin yanıtına nasıl cevap verdin?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 sorusuna doğrudan değinen bir cümle yazar.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Yanıt yazdım ama sorusuna değinmedim.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 yanıtını kendi tahminine uydurdu.</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 senden ne öğrenmek istedi? Cevabında bu nerede?</w:t>
            </w:r>
          </w:p>
        </w:tc>
      </w:tr>
    </w:tbl>
    <w:p>
      <w:pPr>
        <w:pStyle w:val="Heading3"/>
        <w:keepNext/>
        <w:spacing w:after="70" w:before="160"/>
      </w:pPr>
      <w:r>
        <w:rPr>
          <w:rFonts w:ascii="Calibri" w:cs="Calibri" w:eastAsia="Calibri" w:hAnsi="Calibri"/>
          <w:b/>
          <w:bCs/>
          <w:color w:val="404040"/>
          <w:sz w:val="23"/>
          <w:szCs w:val="23"/>
        </w:rPr>
        <w:t xml:space="preserve">Örnek Öğrenci Çalışmaları (tek doğru değildir; yazım-noktalama puanlanmaz)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Düzey</w:t>
            </w:r>
          </w:p>
        </w:tc>
        <w:tc>
          <w:tcPr>
            <w:tcW w:type="dxa" w:w="7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Kart, not, yanıt, cevap</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Yeterli örnek</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Tahmin Kartı:</w:t>
            </w:r>
            <w:r>
              <w:rPr>
                <w:rFonts w:ascii="Calibri" w:cs="Calibri" w:eastAsia="Calibri" w:hAnsi="Calibri"/>
                <w:b w:val="false"/>
                <w:bCs w:val="false"/>
                <w:sz w:val="19"/>
                <w:szCs w:val="19"/>
              </w:rPr>
              <w:t xml:space="preserve"> “1. Galiba Zeynep körebeyi biliyor, çünkü geçen ay bizimle oynamıştı → notta kuralı uzun anlatmayacağım. 2. Muhtemelen ‘Kaç kişi olacağız?’ diye soracak, çünkü kalabalıktan hoşlanmıyor → notta sayıyı yazacağım.” </w:t>
            </w:r>
            <w:r>
              <w:rPr>
                <w:rFonts w:ascii="Calibri" w:cs="Calibri" w:eastAsia="Calibri" w:hAnsi="Calibri"/>
                <w:b/>
                <w:bCs/>
                <w:sz w:val="19"/>
                <w:szCs w:val="19"/>
              </w:rPr>
              <w:t xml:space="preserve">Not (A):</w:t>
            </w:r>
            <w:r>
              <w:rPr>
                <w:rFonts w:ascii="Calibri" w:cs="Calibri" w:eastAsia="Calibri" w:hAnsi="Calibri"/>
                <w:b w:val="false"/>
                <w:bCs w:val="false"/>
                <w:sz w:val="19"/>
                <w:szCs w:val="19"/>
              </w:rPr>
              <w:t xml:space="preserve"> “Zeynep, yarın teneffüsün başında bahçede körebe oynayalım mı? Dört kişi olacağız. Umarım gelebilirsin.” </w:t>
            </w:r>
            <w:r>
              <w:rPr>
                <w:rFonts w:ascii="Calibri" w:cs="Calibri" w:eastAsia="Calibri" w:hAnsi="Calibri"/>
                <w:b/>
                <w:bCs/>
                <w:sz w:val="19"/>
                <w:szCs w:val="19"/>
              </w:rPr>
              <w:t xml:space="preserve">Eşin yanıtı (B):</w:t>
            </w:r>
            <w:r>
              <w:rPr>
                <w:rFonts w:ascii="Calibri" w:cs="Calibri" w:eastAsia="Calibri" w:hAnsi="Calibri"/>
                <w:b w:val="false"/>
                <w:bCs w:val="false"/>
                <w:sz w:val="19"/>
                <w:szCs w:val="19"/>
              </w:rPr>
              <w:t xml:space="preserve"> “Olur, gelirim! Kimler olacak? Ada’yı da çağırabilir miyim?” </w:t>
            </w:r>
            <w:r>
              <w:rPr>
                <w:rFonts w:ascii="Calibri" w:cs="Calibri" w:eastAsia="Calibri" w:hAnsi="Calibri"/>
                <w:b/>
                <w:bCs/>
                <w:sz w:val="19"/>
                <w:szCs w:val="19"/>
              </w:rPr>
              <w:t xml:space="preserve">Sınama:</w:t>
            </w:r>
            <w:r>
              <w:rPr>
                <w:rFonts w:ascii="Calibri" w:cs="Calibri" w:eastAsia="Calibri" w:hAnsi="Calibri"/>
                <w:b w:val="false"/>
                <w:bCs w:val="false"/>
                <w:sz w:val="19"/>
                <w:szCs w:val="19"/>
              </w:rPr>
              <w:t xml:space="preserve"> “1. Tuttu (körebeyi bilmesi sorun olmadı). 2. Kısmen: sayıyı sormadı ama ‘kimler’ diye sordu; kimlerin geleceğini de yazmalıydım.” </w:t>
            </w:r>
            <w:r>
              <w:rPr>
                <w:rFonts w:ascii="Calibri" w:cs="Calibri" w:eastAsia="Calibri" w:hAnsi="Calibri"/>
                <w:b/>
                <w:bCs/>
                <w:sz w:val="19"/>
                <w:szCs w:val="19"/>
              </w:rPr>
              <w:t xml:space="preserve">Cevap (C):</w:t>
            </w:r>
            <w:r>
              <w:rPr>
                <w:rFonts w:ascii="Calibri" w:cs="Calibri" w:eastAsia="Calibri" w:hAnsi="Calibri"/>
                <w:b w:val="false"/>
                <w:bCs w:val="false"/>
                <w:sz w:val="19"/>
                <w:szCs w:val="19"/>
              </w:rPr>
              <w:t xml:space="preserve"> “Tabii çağırabilirsin! Ben, sen, Efe ve Mert varız; Ada gelirse beş kişi oluruz.”</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Gelişmekte örnek</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Tahmin Kartı:</w:t>
            </w:r>
            <w:r>
              <w:rPr>
                <w:rFonts w:ascii="Calibri" w:cs="Calibri" w:eastAsia="Calibri" w:hAnsi="Calibri"/>
                <w:b w:val="false"/>
                <w:bCs w:val="false"/>
                <w:sz w:val="19"/>
                <w:szCs w:val="19"/>
              </w:rPr>
              <w:t xml:space="preserve"> “1. Belki gelir.” (dayanak yok) </w:t>
            </w:r>
            <w:r>
              <w:rPr>
                <w:rFonts w:ascii="Calibri" w:cs="Calibri" w:eastAsia="Calibri" w:hAnsi="Calibri"/>
                <w:b/>
                <w:bCs/>
                <w:sz w:val="19"/>
                <w:szCs w:val="19"/>
              </w:rPr>
              <w:t xml:space="preserve">Not:</w:t>
            </w:r>
            <w:r>
              <w:rPr>
                <w:rFonts w:ascii="Calibri" w:cs="Calibri" w:eastAsia="Calibri" w:hAnsi="Calibri"/>
                <w:b w:val="false"/>
                <w:bCs w:val="false"/>
                <w:sz w:val="19"/>
                <w:szCs w:val="19"/>
              </w:rPr>
              <w:t xml:space="preserve"> “Yarın oynayalım.” (tahmin nota yansımamış) </w:t>
            </w:r>
            <w:r>
              <w:rPr>
                <w:rFonts w:ascii="Calibri" w:cs="Calibri" w:eastAsia="Calibri" w:hAnsi="Calibri"/>
                <w:b/>
                <w:bCs/>
                <w:sz w:val="19"/>
                <w:szCs w:val="19"/>
              </w:rPr>
              <w:t xml:space="preserve">Cevap:</w:t>
            </w:r>
            <w:r>
              <w:rPr>
                <w:rFonts w:ascii="Calibri" w:cs="Calibri" w:eastAsia="Calibri" w:hAnsi="Calibri"/>
                <w:b w:val="false"/>
                <w:bCs w:val="false"/>
                <w:sz w:val="19"/>
                <w:szCs w:val="19"/>
              </w:rPr>
              <w:t xml:space="preserve"> “Tamam.” (yanıtın içeriğine değinmiyor) </w:t>
            </w:r>
            <w:r>
              <w:rPr>
                <w:rFonts w:ascii="Calibri" w:cs="Calibri" w:eastAsia="Calibri" w:hAnsi="Calibri"/>
                <w:b/>
                <w:bCs/>
                <w:sz w:val="19"/>
                <w:szCs w:val="19"/>
              </w:rPr>
              <w:t xml:space="preserve">Öğretmenin fark ettikleri:</w:t>
            </w:r>
            <w:r>
              <w:rPr>
                <w:rFonts w:ascii="Calibri" w:cs="Calibri" w:eastAsia="Calibri" w:hAnsi="Calibri"/>
                <w:b w:val="false"/>
                <w:bCs w:val="false"/>
                <w:sz w:val="19"/>
                <w:szCs w:val="19"/>
              </w:rPr>
              <w:t xml:space="preserve"> tahmin dayanaksız; notta hiçbir tahminin cevabı yok; cevap yanıtın sorusuna değinmiyor. </w:t>
            </w:r>
            <w:r>
              <w:rPr>
                <w:rFonts w:ascii="Calibri" w:cs="Calibri" w:eastAsia="Calibri" w:hAnsi="Calibri"/>
                <w:b/>
                <w:bCs/>
                <w:sz w:val="19"/>
                <w:szCs w:val="19"/>
              </w:rPr>
              <w:t xml:space="preserve">Yönlendirici soru:</w:t>
            </w:r>
            <w:r>
              <w:rPr>
                <w:rFonts w:ascii="Calibri" w:cs="Calibri" w:eastAsia="Calibri" w:hAnsi="Calibri"/>
                <w:b w:val="false"/>
                <w:bCs w:val="false"/>
                <w:sz w:val="19"/>
                <w:szCs w:val="19"/>
              </w:rPr>
              <w:t xml:space="preserve"> “Zeynep ‘Hangi oyun?’ diye sorabilirdi. Bunu nereden anlayabilirdik? Notunda bunun cevabı olsaydı ne değişirdi?”</w:t>
            </w:r>
          </w:p>
        </w:tc>
      </w:tr>
    </w:tbl>
    <w:p>
      <w:pPr>
        <w:spacing w:after="100" w:before="10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Kabul edilemez yanıt örneği:</w:t>
      </w:r>
      <w:r>
        <w:rPr>
          <w:rFonts w:ascii="Calibri" w:cs="Calibri" w:eastAsia="Calibri" w:hAnsi="Calibri"/>
          <w:b w:val="false"/>
          <w:bCs w:val="false"/>
          <w:sz w:val="20"/>
          <w:szCs w:val="20"/>
        </w:rPr>
        <w:t xml:space="preserve"> Tahmin Kartını doldurmadan doğrudan not yazmak; eşin yanıtını yazmak yerine yazarın tahmin kartındaki cevabı kopyalamak; sınama satırlarını gerekçesiz işaretlemek.</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11. Rubrik / Kontrol Listesi</w:t>
      </w:r>
    </w:p>
    <w:p>
      <w:pPr>
        <w:spacing w:after="100" w:before="0"/>
      </w:pPr>
      <w:r>
        <w:rPr>
          <w:rFonts w:ascii="Calibri" w:cs="Calibri" w:eastAsia="Calibri" w:hAnsi="Calibri"/>
          <w:b w:val="false"/>
          <w:bCs w:val="false"/>
          <w:sz w:val="20"/>
          <w:szCs w:val="20"/>
        </w:rPr>
        <w:t xml:space="preserve">Puanlama mantığı: Her ölçüt 1 (Başlangıç), 2 (Gelişmekte) veya 3 (Yeterli) puan alır; dört ölçütte toplam 4-12 puan oluşur. Karar tek toplam puana değil ölçüt profiline dayanmalıdır: ölçüt 2 ve 4’ün ikisinde de “Yeterli” alan öğrenci, tahminden yararlandığını gösterir. Toplam puan bandı (10-12 yeterli, 7-9 gelişmekte, 4-6 başlangıç) referans dosyadan değil bu paketten önerilen bir kılavuzdur.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Ölçüt</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Başlangıç (1)</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Gelişmekte (2)</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Yeterli (3)</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Dayanaklı tahmin oluşturma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Tahmin yazmamış ya da tahmini kendi isteğine dayandırmış.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1 tahmin yazmış; dayanak yok.</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2 tahmin yazmış; en az birinin dayanağı (“çünkü …”) eşinden ya da notundan bir ipucuna bağlı.</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Tahmini yazıya yansıtma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Notta tahminlerden hiçbirinin izi yok.</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Notta bir tahmine ilişkin belirsiz bir ekleme var.</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Notta en az bir tahmini açıkça yanıtlayan bir bilgi var (ör. kaç kişi, nerede, ne zaman).</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Yazılı etkileşimde yanıta uyum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Cevap yazılmamış ya da eşin yazdığından bağımsız.</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Cevap yazılmış; eşin yanıtındaki soru/öneriye değinmiyor.</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Cevap, eşin yazdığı soru ya da öneriye doğrudan değiniyor.</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Tahmini sınama ve değerlendirme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Sınama satırları boş.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Tuttu/tutmadı işaretlenmiş; neden yok.</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Her tahmin işaretlenmiş; en az birinin nedeni (eşi hakkında öğrendiği) yazılmış ve çıkış biletinde bir sonraki adım belirtilmiş.</w:t>
            </w:r>
          </w:p>
        </w:tc>
      </w:tr>
    </w:tbl>
    <w:p>
      <w:pPr>
        <w:spacing w:after="100" w:before="100"/>
      </w:pPr>
      <w:r>
        <w:rPr>
          <w:rFonts w:ascii="Calibri" w:cs="Calibri" w:eastAsia="Calibri" w:hAnsi="Calibri"/>
          <w:b w:val="false"/>
          <w:bCs w:val="false"/>
          <w:i/>
          <w:iCs/>
          <w:sz w:val="20"/>
          <w:szCs w:val="20"/>
        </w:rPr>
        <w:t xml:space="preserve">Bu rubrikte tahminlerin tutması, tahmin sözcüklerinin doğru kullanımı (DYS), nezaket ifadeleri (D14.1), metnin uzunluğu, yazım-noktalama (T.Y.5.16.), söz varlığı (T.Y.5.13.), içerik/yapı seçimleri (T.Y.5.3.) ve el yazısının düzeni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12. Tahta Planı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Başlık:</w:t>
      </w:r>
      <w:r>
        <w:rPr>
          <w:rFonts w:ascii="Calibri" w:cs="Calibri" w:eastAsia="Calibri" w:hAnsi="Calibri"/>
          <w:b w:val="false"/>
          <w:bCs w:val="false"/>
          <w:sz w:val="22"/>
          <w:szCs w:val="22"/>
        </w:rPr>
        <w:t xml:space="preserve"> Tahmin ediyorum, yazıyorum, sınıyorum!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1. aşamada:</w:t>
      </w:r>
      <w:r>
        <w:rPr>
          <w:rFonts w:ascii="Calibri" w:cs="Calibri" w:eastAsia="Calibri" w:hAnsi="Calibri"/>
          <w:b w:val="false"/>
          <w:bCs w:val="false"/>
          <w:sz w:val="22"/>
          <w:szCs w:val="22"/>
        </w:rPr>
        <w:t xml:space="preserve"> Elif’in notu; öğrencilerin tahminleri; Deniz’in yanıtı ve karşılaştırma.</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2. aşamada:</w:t>
      </w:r>
      <w:r>
        <w:rPr>
          <w:rFonts w:ascii="Calibri" w:cs="Calibri" w:eastAsia="Calibri" w:hAnsi="Calibri"/>
          <w:b w:val="false"/>
          <w:bCs w:val="false"/>
          <w:sz w:val="22"/>
          <w:szCs w:val="22"/>
        </w:rPr>
        <w:t xml:space="preserve"> Tahmin sözcükleri (belki, galiba, muhtemelen…) ve “Tahminim + çünkü ipucum” kalıbı.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Süre:</w:t>
      </w:r>
      <w:r>
        <w:rPr>
          <w:rFonts w:ascii="Calibri" w:cs="Calibri" w:eastAsia="Calibri" w:hAnsi="Calibri"/>
          <w:b w:val="false"/>
          <w:bCs w:val="false"/>
          <w:sz w:val="22"/>
          <w:szCs w:val="22"/>
        </w:rPr>
        <w:t xml:space="preserve"> Yönerge 2 dk — Tahmin Kartı 5 dk — Not 8 dk — Eş yanıtı 3 dk — Sınama 2 dk — Cevap 2 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Döngü:</w:t>
      </w:r>
      <w:r>
        <w:rPr>
          <w:rFonts w:ascii="Calibri" w:cs="Calibri" w:eastAsia="Calibri" w:hAnsi="Calibri"/>
          <w:b w:val="false"/>
          <w:bCs w:val="false"/>
          <w:sz w:val="22"/>
          <w:szCs w:val="22"/>
        </w:rPr>
        <w:t xml:space="preserve"> Tahmin et → Yaz → Yanıtı oku → Tahmini sına → Cevabını ayarla.</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Sonuç genellemesi (öğrenciler söyledikten sonra yazılır):</w:t>
      </w:r>
      <w:r>
        <w:rPr>
          <w:rFonts w:ascii="Calibri" w:cs="Calibri" w:eastAsia="Calibri" w:hAnsi="Calibri"/>
          <w:b w:val="false"/>
          <w:bCs w:val="false"/>
          <w:sz w:val="22"/>
          <w:szCs w:val="22"/>
        </w:rPr>
        <w:t xml:space="preserve"> “Yazarken karşımdakinin ne soracağını ipuçlarına bakarak tahmin ederim, tahminimi yazıma katarım. Yanıtı görünce tahminimin tutup tutmadığına bakar, cevabımı ona göre yazarım. Tahmin tutmadıysa bir şey öğrenmişimdir.”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13. Olası Sınıf İçi Durumlar ve Çözüm Önerileri</w:t>
      </w:r>
    </w:p>
    <w:p>
      <w:pPr>
        <w:pStyle w:val="Heading3"/>
        <w:keepNext/>
        <w:spacing w:after="70" w:before="160"/>
      </w:pPr>
      <w:r>
        <w:rPr>
          <w:rFonts w:ascii="Calibri" w:cs="Calibri" w:eastAsia="Calibri" w:hAnsi="Calibri"/>
          <w:b/>
          <w:bCs/>
          <w:color w:val="404040"/>
          <w:sz w:val="23"/>
          <w:szCs w:val="23"/>
        </w:rPr>
        <w:t xml:space="preserve">Eğer öğrenciler kavramı anlamazsa (tahmin ile tahmini nota yansıtma ayrımı):</w:t>
      </w:r>
    </w:p>
    <w:p>
      <w:pPr>
        <w:spacing w:after="100" w:before="0"/>
      </w:pPr>
      <w:r>
        <w:rPr>
          <w:rFonts w:ascii="Calibri" w:cs="Calibri" w:eastAsia="Calibri" w:hAnsi="Calibri"/>
          <w:b w:val="false"/>
          <w:bCs w:val="false"/>
          <w:sz w:val="22"/>
          <w:szCs w:val="22"/>
        </w:rPr>
        <w:t xml:space="preserve">Öğretmen Elif’in notunu birlikte yeniden yazdırır: “Deniz’in sorusunu tahmin ettik; şimdi bu sorunun cevabını nota nasıl koyarız?”</w:t>
      </w:r>
    </w:p>
    <w:p>
      <w:pPr>
        <w:pStyle w:val="Heading3"/>
        <w:keepNext/>
        <w:spacing w:after="70" w:before="160"/>
      </w:pPr>
      <w:r>
        <w:rPr>
          <w:rFonts w:ascii="Calibri" w:cs="Calibri" w:eastAsia="Calibri" w:hAnsi="Calibri"/>
          <w:b/>
          <w:bCs/>
          <w:color w:val="404040"/>
          <w:sz w:val="23"/>
          <w:szCs w:val="23"/>
        </w:rPr>
        <w:t xml:space="preserve">Eğer öğrenciler beklenen cevabı vermezse (dayanaksız tahmin):</w:t>
      </w:r>
    </w:p>
    <w:p>
      <w:pPr>
        <w:spacing w:after="100" w:before="0"/>
      </w:pPr>
      <w:r>
        <w:rPr>
          <w:rFonts w:ascii="Calibri" w:cs="Calibri" w:eastAsia="Calibri" w:hAnsi="Calibri"/>
          <w:b w:val="false"/>
          <w:bCs w:val="false"/>
          <w:sz w:val="22"/>
          <w:szCs w:val="22"/>
        </w:rPr>
        <w:t xml:space="preserve">Yanlış cevabı düzeltmeyin; Bölüm 10’daki yönlendirici soruyu sorun: “Bunu neye bakarak düşündün?”</w:t>
      </w:r>
    </w:p>
    <w:p>
      <w:pPr>
        <w:pStyle w:val="Heading3"/>
        <w:keepNext/>
        <w:spacing w:after="70" w:before="160"/>
      </w:pPr>
      <w:r>
        <w:rPr>
          <w:rFonts w:ascii="Calibri" w:cs="Calibri" w:eastAsia="Calibri" w:hAnsi="Calibri"/>
          <w:b/>
          <w:bCs/>
          <w:color w:val="404040"/>
          <w:sz w:val="23"/>
          <w:szCs w:val="23"/>
        </w:rPr>
        <w:t xml:space="preserve">Eğer eşin yanıtı tahmine uydurulmuş ya da çok kısa olursa:</w:t>
      </w:r>
    </w:p>
    <w:p>
      <w:pPr>
        <w:spacing w:after="100" w:before="0"/>
      </w:pPr>
      <w:r>
        <w:rPr>
          <w:rFonts w:ascii="Calibri" w:cs="Calibri" w:eastAsia="Calibri" w:hAnsi="Calibri"/>
          <w:b w:val="false"/>
          <w:bCs w:val="false"/>
          <w:sz w:val="22"/>
          <w:szCs w:val="22"/>
        </w:rPr>
        <w:t xml:space="preserve">Öğretmen eşe “Gerçekten aklına gelen soru neydi?” diye sorar; yanıtı yeniden yazdırır. Yanıtın dürüstlüğü değerlendirmenin geçerliliği için önemlidir.</w:t>
      </w:r>
    </w:p>
    <w:p>
      <w:pPr>
        <w:pStyle w:val="Heading3"/>
        <w:keepNext/>
        <w:spacing w:after="70" w:before="160"/>
      </w:pPr>
      <w:r>
        <w:rPr>
          <w:rFonts w:ascii="Calibri" w:cs="Calibri" w:eastAsia="Calibri" w:hAnsi="Calibri"/>
          <w:b/>
          <w:bCs/>
          <w:color w:val="404040"/>
          <w:sz w:val="23"/>
          <w:szCs w:val="23"/>
        </w:rPr>
        <w:t xml:space="preserve">Eğer öğrenci eşini yeterince tanımıyorsa:</w:t>
      </w:r>
    </w:p>
    <w:p>
      <w:pPr>
        <w:spacing w:after="100" w:before="0"/>
      </w:pPr>
      <w:r>
        <w:rPr>
          <w:rFonts w:ascii="Calibri" w:cs="Calibri" w:eastAsia="Calibri" w:hAnsi="Calibri"/>
          <w:b w:val="false"/>
          <w:bCs w:val="false"/>
          <w:sz w:val="22"/>
          <w:szCs w:val="22"/>
        </w:rPr>
        <w:t xml:space="preserve">Tahminini notun kendisindeki eksik bilgilere dayandırabilir (“Notta oyun adı yok”); eşe dair ipucu yerine metne dair ipucu kabul edilir.</w:t>
      </w:r>
    </w:p>
    <w:p>
      <w:pPr>
        <w:pStyle w:val="Heading3"/>
        <w:keepNext/>
        <w:spacing w:after="70" w:before="160"/>
      </w:pPr>
      <w:r>
        <w:rPr>
          <w:rFonts w:ascii="Calibri" w:cs="Calibri" w:eastAsia="Calibri" w:hAnsi="Calibri"/>
          <w:b/>
          <w:bCs/>
          <w:color w:val="404040"/>
          <w:sz w:val="23"/>
          <w:szCs w:val="23"/>
        </w:rPr>
        <w:t xml:space="preserve">Eğer etkinlik beklenenden hızlı biterse:</w:t>
      </w:r>
    </w:p>
    <w:p>
      <w:pPr>
        <w:spacing w:after="100" w:before="0"/>
      </w:pPr>
      <w:r>
        <w:rPr>
          <w:rFonts w:ascii="Calibri" w:cs="Calibri" w:eastAsia="Calibri" w:hAnsi="Calibri"/>
          <w:b w:val="false"/>
          <w:bCs w:val="false"/>
          <w:sz w:val="22"/>
          <w:szCs w:val="22"/>
        </w:rPr>
        <w:t xml:space="preserve">Zenginleştirme görevlerine (Bölüm 7) geçin: ikinci tur yazışma ya da tutmayan tahminin çözümlemesi.</w:t>
      </w:r>
    </w:p>
    <w:p>
      <w:pPr>
        <w:pStyle w:val="Heading3"/>
        <w:keepNext/>
        <w:spacing w:after="70" w:before="160"/>
      </w:pPr>
      <w:r>
        <w:rPr>
          <w:rFonts w:ascii="Calibri" w:cs="Calibri" w:eastAsia="Calibri" w:hAnsi="Calibri"/>
          <w:b/>
          <w:bCs/>
          <w:color w:val="404040"/>
          <w:sz w:val="23"/>
          <w:szCs w:val="23"/>
        </w:rPr>
        <w:t xml:space="preserve">Eğer etkinlik beklenenden uzun sürerse:</w:t>
      </w:r>
    </w:p>
    <w:p>
      <w:pPr>
        <w:spacing w:after="100" w:before="0"/>
      </w:pPr>
      <w:r>
        <w:rPr>
          <w:rFonts w:ascii="Calibri" w:cs="Calibri" w:eastAsia="Calibri" w:hAnsi="Calibri"/>
          <w:b w:val="false"/>
          <w:bCs w:val="false"/>
          <w:sz w:val="22"/>
          <w:szCs w:val="22"/>
        </w:rPr>
        <w:t xml:space="preserve">Cümle tamamlama çalışmasını (9.3) kısaltın; tahmin sınama ve çıkış biletini koruyun; cevap yazma kısmı sonraki derse ya da Üretim Atölyesi’ne bırakılabilir.</w:t>
      </w:r>
    </w:p>
    <w:p>
      <w:pPr>
        <w:pStyle w:val="Heading3"/>
        <w:keepNext/>
        <w:spacing w:after="70" w:before="160"/>
      </w:pPr>
      <w:r>
        <w:rPr>
          <w:rFonts w:ascii="Calibri" w:cs="Calibri" w:eastAsia="Calibri" w:hAnsi="Calibri"/>
          <w:b/>
          <w:bCs/>
          <w:color w:val="404040"/>
          <w:sz w:val="23"/>
          <w:szCs w:val="23"/>
        </w:rPr>
        <w:t xml:space="preserve">Eğer sınıf içinde eşler arasında alay ya da şakalaşma olursa (örn. kırıcı yanıt):</w:t>
      </w:r>
    </w:p>
    <w:p>
      <w:pPr>
        <w:spacing w:after="100" w:before="0"/>
      </w:pPr>
      <w:r>
        <w:rPr>
          <w:rFonts w:ascii="Calibri" w:cs="Calibri" w:eastAsia="Calibri" w:hAnsi="Calibri"/>
          <w:b w:val="false"/>
          <w:bCs w:val="false"/>
          <w:sz w:val="22"/>
          <w:szCs w:val="22"/>
        </w:rPr>
        <w:t xml:space="preserve">Yanıtın nazik olması gerektiğini hatırlatın (D14.1); “Aynı soruyu daha nazik nasıl yazarsın?” diye yeniden yazdırın.</w:t>
      </w:r>
    </w:p>
    <w:p>
      <w:pPr>
        <w:pStyle w:val="Heading3"/>
        <w:keepNext/>
        <w:spacing w:after="70" w:before="160"/>
      </w:pPr>
      <w:r>
        <w:rPr>
          <w:rFonts w:ascii="Calibri" w:cs="Calibri" w:eastAsia="Calibri" w:hAnsi="Calibri"/>
          <w:b/>
          <w:bCs/>
          <w:color w:val="404040"/>
          <w:sz w:val="23"/>
          <w:szCs w:val="23"/>
        </w:rPr>
        <w:t xml:space="preserve">Eğer öğrenciler arasında seviye farkı yüksekse:</w:t>
      </w:r>
    </w:p>
    <w:p>
      <w:pPr>
        <w:spacing w:after="100" w:before="0"/>
      </w:pPr>
      <w:r>
        <w:rPr>
          <w:rFonts w:ascii="Calibri" w:cs="Calibri" w:eastAsia="Calibri" w:hAnsi="Calibri"/>
          <w:b w:val="false"/>
          <w:bCs w:val="false"/>
          <w:sz w:val="22"/>
          <w:szCs w:val="22"/>
        </w:rPr>
        <w:t xml:space="preserve">Destekleme seçeneklerini (tek tahmin, cümle başlangıçları, soru bankası, ek süre) hazır tutun; hızlı bitirenlere zenginleştirme verin.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14. Ders Sonu Yansıtma</w:t>
      </w:r>
    </w:p>
    <w:p>
      <w:pPr>
        <w:pStyle w:val="ListParagraph"/>
        <w:numPr>
          <w:ilvl w:val="0"/>
          <w:numId w:val="2"/>
        </w:numPr>
        <w:spacing w:after="60"/>
      </w:pPr>
      <w:r>
        <w:rPr>
          <w:rFonts w:ascii="Calibri" w:cs="Calibri" w:eastAsia="Calibri" w:hAnsi="Calibri"/>
          <w:b w:val="false"/>
          <w:bCs w:val="false"/>
          <w:sz w:val="22"/>
          <w:szCs w:val="22"/>
        </w:rPr>
        <w:t xml:space="preserve">Kaç öğrenci tahminini bir ipucuna dayandırdı; kaçı dayanaksız tahmin yazdı?</w:t>
      </w:r>
    </w:p>
    <w:p>
      <w:pPr>
        <w:pStyle w:val="ListParagraph"/>
        <w:numPr>
          <w:ilvl w:val="0"/>
          <w:numId w:val="2"/>
        </w:numPr>
        <w:spacing w:after="60"/>
      </w:pPr>
      <w:r>
        <w:rPr>
          <w:rFonts w:ascii="Calibri" w:cs="Calibri" w:eastAsia="Calibri" w:hAnsi="Calibri"/>
          <w:b w:val="false"/>
          <w:bCs w:val="false"/>
          <w:sz w:val="22"/>
          <w:szCs w:val="22"/>
        </w:rPr>
        <w:t xml:space="preserve">Tahminini nota yansıtan öğrenci sayısı yeterli miydi; yansıtmayanlarda neden takıldı?</w:t>
      </w:r>
    </w:p>
    <w:p>
      <w:pPr>
        <w:pStyle w:val="ListParagraph"/>
        <w:numPr>
          <w:ilvl w:val="0"/>
          <w:numId w:val="2"/>
        </w:numPr>
        <w:spacing w:after="60"/>
      </w:pPr>
      <w:r>
        <w:rPr>
          <w:rFonts w:ascii="Calibri" w:cs="Calibri" w:eastAsia="Calibri" w:hAnsi="Calibri"/>
          <w:b w:val="false"/>
          <w:bCs w:val="false"/>
          <w:sz w:val="22"/>
          <w:szCs w:val="22"/>
        </w:rPr>
        <w:t xml:space="preserve">Eşin yanıtı dürüst yazıldı mı; yönlendirilmiş yanıt gözlendi mi?</w:t>
      </w:r>
    </w:p>
    <w:p>
      <w:pPr>
        <w:pStyle w:val="ListParagraph"/>
        <w:numPr>
          <w:ilvl w:val="0"/>
          <w:numId w:val="2"/>
        </w:numPr>
        <w:spacing w:after="60"/>
      </w:pPr>
      <w:r>
        <w:rPr>
          <w:rFonts w:ascii="Calibri" w:cs="Calibri" w:eastAsia="Calibri" w:hAnsi="Calibri"/>
          <w:b w:val="false"/>
          <w:bCs w:val="false"/>
          <w:sz w:val="22"/>
          <w:szCs w:val="22"/>
        </w:rPr>
        <w:t xml:space="preserve">Tutmayan tahmine öğrenciler nasıl baktı (hata mı, bilgi mi)?</w:t>
      </w:r>
    </w:p>
    <w:p>
      <w:pPr>
        <w:pStyle w:val="ListParagraph"/>
        <w:numPr>
          <w:ilvl w:val="0"/>
          <w:numId w:val="2"/>
        </w:numPr>
        <w:spacing w:after="60"/>
      </w:pPr>
      <w:r>
        <w:rPr>
          <w:rFonts w:ascii="Calibri" w:cs="Calibri" w:eastAsia="Calibri" w:hAnsi="Calibri"/>
          <w:b w:val="false"/>
          <w:bCs w:val="false"/>
          <w:sz w:val="22"/>
          <w:szCs w:val="22"/>
        </w:rPr>
        <w:t xml:space="preserve">T.Y.5.6.’nın hangi göstergesi (tahmin, yansıtma, yanıta uyum, sınama) yeterince gözlenemedi?</w:t>
      </w:r>
    </w:p>
    <w:p>
      <w:pPr>
        <w:pStyle w:val="ListParagraph"/>
        <w:numPr>
          <w:ilvl w:val="0"/>
          <w:numId w:val="2"/>
        </w:numPr>
        <w:spacing w:after="60"/>
      </w:pPr>
      <w:r>
        <w:rPr>
          <w:rFonts w:ascii="Calibri" w:cs="Calibri" w:eastAsia="Calibri" w:hAnsi="Calibri"/>
          <w:b w:val="false"/>
          <w:bCs w:val="false"/>
          <w:sz w:val="22"/>
          <w:szCs w:val="22"/>
        </w:rPr>
        <w:t xml:space="preserve">Bir sonraki derste (T.Y.5.13. gibi yazıda söz varlığı kullanımına geçilecekse) bu dersteki tahmin sözcükleri nasıl köprülenebilir?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15. Evde Öğrenme / Ders Dışı Bağlantı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İsteğe bağlı görev:</w:t>
      </w:r>
      <w:r>
        <w:rPr>
          <w:rFonts w:ascii="Calibri" w:cs="Calibri" w:eastAsia="Calibri" w:hAnsi="Calibri"/>
          <w:b w:val="false"/>
          <w:bCs w:val="false"/>
          <w:sz w:val="22"/>
          <w:szCs w:val="22"/>
        </w:rPr>
        <w:t xml:space="preserve"> Öğrenci, bir aile bireyine hafta sonu birlikte oynamak üzere kısa bir oyun daveti yazar. Yazmadan önce o kişinin ne soracağını tahmin eder ve bu tahminin cevabını nota ekler; notu okuttuktan sonra gerçekten ne sorduğunu bir cümleyle not eder ve tahmininin tutup tutmadığını yazar. Bu görev, sınıfta öğrenilen tahminden yararlanmayı gerçek bir okurla yeniden dener; zorunlu değildir.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16. Öğretmen İçin Tek Sayfalık Hızlı Uygulama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T.Y.5.6. Yazılı üretim ve yazılı etkileşiminde tahminlerinden yararlanabilme</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Süre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dk</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1. Hazırlık (5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Elif’in notu → “Deniz ne sorar?” tahminleri → Deniz’in yanıtı ve karşılaştırma.</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2. Tanıtma ve Alıştırma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Tahmin sözcükleri kutusu ve model (2) → durum–tahmin eşleştirme (4) → Elif’in notu için cümle tamamlama (4).</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3. Uygulama (15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Yönerge ve eş belirleme (2) → Tahmin Kartı: ≥2 tahmin, dayanak, nota yansıtma (5) → davet notu (8).</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4. Etkileşim ve Sınama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notu okuyup yazılı yanıt verir (3) → tahminleri sına (2) → yanıta cevap yaz (2) → tahta genellemesi ve çıkış bileti (3).</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Ölçme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Eşleştirme + cümle tamamlama + Tahmin Kartı + gözlem listesi (süreç içi); Not ve Yanıt Kartı + sınama satırları + çıkış bileti + rubrik (sonuç).</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Destekleme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Tek tahmin, cümle başlangıçları, soru bankası, ek süre, önce sözlü.</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Zenginleştirme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İkinci tur yazışma; tutmayan tahminin çözümlemesi; farklı okur için tahminleri karşılaştırma.</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Dikkat</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Tahminin tutması değil ipuca dayanması, yazıya yansıması ve sınanması aranır. Eşin yanıtı dürüst olmalıdır. Tahmin sözcüklerinin doğru kullanımı (DYS) rubrikte puanlanmaz. Yazım-noktalama, söz varlığı, içerik/yapı bu dersin odağı değildir.</w:t>
            </w:r>
          </w:p>
        </w:tc>
      </w:tr>
    </w:tbl>
    <w:p>
      <w:pPr>
        <w:spacing w:after="100" w:before="160"/>
      </w:pPr>
      <w:r>
        <w:rPr>
          <w:rFonts w:ascii="Calibri" w:cs="Calibri" w:eastAsia="Calibri" w:hAnsi="Calibri"/>
          <w:b w:val="false"/>
          <w:bCs w:val="false"/>
          <w:i/>
          <w:iCs/>
          <w:sz w:val="18"/>
          <w:szCs w:val="18"/>
        </w:rPr>
        <w:t xml:space="preserve">Kaynak: Ortaokul Türkçe Dersi 5. Sınıf 1. Tema: Oyun Dünyası — Türkiye Yüzyılı Maarif Modeli (güncelleme tarihi: 27.08.2026).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T.Y.5.6 Ders Paketi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6"/>
      <w:szCs w:val="26"/>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T.Y.5.6 Ders Paketi</dc:title>
  <dc:creator>Ders Paketi</dc:creator>
  <cp:lastModifiedBy>Un-named</cp:lastModifiedBy>
  <cp:revision>1</cp:revision>
  <dcterms:created xsi:type="dcterms:W3CDTF">2026-09-29T05:00:39.775Z</dcterms:created>
  <dcterms:modified xsi:type="dcterms:W3CDTF">2026-09-29T05:00:39.779Z</dcterms:modified>
</cp:coreProperties>
</file>

<file path=docProps/custom.xml><?xml version="1.0" encoding="utf-8"?>
<Properties xmlns="http://schemas.openxmlformats.org/officeDocument/2006/custom-properties" xmlns:vt="http://schemas.openxmlformats.org/officeDocument/2006/docPropsVTypes"/>
</file>