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D58" w:rsidRPr="00FC6860" w:rsidRDefault="00F82D58" w:rsidP="00F82D58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RSV </w:t>
      </w:r>
      <w:proofErr w:type="spellStart"/>
      <w:r>
        <w:rPr>
          <w:rFonts w:ascii="Times New Roman" w:hAnsi="Times New Roman" w:cs="Times New Roman"/>
        </w:rPr>
        <w:t>seroprevalence</w:t>
      </w:r>
      <w:proofErr w:type="spellEnd"/>
      <w:r>
        <w:rPr>
          <w:rFonts w:ascii="Times New Roman" w:hAnsi="Times New Roman" w:cs="Times New Roman"/>
        </w:rPr>
        <w:t xml:space="preserve"> in mother-infant dyad: A longitudinal birth cohort study</w:t>
      </w:r>
    </w:p>
    <w:p w:rsidR="00F82D58" w:rsidRPr="00FC6860" w:rsidRDefault="00F82D58" w:rsidP="00F82D58">
      <w:pPr>
        <w:spacing w:after="0"/>
        <w:rPr>
          <w:rFonts w:ascii="Times New Roman" w:hAnsi="Times New Roman" w:cs="Times New Roman"/>
        </w:rPr>
      </w:pPr>
    </w:p>
    <w:p w:rsidR="00F82D58" w:rsidRPr="00FC6860" w:rsidRDefault="00F82D58" w:rsidP="00F82D58">
      <w:pPr>
        <w:spacing w:after="0"/>
        <w:rPr>
          <w:rFonts w:ascii="Times New Roman" w:hAnsi="Times New Roman" w:cs="Times New Roman"/>
          <w:vertAlign w:val="superscript"/>
        </w:rPr>
      </w:pPr>
      <w:r w:rsidRPr="00FC6860">
        <w:rPr>
          <w:rFonts w:ascii="Times New Roman" w:hAnsi="Times New Roman" w:cs="Times New Roman"/>
        </w:rPr>
        <w:t xml:space="preserve">Mohammed </w:t>
      </w:r>
      <w:r w:rsidR="000C4ECE">
        <w:rPr>
          <w:rFonts w:ascii="Times New Roman" w:hAnsi="Times New Roman" w:cs="Times New Roman"/>
        </w:rPr>
        <w:t xml:space="preserve">A. </w:t>
      </w:r>
      <w:r w:rsidRPr="00FC6860">
        <w:rPr>
          <w:rFonts w:ascii="Times New Roman" w:hAnsi="Times New Roman" w:cs="Times New Roman"/>
        </w:rPr>
        <w:t>Rasheed</w:t>
      </w:r>
      <w:r w:rsidRPr="00FC686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FC6860">
        <w:rPr>
          <w:rFonts w:ascii="Times New Roman" w:hAnsi="Times New Roman" w:cs="Times New Roman"/>
        </w:rPr>
        <w:t xml:space="preserve"> Suvang Trivedi</w:t>
      </w:r>
      <w:r>
        <w:rPr>
          <w:rFonts w:ascii="Times New Roman" w:hAnsi="Times New Roman" w:cs="Times New Roman"/>
          <w:vertAlign w:val="superscript"/>
        </w:rPr>
        <w:t>2</w:t>
      </w:r>
      <w:r w:rsidRPr="00FC6860">
        <w:rPr>
          <w:rFonts w:ascii="Times New Roman" w:hAnsi="Times New Roman" w:cs="Times New Roman"/>
        </w:rPr>
        <w:t>,</w:t>
      </w:r>
      <w:r w:rsidR="000C4ECE">
        <w:rPr>
          <w:rFonts w:ascii="Times New Roman" w:hAnsi="Times New Roman" w:cs="Times New Roman"/>
        </w:rPr>
        <w:t xml:space="preserve"> Daniel C. Payne</w:t>
      </w:r>
      <w:r w:rsidR="000C4ECE">
        <w:rPr>
          <w:rFonts w:ascii="Times New Roman" w:hAnsi="Times New Roman" w:cs="Times New Roman"/>
          <w:vertAlign w:val="superscript"/>
        </w:rPr>
        <w:t>3</w:t>
      </w:r>
      <w:r w:rsidR="000C4ECE">
        <w:rPr>
          <w:rFonts w:ascii="Times New Roman" w:hAnsi="Times New Roman" w:cs="Times New Roman"/>
        </w:rPr>
        <w:t>, Mary Staat</w:t>
      </w:r>
      <w:r w:rsidR="00337376" w:rsidRPr="00337376">
        <w:rPr>
          <w:rFonts w:ascii="Times New Roman" w:hAnsi="Times New Roman" w:cs="Times New Roman"/>
          <w:vertAlign w:val="superscript"/>
        </w:rPr>
        <w:t>4</w:t>
      </w:r>
      <w:r w:rsidR="000C4ECE">
        <w:rPr>
          <w:rFonts w:ascii="Times New Roman" w:hAnsi="Times New Roman" w:cs="Times New Roman"/>
        </w:rPr>
        <w:t>, Ardythe Morrow</w:t>
      </w:r>
      <w:r w:rsidR="00337376" w:rsidRPr="00337376">
        <w:rPr>
          <w:rFonts w:ascii="Times New Roman" w:hAnsi="Times New Roman" w:cs="Times New Roman"/>
          <w:vertAlign w:val="superscript"/>
        </w:rPr>
        <w:t>4</w:t>
      </w:r>
      <w:r w:rsidR="000C4ECE">
        <w:rPr>
          <w:rFonts w:ascii="Times New Roman" w:hAnsi="Times New Roman" w:cs="Times New Roman"/>
        </w:rPr>
        <w:t>, Monica McNeal</w:t>
      </w:r>
      <w:r w:rsidR="00337376" w:rsidRPr="00337376">
        <w:rPr>
          <w:rFonts w:ascii="Times New Roman" w:hAnsi="Times New Roman" w:cs="Times New Roman"/>
          <w:vertAlign w:val="superscript"/>
        </w:rPr>
        <w:t>4</w:t>
      </w:r>
      <w:r w:rsidR="000C4ECE">
        <w:rPr>
          <w:rFonts w:ascii="Times New Roman" w:hAnsi="Times New Roman" w:cs="Times New Roman"/>
        </w:rPr>
        <w:t>, Gayle Langley</w:t>
      </w:r>
      <w:r w:rsidR="000C4ECE">
        <w:rPr>
          <w:rFonts w:ascii="Times New Roman" w:hAnsi="Times New Roman" w:cs="Times New Roman"/>
          <w:vertAlign w:val="superscript"/>
        </w:rPr>
        <w:t>3</w:t>
      </w:r>
      <w:r w:rsidR="000C4ECE">
        <w:rPr>
          <w:rFonts w:ascii="Times New Roman" w:hAnsi="Times New Roman" w:cs="Times New Roman"/>
        </w:rPr>
        <w:t>, Allison Cline</w:t>
      </w:r>
      <w:r w:rsidR="00337376" w:rsidRPr="00337376">
        <w:rPr>
          <w:rFonts w:ascii="Times New Roman" w:hAnsi="Times New Roman" w:cs="Times New Roman"/>
          <w:vertAlign w:val="superscript"/>
        </w:rPr>
        <w:t>4</w:t>
      </w:r>
      <w:r w:rsidR="000C4ECE">
        <w:rPr>
          <w:rFonts w:ascii="Times New Roman" w:hAnsi="Times New Roman" w:cs="Times New Roman"/>
        </w:rPr>
        <w:t>, Elizabeth Schlaudecker</w:t>
      </w:r>
      <w:r w:rsidR="00337376" w:rsidRPr="00337376">
        <w:rPr>
          <w:rFonts w:ascii="Times New Roman" w:hAnsi="Times New Roman" w:cs="Times New Roman"/>
          <w:vertAlign w:val="superscript"/>
        </w:rPr>
        <w:t>4</w:t>
      </w:r>
      <w:r w:rsidR="000C4ECE">
        <w:rPr>
          <w:rFonts w:ascii="Times New Roman" w:hAnsi="Times New Roman" w:cs="Times New Roman"/>
        </w:rPr>
        <w:t>,</w:t>
      </w:r>
      <w:r w:rsidRPr="00FC6860">
        <w:rPr>
          <w:rFonts w:ascii="Times New Roman" w:hAnsi="Times New Roman" w:cs="Times New Roman"/>
        </w:rPr>
        <w:t xml:space="preserve"> </w:t>
      </w:r>
      <w:r w:rsidR="000C4ECE">
        <w:rPr>
          <w:rFonts w:ascii="Times New Roman" w:hAnsi="Times New Roman" w:cs="Times New Roman"/>
        </w:rPr>
        <w:t>Alexandra M Piasecki</w:t>
      </w:r>
      <w:r w:rsidR="000C4ECE">
        <w:rPr>
          <w:rFonts w:ascii="Times New Roman" w:hAnsi="Times New Roman" w:cs="Times New Roman"/>
          <w:vertAlign w:val="superscript"/>
        </w:rPr>
        <w:t>3</w:t>
      </w:r>
      <w:r w:rsidR="000C4ECE">
        <w:rPr>
          <w:rFonts w:ascii="Times New Roman" w:hAnsi="Times New Roman" w:cs="Times New Roman"/>
        </w:rPr>
        <w:t xml:space="preserve">, </w:t>
      </w:r>
      <w:r w:rsidRPr="00FC6860">
        <w:rPr>
          <w:rFonts w:ascii="Times New Roman" w:hAnsi="Times New Roman" w:cs="Times New Roman"/>
        </w:rPr>
        <w:t>Susan I. Gerber</w:t>
      </w:r>
      <w:r>
        <w:rPr>
          <w:rFonts w:ascii="Times New Roman" w:hAnsi="Times New Roman" w:cs="Times New Roman"/>
          <w:vertAlign w:val="superscript"/>
        </w:rPr>
        <w:t>3</w:t>
      </w:r>
      <w:r w:rsidRPr="00FC6860">
        <w:rPr>
          <w:rFonts w:ascii="Times New Roman" w:hAnsi="Times New Roman" w:cs="Times New Roman"/>
        </w:rPr>
        <w:t>, Natalie J. Thornburg</w:t>
      </w:r>
      <w:r>
        <w:rPr>
          <w:rFonts w:ascii="Times New Roman" w:hAnsi="Times New Roman" w:cs="Times New Roman"/>
          <w:vertAlign w:val="superscript"/>
        </w:rPr>
        <w:t>3</w:t>
      </w:r>
    </w:p>
    <w:p w:rsidR="00F82D58" w:rsidRPr="00FC6860" w:rsidRDefault="00F82D58" w:rsidP="00F82D58">
      <w:pPr>
        <w:spacing w:after="0"/>
        <w:rPr>
          <w:rFonts w:ascii="Times New Roman" w:hAnsi="Times New Roman" w:cs="Times New Roman"/>
          <w:vertAlign w:val="superscript"/>
        </w:rPr>
      </w:pPr>
    </w:p>
    <w:p w:rsidR="00F82D58" w:rsidRDefault="00F82D58" w:rsidP="00F82D58">
      <w:pPr>
        <w:spacing w:after="0"/>
        <w:rPr>
          <w:rFonts w:ascii="Times New Roman" w:hAnsi="Times New Roman" w:cs="Times New Roman"/>
        </w:rPr>
      </w:pPr>
      <w:r w:rsidRPr="00FC686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Synergy America</w:t>
      </w:r>
      <w:r w:rsidRPr="00FC6860">
        <w:rPr>
          <w:rFonts w:ascii="Times New Roman" w:hAnsi="Times New Roman" w:cs="Times New Roman"/>
        </w:rPr>
        <w:t>, Atlanta GA</w:t>
      </w:r>
    </w:p>
    <w:p w:rsidR="00F82D58" w:rsidRPr="00FC6860" w:rsidRDefault="00F82D58" w:rsidP="00F82D58">
      <w:pPr>
        <w:spacing w:after="0"/>
        <w:rPr>
          <w:rFonts w:ascii="Times New Roman" w:hAnsi="Times New Roman" w:cs="Times New Roman"/>
        </w:rPr>
      </w:pPr>
      <w:r w:rsidRPr="00FC6860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IHRC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>, Atlanta, GA</w:t>
      </w:r>
    </w:p>
    <w:p w:rsidR="00F82D58" w:rsidRDefault="00F82D58" w:rsidP="00F82D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 w:rsidRPr="00FC6860">
        <w:rPr>
          <w:rFonts w:ascii="Times New Roman" w:hAnsi="Times New Roman" w:cs="Times New Roman"/>
        </w:rPr>
        <w:t>Centers for Disease Control and Prevention, National Center for Immunizations and Respiratory Diseases, Division of Viral Diseases</w:t>
      </w:r>
      <w:r w:rsidR="00337376">
        <w:rPr>
          <w:rFonts w:ascii="Times New Roman" w:hAnsi="Times New Roman" w:cs="Times New Roman"/>
        </w:rPr>
        <w:t>, Atlanta, GA</w:t>
      </w:r>
    </w:p>
    <w:p w:rsidR="00337376" w:rsidRPr="00FC6860" w:rsidRDefault="00337376" w:rsidP="00F82D58">
      <w:pPr>
        <w:spacing w:after="0"/>
        <w:rPr>
          <w:rFonts w:ascii="Times New Roman" w:hAnsi="Times New Roman" w:cs="Times New Roman"/>
        </w:rPr>
      </w:pPr>
      <w:r w:rsidRPr="00337376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Cincinnati Children’s Hospital Medical Center</w:t>
      </w:r>
      <w:r w:rsidR="00E22D9A">
        <w:rPr>
          <w:rFonts w:ascii="Times New Roman" w:hAnsi="Times New Roman" w:cs="Times New Roman"/>
        </w:rPr>
        <w:t>, Cincinnati, OH</w:t>
      </w:r>
    </w:p>
    <w:p w:rsidR="00F82D58" w:rsidRPr="00FC6860" w:rsidRDefault="00F82D58" w:rsidP="00F82D58">
      <w:pPr>
        <w:spacing w:after="0"/>
        <w:rPr>
          <w:rFonts w:ascii="Times New Roman" w:hAnsi="Times New Roman" w:cs="Times New Roman"/>
        </w:rPr>
      </w:pPr>
    </w:p>
    <w:p w:rsidR="00F82D58" w:rsidRPr="00FC6860" w:rsidRDefault="00F82D58" w:rsidP="00F82D58">
      <w:pPr>
        <w:spacing w:after="0"/>
        <w:rPr>
          <w:rFonts w:ascii="Times New Roman" w:hAnsi="Times New Roman" w:cs="Times New Roman"/>
          <w:b/>
        </w:rPr>
      </w:pPr>
      <w:r w:rsidRPr="00FC6860">
        <w:rPr>
          <w:rFonts w:ascii="Times New Roman" w:hAnsi="Times New Roman" w:cs="Times New Roman"/>
          <w:b/>
        </w:rPr>
        <w:t xml:space="preserve">Background. </w:t>
      </w:r>
      <w:r w:rsidR="0030693D">
        <w:rPr>
          <w:rFonts w:ascii="Times New Roman" w:hAnsi="Times New Roman" w:cs="Times New Roman"/>
        </w:rPr>
        <w:t xml:space="preserve">Respiratory syncytial virus (RSV) is a significant pathogen causing </w:t>
      </w:r>
      <w:r w:rsidR="00920A78">
        <w:rPr>
          <w:rFonts w:ascii="Times New Roman" w:hAnsi="Times New Roman" w:cs="Times New Roman"/>
        </w:rPr>
        <w:t xml:space="preserve">lower respiratory tract infection </w:t>
      </w:r>
      <w:r w:rsidR="0030693D">
        <w:rPr>
          <w:rFonts w:ascii="Times New Roman" w:hAnsi="Times New Roman" w:cs="Times New Roman"/>
        </w:rPr>
        <w:t xml:space="preserve">in young infants. In this study, we aimed to evaluate RSV-specific </w:t>
      </w:r>
      <w:r w:rsidR="00366BCF">
        <w:rPr>
          <w:rFonts w:ascii="Times New Roman" w:hAnsi="Times New Roman" w:cs="Times New Roman"/>
        </w:rPr>
        <w:t xml:space="preserve">maternal antibody transfer to </w:t>
      </w:r>
      <w:r w:rsidR="0030693D">
        <w:rPr>
          <w:rFonts w:ascii="Times New Roman" w:hAnsi="Times New Roman" w:cs="Times New Roman"/>
        </w:rPr>
        <w:t>infant</w:t>
      </w:r>
      <w:r w:rsidR="00366BCF">
        <w:rPr>
          <w:rFonts w:ascii="Times New Roman" w:hAnsi="Times New Roman" w:cs="Times New Roman"/>
        </w:rPr>
        <w:t>s</w:t>
      </w:r>
      <w:r w:rsidR="0030693D">
        <w:rPr>
          <w:rFonts w:ascii="Times New Roman" w:hAnsi="Times New Roman" w:cs="Times New Roman"/>
        </w:rPr>
        <w:t xml:space="preserve"> and its persistence in the first two year of life.</w:t>
      </w:r>
      <w:r w:rsidR="00825DB1">
        <w:rPr>
          <w:rFonts w:ascii="Times New Roman" w:hAnsi="Times New Roman" w:cs="Times New Roman"/>
        </w:rPr>
        <w:t xml:space="preserve"> Longitudinal study of decay in titers also help in formulating strategies for determining when to immunize </w:t>
      </w:r>
      <w:r w:rsidR="00F70966">
        <w:rPr>
          <w:rFonts w:ascii="Times New Roman" w:hAnsi="Times New Roman" w:cs="Times New Roman"/>
        </w:rPr>
        <w:t xml:space="preserve">babies </w:t>
      </w:r>
      <w:r w:rsidR="00920A78">
        <w:rPr>
          <w:rFonts w:ascii="Times New Roman" w:hAnsi="Times New Roman" w:cs="Times New Roman"/>
        </w:rPr>
        <w:t xml:space="preserve">or deliver maternal vaccinations </w:t>
      </w:r>
      <w:r w:rsidR="00F70966">
        <w:rPr>
          <w:rFonts w:ascii="Times New Roman" w:hAnsi="Times New Roman" w:cs="Times New Roman"/>
        </w:rPr>
        <w:t>when the vaccines are made available.</w:t>
      </w:r>
    </w:p>
    <w:p w:rsidR="00F82D58" w:rsidRPr="00FC6860" w:rsidRDefault="00F82D58" w:rsidP="00F82D58">
      <w:pPr>
        <w:spacing w:after="0"/>
        <w:rPr>
          <w:rFonts w:ascii="Times New Roman" w:hAnsi="Times New Roman" w:cs="Times New Roman"/>
        </w:rPr>
      </w:pPr>
    </w:p>
    <w:p w:rsidR="00F82D58" w:rsidRPr="00F123BA" w:rsidRDefault="00F82D58" w:rsidP="00F82D58">
      <w:r>
        <w:rPr>
          <w:rFonts w:ascii="Times New Roman" w:hAnsi="Times New Roman" w:cs="Times New Roman"/>
          <w:b/>
        </w:rPr>
        <w:t>M</w:t>
      </w:r>
      <w:r w:rsidRPr="00FC6860">
        <w:rPr>
          <w:rFonts w:ascii="Times New Roman" w:hAnsi="Times New Roman" w:cs="Times New Roman"/>
          <w:b/>
        </w:rPr>
        <w:t xml:space="preserve">ethods. </w:t>
      </w:r>
      <w:r w:rsidR="00920A78">
        <w:rPr>
          <w:rFonts w:ascii="Times New Roman" w:hAnsi="Times New Roman" w:cs="Times New Roman"/>
        </w:rPr>
        <w:t xml:space="preserve">265 full term </w:t>
      </w:r>
      <w:r>
        <w:rPr>
          <w:rFonts w:ascii="Times New Roman" w:hAnsi="Times New Roman" w:cs="Times New Roman"/>
        </w:rPr>
        <w:t xml:space="preserve">pregnant mothers were enrolled in the </w:t>
      </w:r>
      <w:r w:rsidR="00920A78">
        <w:rPr>
          <w:rFonts w:ascii="Times New Roman" w:hAnsi="Times New Roman" w:cs="Times New Roman"/>
        </w:rPr>
        <w:t>between</w:t>
      </w:r>
      <w:r>
        <w:rPr>
          <w:rFonts w:ascii="Times New Roman" w:hAnsi="Times New Roman" w:cs="Times New Roman"/>
        </w:rPr>
        <w:t xml:space="preserve"> April 2017 </w:t>
      </w:r>
      <w:r w:rsidR="00920A78">
        <w:rPr>
          <w:rFonts w:ascii="Times New Roman" w:hAnsi="Times New Roman" w:cs="Times New Roman"/>
        </w:rPr>
        <w:t xml:space="preserve">and July 2018 </w:t>
      </w:r>
      <w:r>
        <w:rPr>
          <w:rFonts w:ascii="Times New Roman" w:hAnsi="Times New Roman" w:cs="Times New Roman"/>
        </w:rPr>
        <w:t>at Cincinnati Children’s Hospital Medical Cen</w:t>
      </w:r>
      <w:r w:rsidR="00607898">
        <w:rPr>
          <w:rFonts w:ascii="Times New Roman" w:hAnsi="Times New Roman" w:cs="Times New Roman"/>
        </w:rPr>
        <w:t xml:space="preserve">ter. </w:t>
      </w:r>
      <w:r w:rsidR="00920A78">
        <w:rPr>
          <w:rFonts w:ascii="Times New Roman" w:hAnsi="Times New Roman" w:cs="Times New Roman"/>
        </w:rPr>
        <w:t xml:space="preserve">Sera </w:t>
      </w:r>
      <w:r w:rsidR="00607898">
        <w:rPr>
          <w:rFonts w:ascii="Times New Roman" w:hAnsi="Times New Roman" w:cs="Times New Roman"/>
        </w:rPr>
        <w:t>from mother</w:t>
      </w:r>
      <w:r w:rsidR="00920A7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</w:t>
      </w:r>
      <w:r w:rsidR="00920A78">
        <w:rPr>
          <w:rFonts w:ascii="Times New Roman" w:hAnsi="Times New Roman" w:cs="Times New Roman"/>
        </w:rPr>
        <w:t>um</w:t>
      </w:r>
      <w:r w:rsidR="00264729">
        <w:rPr>
          <w:rFonts w:ascii="Times New Roman" w:hAnsi="Times New Roman" w:cs="Times New Roman"/>
        </w:rPr>
        <w:t>b</w:t>
      </w:r>
      <w:r w:rsidR="00920A78">
        <w:rPr>
          <w:rFonts w:ascii="Times New Roman" w:hAnsi="Times New Roman" w:cs="Times New Roman"/>
        </w:rPr>
        <w:t xml:space="preserve">ilical </w:t>
      </w:r>
      <w:r>
        <w:rPr>
          <w:rFonts w:ascii="Times New Roman" w:hAnsi="Times New Roman" w:cs="Times New Roman"/>
        </w:rPr>
        <w:t>cord</w:t>
      </w:r>
      <w:r w:rsidR="00920A7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were coll</w:t>
      </w:r>
      <w:r w:rsidR="00F6509E">
        <w:rPr>
          <w:rFonts w:ascii="Times New Roman" w:hAnsi="Times New Roman" w:cs="Times New Roman"/>
        </w:rPr>
        <w:t xml:space="preserve">ected. The infants </w:t>
      </w:r>
      <w:r w:rsidR="00920A78">
        <w:rPr>
          <w:rFonts w:ascii="Times New Roman" w:hAnsi="Times New Roman" w:cs="Times New Roman"/>
        </w:rPr>
        <w:t xml:space="preserve">will be </w:t>
      </w:r>
      <w:r w:rsidR="00F6509E">
        <w:rPr>
          <w:rFonts w:ascii="Times New Roman" w:hAnsi="Times New Roman" w:cs="Times New Roman"/>
        </w:rPr>
        <w:t>longitudinally</w:t>
      </w:r>
      <w:r>
        <w:rPr>
          <w:rFonts w:ascii="Times New Roman" w:hAnsi="Times New Roman" w:cs="Times New Roman"/>
        </w:rPr>
        <w:t xml:space="preserve"> followed until two years of age with blood draws performed at 6 weeks and 6, 12, 18, and 24 months. Antibody response</w:t>
      </w:r>
      <w:r w:rsidR="00920A7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RSV </w:t>
      </w:r>
      <w:r w:rsidR="00920A78">
        <w:rPr>
          <w:rFonts w:ascii="Times New Roman" w:hAnsi="Times New Roman" w:cs="Times New Roman"/>
        </w:rPr>
        <w:t xml:space="preserve">were </w:t>
      </w:r>
      <w:r>
        <w:rPr>
          <w:rFonts w:ascii="Times New Roman" w:hAnsi="Times New Roman" w:cs="Times New Roman"/>
        </w:rPr>
        <w:t>measured by ELISA in sera from mother, cord</w:t>
      </w:r>
      <w:r w:rsidR="00607898">
        <w:rPr>
          <w:rFonts w:ascii="Times New Roman" w:hAnsi="Times New Roman" w:cs="Times New Roman"/>
        </w:rPr>
        <w:t xml:space="preserve"> blood and longitudinal bleeds</w:t>
      </w:r>
      <w:r>
        <w:rPr>
          <w:rFonts w:ascii="Times New Roman" w:hAnsi="Times New Roman" w:cs="Times New Roman"/>
        </w:rPr>
        <w:t xml:space="preserve"> in infants</w:t>
      </w:r>
      <w:r w:rsidR="00920A78">
        <w:rPr>
          <w:rFonts w:ascii="Times New Roman" w:hAnsi="Times New Roman" w:cs="Times New Roman"/>
        </w:rPr>
        <w:t xml:space="preserve"> in specimens collected through July 2018</w:t>
      </w:r>
      <w:r w:rsidR="00B57CD9">
        <w:rPr>
          <w:rFonts w:ascii="Times New Roman" w:hAnsi="Times New Roman" w:cs="Times New Roman"/>
        </w:rPr>
        <w:t xml:space="preserve"> (up to 12 months of age)</w:t>
      </w:r>
      <w:r>
        <w:rPr>
          <w:rFonts w:ascii="Times New Roman" w:hAnsi="Times New Roman" w:cs="Times New Roman"/>
        </w:rPr>
        <w:t>.</w:t>
      </w:r>
    </w:p>
    <w:p w:rsidR="00F82D58" w:rsidRDefault="00F82D58" w:rsidP="00F82D58">
      <w:pPr>
        <w:spacing w:after="0"/>
        <w:rPr>
          <w:rFonts w:ascii="Times New Roman" w:hAnsi="Times New Roman" w:cs="Times New Roman"/>
        </w:rPr>
      </w:pPr>
      <w:r w:rsidRPr="00FC6860">
        <w:rPr>
          <w:rFonts w:ascii="Times New Roman" w:hAnsi="Times New Roman" w:cs="Times New Roman"/>
          <w:b/>
        </w:rPr>
        <w:t xml:space="preserve">Results. </w:t>
      </w:r>
      <w:r w:rsidRPr="00FC6860">
        <w:rPr>
          <w:rFonts w:ascii="Times New Roman" w:hAnsi="Times New Roman" w:cs="Times New Roman"/>
        </w:rPr>
        <w:t xml:space="preserve"> </w:t>
      </w:r>
    </w:p>
    <w:p w:rsidR="00F82D58" w:rsidRDefault="00607898" w:rsidP="00F82D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ser</w:t>
      </w:r>
      <w:r w:rsidR="00B57CD9">
        <w:rPr>
          <w:rFonts w:ascii="Times New Roman" w:hAnsi="Times New Roman" w:cs="Times New Roman"/>
        </w:rPr>
        <w:t>a</w:t>
      </w:r>
      <w:r w:rsidR="003572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="00B57CD9">
        <w:rPr>
          <w:rFonts w:ascii="Times New Roman" w:hAnsi="Times New Roman" w:cs="Times New Roman"/>
        </w:rPr>
        <w:t xml:space="preserve">mothers </w:t>
      </w:r>
      <w:r>
        <w:rPr>
          <w:rFonts w:ascii="Times New Roman" w:hAnsi="Times New Roman" w:cs="Times New Roman"/>
        </w:rPr>
        <w:t xml:space="preserve">and </w:t>
      </w:r>
      <w:r w:rsidR="00B57CD9">
        <w:rPr>
          <w:rFonts w:ascii="Times New Roman" w:hAnsi="Times New Roman" w:cs="Times New Roman"/>
        </w:rPr>
        <w:t>umbilical cords</w:t>
      </w:r>
      <w:r>
        <w:rPr>
          <w:rFonts w:ascii="Times New Roman" w:hAnsi="Times New Roman" w:cs="Times New Roman"/>
        </w:rPr>
        <w:t xml:space="preserve"> </w:t>
      </w:r>
      <w:r w:rsidR="00B57CD9">
        <w:rPr>
          <w:rFonts w:ascii="Times New Roman" w:hAnsi="Times New Roman" w:cs="Times New Roman"/>
        </w:rPr>
        <w:t>had detectable RSV antibodies</w:t>
      </w:r>
      <w:r w:rsidR="00F82D58">
        <w:rPr>
          <w:rFonts w:ascii="Times New Roman" w:hAnsi="Times New Roman" w:cs="Times New Roman"/>
        </w:rPr>
        <w:t xml:space="preserve">, although the levels </w:t>
      </w:r>
      <w:r w:rsidR="00B57CD9">
        <w:rPr>
          <w:rFonts w:ascii="Times New Roman" w:hAnsi="Times New Roman" w:cs="Times New Roman"/>
        </w:rPr>
        <w:t>ranged widely</w:t>
      </w:r>
      <w:r w:rsidR="00F82D58">
        <w:rPr>
          <w:rFonts w:ascii="Times New Roman" w:hAnsi="Times New Roman" w:cs="Times New Roman"/>
        </w:rPr>
        <w:t xml:space="preserve">. </w:t>
      </w:r>
      <w:proofErr w:type="spellStart"/>
      <w:r w:rsidR="00F82D58">
        <w:rPr>
          <w:rFonts w:ascii="Times New Roman" w:hAnsi="Times New Roman" w:cs="Times New Roman"/>
        </w:rPr>
        <w:t>Transplacental</w:t>
      </w:r>
      <w:proofErr w:type="spellEnd"/>
      <w:r w:rsidR="00F82D58">
        <w:rPr>
          <w:rFonts w:ascii="Times New Roman" w:hAnsi="Times New Roman" w:cs="Times New Roman"/>
        </w:rPr>
        <w:t xml:space="preserve"> transfer of </w:t>
      </w:r>
      <w:r w:rsidR="00357280">
        <w:rPr>
          <w:rFonts w:ascii="Times New Roman" w:hAnsi="Times New Roman" w:cs="Times New Roman"/>
        </w:rPr>
        <w:t xml:space="preserve">antibodies </w:t>
      </w:r>
      <w:r w:rsidR="00825DB1">
        <w:rPr>
          <w:rFonts w:ascii="Times New Roman" w:hAnsi="Times New Roman" w:cs="Times New Roman"/>
        </w:rPr>
        <w:t xml:space="preserve">to infant </w:t>
      </w:r>
      <w:r w:rsidR="00F82D58">
        <w:rPr>
          <w:rFonts w:ascii="Times New Roman" w:hAnsi="Times New Roman" w:cs="Times New Roman"/>
        </w:rPr>
        <w:t>was efficient and correlated</w:t>
      </w:r>
      <w:r w:rsidR="00E368A2">
        <w:rPr>
          <w:rFonts w:ascii="Times New Roman" w:hAnsi="Times New Roman" w:cs="Times New Roman"/>
        </w:rPr>
        <w:t xml:space="preserve"> significantly</w:t>
      </w:r>
      <w:r w:rsidR="00825DB1">
        <w:rPr>
          <w:rFonts w:ascii="Times New Roman" w:hAnsi="Times New Roman" w:cs="Times New Roman"/>
        </w:rPr>
        <w:t xml:space="preserve"> with</w:t>
      </w:r>
      <w:r w:rsidR="00F82D58">
        <w:rPr>
          <w:rFonts w:ascii="Times New Roman" w:hAnsi="Times New Roman" w:cs="Times New Roman"/>
        </w:rPr>
        <w:t xml:space="preserve"> maternal levels</w:t>
      </w:r>
      <w:r w:rsidR="00B57CD9">
        <w:rPr>
          <w:rFonts w:ascii="Times New Roman" w:hAnsi="Times New Roman" w:cs="Times New Roman"/>
        </w:rPr>
        <w:t xml:space="preserve"> (maternal vs. cord r = 0.81)</w:t>
      </w:r>
      <w:r w:rsidR="00F82D58">
        <w:rPr>
          <w:rFonts w:ascii="Times New Roman" w:hAnsi="Times New Roman" w:cs="Times New Roman"/>
        </w:rPr>
        <w:t>. During the first few months of life, infants retained maternal antibodies</w:t>
      </w:r>
      <w:r w:rsidR="00B57CD9">
        <w:rPr>
          <w:rFonts w:ascii="Times New Roman" w:hAnsi="Times New Roman" w:cs="Times New Roman"/>
        </w:rPr>
        <w:t>,</w:t>
      </w:r>
      <w:r w:rsidR="00F82D58">
        <w:rPr>
          <w:rFonts w:ascii="Times New Roman" w:hAnsi="Times New Roman" w:cs="Times New Roman"/>
        </w:rPr>
        <w:t xml:space="preserve"> however after 6 months there was a significant decay. </w:t>
      </w:r>
      <w:r w:rsidR="00B57CD9">
        <w:rPr>
          <w:rFonts w:ascii="Times New Roman" w:hAnsi="Times New Roman" w:cs="Times New Roman"/>
        </w:rPr>
        <w:t xml:space="preserve">By 12 months, the majority </w:t>
      </w:r>
      <w:r w:rsidR="00F82D58">
        <w:rPr>
          <w:rFonts w:ascii="Times New Roman" w:hAnsi="Times New Roman" w:cs="Times New Roman"/>
        </w:rPr>
        <w:t xml:space="preserve">of infants </w:t>
      </w:r>
      <w:r w:rsidR="00370FD3">
        <w:rPr>
          <w:rFonts w:ascii="Times New Roman" w:hAnsi="Times New Roman" w:cs="Times New Roman"/>
        </w:rPr>
        <w:t>had a complete</w:t>
      </w:r>
      <w:r w:rsidR="00F82D58">
        <w:rPr>
          <w:rFonts w:ascii="Times New Roman" w:hAnsi="Times New Roman" w:cs="Times New Roman"/>
        </w:rPr>
        <w:t xml:space="preserve"> </w:t>
      </w:r>
      <w:r w:rsidR="00B57CD9">
        <w:rPr>
          <w:rFonts w:ascii="Times New Roman" w:hAnsi="Times New Roman" w:cs="Times New Roman"/>
        </w:rPr>
        <w:t>loss of RSV</w:t>
      </w:r>
      <w:r w:rsidR="00F82D58">
        <w:rPr>
          <w:rFonts w:ascii="Times New Roman" w:hAnsi="Times New Roman" w:cs="Times New Roman"/>
        </w:rPr>
        <w:t xml:space="preserve"> antibod</w:t>
      </w:r>
      <w:r w:rsidR="00B57CD9">
        <w:rPr>
          <w:rFonts w:ascii="Times New Roman" w:hAnsi="Times New Roman" w:cs="Times New Roman"/>
        </w:rPr>
        <w:t>ies</w:t>
      </w:r>
      <w:r w:rsidR="00370FD3">
        <w:rPr>
          <w:rFonts w:ascii="Times New Roman" w:hAnsi="Times New Roman" w:cs="Times New Roman"/>
        </w:rPr>
        <w:t xml:space="preserve">, with a </w:t>
      </w:r>
      <w:r w:rsidR="00825DB1">
        <w:rPr>
          <w:rFonts w:ascii="Times New Roman" w:hAnsi="Times New Roman" w:cs="Times New Roman"/>
        </w:rPr>
        <w:t xml:space="preserve">small percentage </w:t>
      </w:r>
      <w:r w:rsidR="00370FD3">
        <w:rPr>
          <w:rFonts w:ascii="Times New Roman" w:hAnsi="Times New Roman" w:cs="Times New Roman"/>
        </w:rPr>
        <w:t>exhibiting an</w:t>
      </w:r>
      <w:r w:rsidR="00825DB1">
        <w:rPr>
          <w:rFonts w:ascii="Times New Roman" w:hAnsi="Times New Roman" w:cs="Times New Roman"/>
        </w:rPr>
        <w:t xml:space="preserve"> increase in titers from six months to one year indicating </w:t>
      </w:r>
      <w:r w:rsidR="00370FD3">
        <w:rPr>
          <w:rFonts w:ascii="Times New Roman" w:hAnsi="Times New Roman" w:cs="Times New Roman"/>
        </w:rPr>
        <w:t xml:space="preserve">a potential </w:t>
      </w:r>
      <w:r w:rsidR="00825DB1">
        <w:rPr>
          <w:rFonts w:ascii="Times New Roman" w:hAnsi="Times New Roman" w:cs="Times New Roman"/>
        </w:rPr>
        <w:t>exposure to RSV.</w:t>
      </w:r>
    </w:p>
    <w:p w:rsidR="00F82D58" w:rsidRPr="00FC6860" w:rsidRDefault="00F82D58" w:rsidP="00F82D58">
      <w:pPr>
        <w:spacing w:after="0"/>
        <w:rPr>
          <w:rFonts w:ascii="Times New Roman" w:hAnsi="Times New Roman" w:cs="Times New Roman"/>
        </w:rPr>
      </w:pPr>
    </w:p>
    <w:p w:rsidR="00F82D58" w:rsidRPr="00FC6860" w:rsidRDefault="00F82D58" w:rsidP="00F82D58">
      <w:pPr>
        <w:spacing w:after="0"/>
        <w:rPr>
          <w:rFonts w:ascii="Times New Roman" w:hAnsi="Times New Roman" w:cs="Times New Roman"/>
          <w:b/>
        </w:rPr>
      </w:pPr>
      <w:r w:rsidRPr="00FC6860">
        <w:rPr>
          <w:rFonts w:ascii="Times New Roman" w:hAnsi="Times New Roman" w:cs="Times New Roman"/>
          <w:b/>
        </w:rPr>
        <w:t>Conclusion</w:t>
      </w:r>
      <w:r w:rsidRPr="00FC686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Understanding the dynamics of antibody response to RSV and its proteins is essential to design vaccines that impart protection in infants via maternal antibody transfer. </w:t>
      </w:r>
      <w:r w:rsidR="00825DB1">
        <w:rPr>
          <w:rFonts w:ascii="Times New Roman" w:hAnsi="Times New Roman" w:cs="Times New Roman"/>
        </w:rPr>
        <w:t>Our data indicates an effective transfer of anti-RSV antibody response from mothers to infants that decayed by six months of age</w:t>
      </w:r>
      <w:r w:rsidR="00D742F4">
        <w:rPr>
          <w:rFonts w:ascii="Times New Roman" w:hAnsi="Times New Roman" w:cs="Times New Roman"/>
        </w:rPr>
        <w:t>.</w:t>
      </w:r>
    </w:p>
    <w:p w:rsidR="00FC70C6" w:rsidRDefault="00FC70C6"/>
    <w:sectPr w:rsidR="00FC70C6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58"/>
    <w:rsid w:val="00061145"/>
    <w:rsid w:val="000C4ECE"/>
    <w:rsid w:val="00264729"/>
    <w:rsid w:val="0030693D"/>
    <w:rsid w:val="00337376"/>
    <w:rsid w:val="00357280"/>
    <w:rsid w:val="00366BCF"/>
    <w:rsid w:val="00370FD3"/>
    <w:rsid w:val="00607898"/>
    <w:rsid w:val="00607E5B"/>
    <w:rsid w:val="0063788F"/>
    <w:rsid w:val="00825DB1"/>
    <w:rsid w:val="00920A78"/>
    <w:rsid w:val="00B57CD9"/>
    <w:rsid w:val="00BC2233"/>
    <w:rsid w:val="00C3329F"/>
    <w:rsid w:val="00D2363A"/>
    <w:rsid w:val="00D26908"/>
    <w:rsid w:val="00D742F4"/>
    <w:rsid w:val="00E22D9A"/>
    <w:rsid w:val="00E368A2"/>
    <w:rsid w:val="00F6509E"/>
    <w:rsid w:val="00F70966"/>
    <w:rsid w:val="00F82D5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8277C-C2A1-436D-99B8-2A161F22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7531-EE00-4DE2-BA47-A0647E2B1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2076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Rasheed, Mohammed (CDC/OID/NCIRD) (CTR)</dc:creator>
  <cp:keywords/>
  <dc:description/>
  <cp:lastModifiedBy>Piasecki, Alexandra Marie (CDC/OID/NCIRD)</cp:lastModifiedBy>
  <cp:revision>2</cp:revision>
  <cp:lastPrinted>2019-01-23T20:45:00Z</cp:lastPrinted>
  <dcterms:created xsi:type="dcterms:W3CDTF">2019-01-23T20:48:00Z</dcterms:created>
  <dcterms:modified xsi:type="dcterms:W3CDTF">2019-01-23T20:48:00Z</dcterms:modified>
</cp:coreProperties>
</file>