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Analysis drawn from the existing data set -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Temporal travel demand analysis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 time mentioned with each trip - a. Number of trips by time bucket , peak hours vs off peak hours , daily travel demand variation - weekend vs weekdays ( if multiple dates available) , Average trip length , average trip duration , congestion patterns  ( time lagging in trips during peak hours )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Origin Destination analysis ( partially)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Major travel corridors, Intra ward vs inter ward trip, Ward wise trip attraction and production . </w:t>
      </w:r>
    </w:p>
    <w:p w:rsidR="00000000" w:rsidDel="00000000" w:rsidP="00000000" w:rsidRDefault="00000000" w:rsidRPr="00000000" w14:paraId="00000004">
      <w:pPr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Suggestions-  More accurate location data would be helpful to understand the movement flow. </w:t>
      </w:r>
    </w:p>
    <w:p w:rsidR="00000000" w:rsidDel="00000000" w:rsidP="00000000" w:rsidRDefault="00000000" w:rsidRPr="00000000" w14:paraId="00000005">
      <w:pPr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needed for further analysis on the project -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Travel mode - type of vehicle used in the trip ( City Flow model)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footfall in - Commercial area, Hospital, Schools , Educational Institution , Transport Hub ( City Economy Model) </w:t>
      </w:r>
    </w:p>
    <w:p w:rsidR="00000000" w:rsidDel="00000000" w:rsidP="00000000" w:rsidRDefault="00000000" w:rsidRPr="00000000" w14:paraId="0000000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ind w:left="720" w:firstLine="0"/>
        <w:rPr>
          <w:b w:val="1"/>
          <w:bCs w:val="1"/>
          <w:color w:val="000000"/>
        </w:rPr>
      </w:pPr>
      <w:bookmarkStart w:colFirst="0" w:colLast="0" w:name="_cuucmf2yl8al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M1- socio economic co-benefit 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shared data only contains trip related information (origin and destination, trip frequency, trip duration and trip length). These can be used as inputs to calculate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the Value of Travel time saved (trip duration,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2.can also be used for intermediate calculations in the Wider Economic benefits(WEBTAG) to calculate the generalized travel cost.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 from that the data misses all the features/ inputs required to calculate the indicators required for M1 quantification.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Ideally we need the following data. I will highlight the ones that are essential. The rest is just to get a holistic view.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8eplh374vt2x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socio-demographic</w:t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055"/>
        <w:gridCol w:w="2175"/>
        <w:gridCol w:w="1914.1859389454203"/>
        <w:gridCol w:w="2765.8140610545797"/>
        <w:tblGridChange w:id="0">
          <w:tblGrid>
            <w:gridCol w:w="495"/>
            <w:gridCol w:w="2055"/>
            <w:gridCol w:w="2175"/>
            <w:gridCol w:w="1914.1859389454203"/>
            <w:gridCol w:w="2765.81406105457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#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Gender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 (Male/Female/Other)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Stratification and control; gender-disaggregated outcomes.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Age (years)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Continuous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Identifies elderly (60+) for VI; control in all regressions.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Household size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Control; affects per-capita expenditure and mobility demand.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Number of children (&lt;18) in household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Educational access sub-sample.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Number of elderly (60+) in household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Healthcare access sub-sample.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Disability status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Binary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 component; key VRU indicator.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Household monthly income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Ordinal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 component (normalised, reversed);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Household vehicle ownership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Binary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 component.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100" w:before="200" w:line="240" w:lineRule="auto"/>
        <w:rPr/>
      </w:pPr>
      <w:bookmarkStart w:colFirst="0" w:colLast="0" w:name="_2p993zt5k8k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2pr1wnmq9h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Transport expenditure</w:t>
      </w:r>
    </w:p>
    <w:tbl>
      <w:tblPr>
        <w:tblStyle w:val="Table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3.0943570767809"/>
        <w:gridCol w:w="2336.905642923219"/>
        <w:gridCol w:w="1890"/>
        <w:gridCol w:w="1890"/>
        <w:gridCol w:w="2805"/>
        <w:tblGridChange w:id="0">
          <w:tblGrid>
            <w:gridCol w:w="483.0943570767809"/>
            <w:gridCol w:w="2336.905642923219"/>
            <w:gridCol w:w="1890"/>
            <w:gridCol w:w="1890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#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transport mode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Classifies bus users vs non-users for descriptive analysis.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Monthly transport expenditure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₹ per month (continuous)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dependent variable.usually this is collection of many things like fare, parking, fuel, maintenance etc..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Counterfactual expenditure without bus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₹ per month (stated preference)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Counterfactual; enables direct computation of bus-attributable savings.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reason for expenditure change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Attribution check — bus adoption vs fuel price vs distance change.</w:t>
            </w:r>
          </w:p>
        </w:tc>
      </w:tr>
    </w:tbl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61fekd2n6n3e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Employment status</w:t>
      </w:r>
    </w:p>
    <w:tbl>
      <w:tblPr>
        <w:tblStyle w:val="Table3"/>
        <w:tblW w:w="9411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.5150090027143"/>
        <w:gridCol w:w="2409.0900540162856"/>
        <w:gridCol w:w="1895.1508424928115"/>
        <w:gridCol w:w="1895.1508424928115"/>
        <w:gridCol w:w="2810.605063019"/>
        <w:tblGridChange w:id="0">
          <w:tblGrid>
            <w:gridCol w:w="401.5150090027143"/>
            <w:gridCol w:w="2409.0900540162856"/>
            <w:gridCol w:w="1895.1508424928115"/>
            <w:gridCol w:w="1895.1508424928115"/>
            <w:gridCol w:w="2810.6050630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Employment status (8 categories)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Categorical; binary recode for regression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dependent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Commute mode to workplace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Cross-validates bus usage for employment trips.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Distance from home to workplace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Ordinal(distance bands) /continuos(Kms)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Captures mobility-enabled labour market access; control.</w:t>
            </w:r>
          </w:p>
        </w:tc>
      </w:tr>
    </w:tbl>
    <w:p w:rsidR="00000000" w:rsidDel="00000000" w:rsidP="00000000" w:rsidRDefault="00000000" w:rsidRPr="00000000" w14:paraId="00000073">
      <w:pPr>
        <w:pStyle w:val="Heading5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ns2dnzbnzfa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Women's trip frequency</w:t>
      </w:r>
    </w:p>
    <w:tbl>
      <w:tblPr>
        <w:tblStyle w:val="Table4"/>
        <w:tblW w:w="9411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.5150090027143"/>
        <w:gridCol w:w="2409.0900540162856"/>
        <w:gridCol w:w="1895.1508424928115"/>
        <w:gridCol w:w="1895.1508424928115"/>
        <w:gridCol w:w="2810.605063019"/>
        <w:tblGridChange w:id="0">
          <w:tblGrid>
            <w:gridCol w:w="401.5150090027143"/>
            <w:gridCol w:w="2409.0900540162856"/>
            <w:gridCol w:w="1895.1508424928115"/>
            <w:gridCol w:w="1895.1508424928115"/>
            <w:gridCol w:w="2810.6050630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Daily trips outside home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 (integer)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dependent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Trip purposes (multi-select)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Disaggregates trip frequency by purpose.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Primary transport mode for trips outside home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Identifies bus-dependent women.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Counterfactual: trips made without bus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 (stated preference)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 mobility counterfactual.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92pjl7cgoz7k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Educational access</w:t>
      </w:r>
    </w:p>
    <w:tbl>
      <w:tblPr>
        <w:tblStyle w:val="Table5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2355"/>
        <w:gridCol w:w="1990.032377428307"/>
        <w:gridCol w:w="1744.967622571693"/>
        <w:gridCol w:w="2805"/>
        <w:tblGridChange w:id="0">
          <w:tblGrid>
            <w:gridCol w:w="510"/>
            <w:gridCol w:w="2355"/>
            <w:gridCol w:w="1990.032377428307"/>
            <w:gridCol w:w="1744.96762257169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Number of children/youth in education in HH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Determines sub-sample size.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Primary commute mode for children to school/college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Identifies bus-dependent students.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School/college days missed due to transport (3 months)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Key descriptive outcome.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Counterfactual: would children attend the same institution without bus?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Ordinal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Captures access to preferred vs nearest institution.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Change in attendance since bus deployment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Ordinal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Self-reported pre/post; Group B.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kplf89beawq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Healthcare access</w:t>
      </w:r>
    </w:p>
    <w:tbl>
      <w:tblPr>
        <w:tblStyle w:val="Table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3.0943570767809"/>
        <w:gridCol w:w="2336.905642923219"/>
        <w:gridCol w:w="1890"/>
        <w:gridCol w:w="1890"/>
        <w:gridCol w:w="2805"/>
        <w:tblGridChange w:id="0">
          <w:tblGrid>
            <w:gridCol w:w="483.0943570767809"/>
            <w:gridCol w:w="2336.905642923219"/>
            <w:gridCol w:w="1890"/>
            <w:gridCol w:w="1890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Number of healthcare visits in last 3 months (HH)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Frequency indicator; descriptive outcome.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6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Mode used for healthcare visits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Categorical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Identifies bus-dependent healthcare trips.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Delayed or skipped healthcare visit due to transport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Binary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survey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Unmet healthcare need attributable to transport difficulty.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spacing w:after="100" w:before="200" w:line="240" w:lineRule="auto"/>
        <w:rPr/>
      </w:pPr>
      <w:r w:rsidDel="00000000" w:rsidR="00000000" w:rsidRPr="00000000">
        <w:rPr>
          <w:rtl w:val="0"/>
        </w:rPr>
        <w:t xml:space="preserve">We can get ward related data on population , bus routes , bus stops, employment, GDP etc..from secondary sources or can estimate some of them.</w:t>
      </w:r>
    </w:p>
    <w:p w:rsidR="00000000" w:rsidDel="00000000" w:rsidP="00000000" w:rsidRDefault="00000000" w:rsidRPr="00000000" w14:paraId="000000C2">
      <w:pPr>
        <w:keepNext w:val="0"/>
        <w:keepLines w:val="0"/>
        <w:spacing w:after="100" w:before="200" w:line="240" w:lineRule="auto"/>
        <w:rPr/>
      </w:pPr>
      <w:r w:rsidDel="00000000" w:rsidR="00000000" w:rsidRPr="00000000">
        <w:rPr>
          <w:rtl w:val="0"/>
        </w:rPr>
        <w:t xml:space="preserve">For decongestion benefits we need counterfactual mode that is  what if the bus were not available which mode would they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kuth8le6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2 – Health</w:t>
      </w:r>
    </w:p>
    <w:p w:rsidR="00000000" w:rsidDel="00000000" w:rsidP="00000000" w:rsidRDefault="00000000" w:rsidRPr="00000000" w14:paraId="000000C4">
      <w:pPr>
        <w:pStyle w:val="Heading5"/>
        <w:keepNext w:val="0"/>
        <w:keepLines w:val="0"/>
        <w:spacing w:after="240" w:line="240" w:lineRule="auto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Usefulnes:</w:t>
      </w:r>
    </w:p>
    <w:p w:rsidR="00000000" w:rsidDel="00000000" w:rsidP="00000000" w:rsidRDefault="00000000" w:rsidRPr="00000000" w14:paraId="000000C5">
      <w:pPr>
        <w:pStyle w:val="Heading5"/>
        <w:keepNext w:val="0"/>
        <w:keepLines w:val="0"/>
        <w:numPr>
          <w:ilvl w:val="0"/>
          <w:numId w:val="1"/>
        </w:numPr>
        <w:spacing w:after="0" w:after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Speed category (00–05, 06–10 kmph = congestion) can act as a proxy for on-road pollution exposure time</w:t>
      </w:r>
    </w:p>
    <w:p w:rsidR="00000000" w:rsidDel="00000000" w:rsidP="00000000" w:rsidRDefault="00000000" w:rsidRPr="00000000" w14:paraId="000000C6">
      <w:pPr>
        <w:pStyle w:val="Heading5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Avg trip duration by ward-pair can help estimate time-weighted exposure for health impact calculations</w:t>
      </w:r>
    </w:p>
    <w:p w:rsidR="00000000" w:rsidDel="00000000" w:rsidP="00000000" w:rsidRDefault="00000000" w:rsidRPr="00000000" w14:paraId="000000C7">
      <w:pPr>
        <w:pStyle w:val="Heading5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Ward-to-ward volumes show which areas have heaviest travel demand - could help prioritize where to focus health/air-quality assessment</w:t>
      </w:r>
    </w:p>
    <w:p w:rsidR="00000000" w:rsidDel="00000000" w:rsidP="00000000" w:rsidRDefault="00000000" w:rsidRPr="00000000" w14:paraId="000000C8">
      <w:pPr>
        <w:pStyle w:val="Heading5"/>
        <w:keepNext w:val="0"/>
        <w:keepLines w:val="0"/>
        <w:spacing w:after="240" w:line="240" w:lineRule="auto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What's needed:</w:t>
      </w:r>
    </w:p>
    <w:p w:rsidR="00000000" w:rsidDel="00000000" w:rsidP="00000000" w:rsidRDefault="00000000" w:rsidRPr="00000000" w14:paraId="000000C9">
      <w:pPr>
        <w:pStyle w:val="Heading5"/>
        <w:keepNext w:val="0"/>
        <w:keepLines w:val="0"/>
        <w:numPr>
          <w:ilvl w:val="0"/>
          <w:numId w:val="4"/>
        </w:numPr>
        <w:spacing w:after="0" w:after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Mode of travel (bus / car / two-wheeler / walk) - without this, can't isolate bus vs private vehicle trips, which is the core of M2</w:t>
      </w:r>
    </w:p>
    <w:p w:rsidR="00000000" w:rsidDel="00000000" w:rsidP="00000000" w:rsidRDefault="00000000" w:rsidRPr="00000000" w14:paraId="000000CA">
      <w:pPr>
        <w:pStyle w:val="Heading5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Vehicle type/fuel type - needed to link trips to actual emissions and health outcomes</w:t>
      </w:r>
    </w:p>
    <w:p w:rsidR="00000000" w:rsidDel="00000000" w:rsidP="00000000" w:rsidRDefault="00000000" w:rsidRPr="00000000" w14:paraId="000000CB">
      <w:pPr>
        <w:pStyle w:val="Heading5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Respondent ID / demographics (age, gender, income)  - needed to assess health impact across different population groups</w:t>
      </w:r>
    </w:p>
    <w:p w:rsidR="00000000" w:rsidDel="00000000" w:rsidP="00000000" w:rsidRDefault="00000000" w:rsidRPr="00000000" w14:paraId="000000CC">
      <w:pPr>
        <w:pStyle w:val="Heading5"/>
        <w:keepNext w:val="0"/>
        <w:keepLines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color w:val="000000"/>
        </w:rPr>
      </w:pPr>
      <w:bookmarkStart w:colFirst="0" w:colLast="0" w:name="_pyfnd1e3jn14" w:id="10"/>
      <w:bookmarkEnd w:id="10"/>
      <w:r w:rsidDel="00000000" w:rsidR="00000000" w:rsidRPr="00000000">
        <w:rPr>
          <w:color w:val="000000"/>
          <w:rtl w:val="0"/>
        </w:rPr>
        <w:t xml:space="preserve">Trip purpose - helps separate essential vs discretionary travel exposure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nxlumv141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4 – Resilience &amp; Disaster Management</w:t>
      </w:r>
    </w:p>
    <w:p w:rsidR="00000000" w:rsidDel="00000000" w:rsidP="00000000" w:rsidRDefault="00000000" w:rsidRPr="00000000" w14:paraId="000000CF">
      <w:pPr>
        <w:pStyle w:val="Heading5"/>
        <w:keepNext w:val="0"/>
        <w:keepLines w:val="0"/>
        <w:spacing w:after="240" w:line="240" w:lineRule="auto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Usefulness:</w:t>
      </w:r>
    </w:p>
    <w:p w:rsidR="00000000" w:rsidDel="00000000" w:rsidP="00000000" w:rsidRDefault="00000000" w:rsidRPr="00000000" w14:paraId="000000D0">
      <w:pPr>
        <w:pStyle w:val="Heading5"/>
        <w:keepNext w:val="0"/>
        <w:keepLines w:val="0"/>
        <w:numPr>
          <w:ilvl w:val="0"/>
          <w:numId w:val="5"/>
        </w:numPr>
        <w:spacing w:after="0" w:after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Ward-wise trip totals (in + out) can rank wards by mobility criticality – high volume wards = higher priority in disaster response</w:t>
      </w:r>
    </w:p>
    <w:p w:rsidR="00000000" w:rsidDel="00000000" w:rsidP="00000000" w:rsidRDefault="00000000" w:rsidRPr="00000000" w14:paraId="000000D1">
      <w:pPr>
        <w:pStyle w:val="Heading5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Within-ward vs between-ward trip split shows which wards are self-contained (more resilient) vs dependent on outside connectivity (more vulnerable if routes are cut)</w:t>
      </w:r>
    </w:p>
    <w:p w:rsidR="00000000" w:rsidDel="00000000" w:rsidP="00000000" w:rsidRDefault="00000000" w:rsidRPr="00000000" w14:paraId="000000D2">
      <w:pPr>
        <w:pStyle w:val="Heading5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High-volume ward-pairs indicate critical corridors/routes – if blocked by flood/hazard, these disrupt the most people</w:t>
      </w:r>
    </w:p>
    <w:p w:rsidR="00000000" w:rsidDel="00000000" w:rsidP="00000000" w:rsidRDefault="00000000" w:rsidRPr="00000000" w14:paraId="000000D3">
      <w:pPr>
        <w:pStyle w:val="Heading5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Time-bucket data shows peak travel hours – helps identify when a hazard event would strand the most people</w:t>
      </w:r>
    </w:p>
    <w:p w:rsidR="00000000" w:rsidDel="00000000" w:rsidP="00000000" w:rsidRDefault="00000000" w:rsidRPr="00000000" w14:paraId="000000D4">
      <w:pPr>
        <w:pStyle w:val="Heading5"/>
        <w:keepNext w:val="0"/>
        <w:keepLines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This OD data serves as the "normal" baseline for comparing against a disrupted/restricted-mobility scenario (a core M4 requirement)</w:t>
      </w:r>
    </w:p>
    <w:p w:rsidR="00000000" w:rsidDel="00000000" w:rsidP="00000000" w:rsidRDefault="00000000" w:rsidRPr="00000000" w14:paraId="000000D5">
      <w:pPr>
        <w:pStyle w:val="Heading5"/>
        <w:keepNext w:val="0"/>
        <w:keepLines w:val="0"/>
        <w:spacing w:after="240" w:line="240" w:lineRule="auto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What's needed (missing/required data):</w:t>
      </w:r>
    </w:p>
    <w:p w:rsidR="00000000" w:rsidDel="00000000" w:rsidP="00000000" w:rsidRDefault="00000000" w:rsidRPr="00000000" w14:paraId="000000D6">
      <w:pPr>
        <w:pStyle w:val="Heading5"/>
        <w:keepNext w:val="0"/>
        <w:keepLines w:val="0"/>
        <w:numPr>
          <w:ilvl w:val="0"/>
          <w:numId w:val="3"/>
        </w:numPr>
        <w:spacing w:after="0" w:after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Ward vulnerability profile (elderly %, disabled, low-income population) – needed to build a proper "critical ward" composite index, not just trip-volume based</w:t>
      </w:r>
    </w:p>
    <w:p w:rsidR="00000000" w:rsidDel="00000000" w:rsidP="00000000" w:rsidRDefault="00000000" w:rsidRPr="00000000" w14:paraId="000000D7">
      <w:pPr>
        <w:pStyle w:val="Heading5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Hazard-zone tags (flood-prone wards/roads) – needed to overlay this OD data onto actual hazard maps</w:t>
      </w:r>
    </w:p>
    <w:p w:rsidR="00000000" w:rsidDel="00000000" w:rsidP="00000000" w:rsidRDefault="00000000" w:rsidRPr="00000000" w14:paraId="000000D8">
      <w:pPr>
        <w:pStyle w:val="Heading5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color w:val="000000"/>
          <w:rtl w:val="0"/>
        </w:rPr>
        <w:t xml:space="preserve">Mode of travel – needed to separate bus-user impact vs private-vehicle impact during disruption (this is explicitly part of M4's methodology: "cumulative losses under restricted mobility for bus-users versus private vehicle users")</w:t>
      </w:r>
    </w:p>
    <w:p w:rsidR="00000000" w:rsidDel="00000000" w:rsidP="00000000" w:rsidRDefault="00000000" w:rsidRPr="00000000" w14:paraId="000000D9">
      <w:pPr>
        <w:pStyle w:val="Heading5"/>
        <w:keepNext w:val="0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color w:val="000000"/>
        </w:rPr>
      </w:pPr>
      <w:bookmarkStart w:colFirst="0" w:colLast="0" w:name="_hlwkd54553td" w:id="12"/>
      <w:bookmarkEnd w:id="12"/>
      <w:r w:rsidDel="00000000" w:rsidR="00000000" w:rsidRPr="00000000">
        <w:rPr>
          <w:color w:val="000000"/>
          <w:rtl w:val="0"/>
        </w:rPr>
        <w:t xml:space="preserve">Shelter/evacuation site locations – needed to convert this OD data into actual routing/evacuation optimization</w:t>
      </w:r>
    </w:p>
    <w:p w:rsidR="00000000" w:rsidDel="00000000" w:rsidP="00000000" w:rsidRDefault="00000000" w:rsidRPr="00000000" w14:paraId="000000DA">
      <w:pPr>
        <w:pStyle w:val="Heading5"/>
        <w:keepNext w:val="0"/>
        <w:keepLines w:val="0"/>
        <w:spacing w:after="100" w:before="200" w:line="240" w:lineRule="auto"/>
        <w:rPr>
          <w:b w:val="1"/>
          <w:bCs w:val="1"/>
          <w:color w:val="000000"/>
        </w:rPr>
      </w:pPr>
      <w:bookmarkStart w:colFirst="0" w:colLast="0" w:name="_7os6o3fr3wa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