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2"/>
          <w:szCs w:val="32"/>
        </w:rPr>
      </w:pPr>
      <w:r w:rsidDel="00000000" w:rsidR="00000000" w:rsidRPr="00000000">
        <w:rPr>
          <w:rtl w:val="0"/>
        </w:rPr>
      </w:r>
    </w:p>
    <w:p w:rsidR="00000000" w:rsidDel="00000000" w:rsidP="00000000" w:rsidRDefault="00000000" w:rsidRPr="00000000" w14:paraId="00000002">
      <w:pPr>
        <w:jc w:val="center"/>
        <w:rPr>
          <w:b w:val="1"/>
          <w:sz w:val="32"/>
          <w:szCs w:val="32"/>
        </w:rPr>
      </w:pPr>
      <w:r w:rsidDel="00000000" w:rsidR="00000000" w:rsidRPr="00000000">
        <w:rPr>
          <w:b w:val="1"/>
          <w:sz w:val="32"/>
          <w:szCs w:val="32"/>
          <w:rtl w:val="0"/>
        </w:rPr>
        <w:t xml:space="preserve">La Convention Annuelle d’Ulghart</w:t>
      </w:r>
    </w:p>
    <w:p w:rsidR="00000000" w:rsidDel="00000000" w:rsidP="00000000" w:rsidRDefault="00000000" w:rsidRPr="00000000" w14:paraId="00000003">
      <w:pPr>
        <w:rPr>
          <w:b w:val="1"/>
        </w:rPr>
      </w:pPr>
      <w:r w:rsidDel="00000000" w:rsidR="00000000" w:rsidRPr="00000000">
        <w:rPr>
          <w:b w:val="1"/>
          <w:rtl w:val="0"/>
        </w:rPr>
        <w:t xml:space="preserve">Préambule et ouverture solennelle</w:t>
      </w:r>
    </w:p>
    <w:p w:rsidR="00000000" w:rsidDel="00000000" w:rsidP="00000000" w:rsidRDefault="00000000" w:rsidRPr="00000000" w14:paraId="00000004">
      <w:pPr>
        <w:rPr/>
      </w:pPr>
      <w:r w:rsidDel="00000000" w:rsidR="00000000" w:rsidRPr="00000000">
        <w:rPr>
          <w:rtl w:val="0"/>
        </w:rPr>
        <w:t xml:space="preserve">Chaque année, à la fin de la saison chaude, alors que les vents marins se font plus doux et que les caravanes affluent des routes du Nord, la forteresse d’</w:t>
      </w:r>
      <w:r w:rsidDel="00000000" w:rsidR="00000000" w:rsidRPr="00000000">
        <w:rPr>
          <w:b w:val="1"/>
          <w:rtl w:val="0"/>
        </w:rPr>
        <w:t xml:space="preserve">Ulghart</w:t>
      </w:r>
      <w:r w:rsidDel="00000000" w:rsidR="00000000" w:rsidRPr="00000000">
        <w:rPr>
          <w:rtl w:val="0"/>
        </w:rPr>
        <w:t xml:space="preserve"> s’orne de bannières colorées. Les étendards des cinq cités — Il-Irion, Palyr, Sfaal, Ther-Félis et Arthas — flottent aux côtés de la bannière confédérale, symbole de l’unité et de la prospérité partagée.</w:t>
      </w:r>
    </w:p>
    <w:p w:rsidR="00000000" w:rsidDel="00000000" w:rsidP="00000000" w:rsidRDefault="00000000" w:rsidRPr="00000000" w14:paraId="00000005">
      <w:pPr>
        <w:rPr/>
      </w:pPr>
      <w:r w:rsidDel="00000000" w:rsidR="00000000" w:rsidRPr="00000000">
        <w:rPr>
          <w:rtl w:val="0"/>
        </w:rPr>
        <w:t xml:space="preserve">Le premier jour de la Convention s’ouvre toujours par une </w:t>
      </w:r>
      <w:r w:rsidDel="00000000" w:rsidR="00000000" w:rsidRPr="00000000">
        <w:rPr>
          <w:b w:val="1"/>
          <w:rtl w:val="0"/>
        </w:rPr>
        <w:t xml:space="preserve">cérémonie solennelle</w:t>
      </w:r>
      <w:r w:rsidDel="00000000" w:rsidR="00000000" w:rsidRPr="00000000">
        <w:rPr>
          <w:rtl w:val="0"/>
        </w:rPr>
        <w:t xml:space="preserve"> dans la grande salle de marbre des </w:t>
      </w:r>
      <w:sdt>
        <w:sdtPr>
          <w:id w:val="1694879462"/>
          <w:tag w:val="goog_rdk_0"/>
        </w:sdtPr>
        <w:sdtContent>
          <w:commentRangeStart w:id="0"/>
        </w:sdtContent>
      </w:sdt>
      <w:r w:rsidDel="00000000" w:rsidR="00000000" w:rsidRPr="00000000">
        <w:rPr>
          <w:rtl w:val="0"/>
        </w:rPr>
        <w:t xml:space="preserve">Coffriers</w:t>
      </w:r>
      <w:commentRangeEnd w:id="0"/>
      <w:r w:rsidDel="00000000" w:rsidR="00000000" w:rsidRPr="00000000">
        <w:commentReference w:id="0"/>
      </w:r>
      <w:r w:rsidDel="00000000" w:rsidR="00000000" w:rsidRPr="00000000">
        <w:rPr>
          <w:rtl w:val="0"/>
        </w:rPr>
        <w:t xml:space="preserve">, où s’élèvent des colonnes gravées des devises anciennes de la Confédération. Les </w:t>
      </w:r>
      <w:r w:rsidDel="00000000" w:rsidR="00000000" w:rsidRPr="00000000">
        <w:rPr>
          <w:b w:val="1"/>
          <w:rtl w:val="0"/>
        </w:rPr>
        <w:t xml:space="preserve">Oblats</w:t>
      </w:r>
      <w:r w:rsidDel="00000000" w:rsidR="00000000" w:rsidRPr="00000000">
        <w:rPr>
          <w:rtl w:val="0"/>
        </w:rPr>
        <w:t xml:space="preserve"> y font leur entrée, escortés chacun par une délégation officielle de leur cité, vêtue des couleurs et attributs traditionnels. Cette marche protocolaire, rythmée par le son des tambours et des conques marines, rappelle à tous que la Confédération est d’abord une alliance sacrée, née du serment de défense mutuelle et de solidarité.</w:t>
      </w:r>
    </w:p>
    <w:p w:rsidR="00000000" w:rsidDel="00000000" w:rsidP="00000000" w:rsidRDefault="00000000" w:rsidRPr="00000000" w14:paraId="00000006">
      <w:pPr>
        <w:rPr/>
      </w:pPr>
      <w:r w:rsidDel="00000000" w:rsidR="00000000" w:rsidRPr="00000000">
        <w:rPr>
          <w:rtl w:val="0"/>
        </w:rPr>
        <w:t xml:space="preserve">Le Grand </w:t>
      </w:r>
      <w:sdt>
        <w:sdtPr>
          <w:id w:val="1842554849"/>
          <w:tag w:val="goog_rdk_1"/>
        </w:sdtPr>
        <w:sdtContent>
          <w:commentRangeStart w:id="1"/>
        </w:sdtContent>
      </w:sdt>
      <w:r w:rsidDel="00000000" w:rsidR="00000000" w:rsidRPr="00000000">
        <w:rPr>
          <w:rtl w:val="0"/>
        </w:rPr>
        <w:t xml:space="preserve">Coffrier</w:t>
      </w:r>
      <w:commentRangeEnd w:id="1"/>
      <w:r w:rsidDel="00000000" w:rsidR="00000000" w:rsidRPr="00000000">
        <w:commentReference w:id="1"/>
      </w:r>
      <w:r w:rsidDel="00000000" w:rsidR="00000000" w:rsidRPr="00000000">
        <w:rPr>
          <w:rtl w:val="0"/>
        </w:rPr>
        <w:t xml:space="preserve">, gardien des richesses d’Ulghart, ouvre la séance par une </w:t>
      </w:r>
      <w:r w:rsidDel="00000000" w:rsidR="00000000" w:rsidRPr="00000000">
        <w:rPr>
          <w:b w:val="1"/>
          <w:rtl w:val="0"/>
        </w:rPr>
        <w:t xml:space="preserve">bénédiction des coffres</w:t>
      </w:r>
      <w:r w:rsidDel="00000000" w:rsidR="00000000" w:rsidRPr="00000000">
        <w:rPr>
          <w:rtl w:val="0"/>
        </w:rPr>
        <w:t xml:space="preserve"> : trois clés symboliques, forgées à Palyr, maniées par les Lames de Sfaal et placées dans les mains des Oblats, sont insérées dans le grand verrou cérémoniel d’un coffre vide. Ce rituel rappelle que la prospérité de la Confédération repose sur la vigilance, la coopération et la confiance mutuelle.</w:t>
      </w:r>
    </w:p>
    <w:p w:rsidR="00000000" w:rsidDel="00000000" w:rsidP="00000000" w:rsidRDefault="00000000" w:rsidRPr="00000000" w14:paraId="00000007">
      <w:pPr>
        <w:rPr>
          <w:b w:val="1"/>
        </w:rPr>
      </w:pPr>
      <w:r w:rsidDel="00000000" w:rsidR="00000000" w:rsidRPr="00000000">
        <w:rPr>
          <w:b w:val="1"/>
          <w:rtl w:val="0"/>
        </w:rPr>
        <w:t xml:space="preserve">Le déroulement des </w:t>
      </w:r>
      <w:sdt>
        <w:sdtPr>
          <w:id w:val="931733587"/>
          <w:tag w:val="goog_rdk_2"/>
        </w:sdtPr>
        <w:sdtContent>
          <w:commentRangeStart w:id="2"/>
        </w:sdtContent>
      </w:sdt>
      <w:r w:rsidDel="00000000" w:rsidR="00000000" w:rsidRPr="00000000">
        <w:rPr>
          <w:b w:val="1"/>
          <w:rtl w:val="0"/>
        </w:rPr>
        <w:t xml:space="preserve">travaux</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Après l’ouverture, les jours suivants sont consacrés aux grands débats, répartis en quatre phases :</w:t>
      </w:r>
    </w:p>
    <w:p w:rsidR="00000000" w:rsidDel="00000000" w:rsidP="00000000" w:rsidRDefault="00000000" w:rsidRPr="00000000" w14:paraId="00000009">
      <w:pPr>
        <w:numPr>
          <w:ilvl w:val="0"/>
          <w:numId w:val="1"/>
        </w:numPr>
        <w:ind w:left="720" w:hanging="360"/>
        <w:rPr/>
      </w:pPr>
      <w:r w:rsidDel="00000000" w:rsidR="00000000" w:rsidRPr="00000000">
        <w:rPr>
          <w:b w:val="1"/>
          <w:rtl w:val="0"/>
        </w:rPr>
        <w:t xml:space="preserve">La Revue des comptes</w:t>
      </w:r>
      <w:r w:rsidDel="00000000" w:rsidR="00000000" w:rsidRPr="00000000">
        <w:rPr>
          <w:rtl w:val="0"/>
        </w:rPr>
      </w:r>
    </w:p>
    <w:p w:rsidR="00000000" w:rsidDel="00000000" w:rsidP="00000000" w:rsidRDefault="00000000" w:rsidRPr="00000000" w14:paraId="0000000A">
      <w:pPr>
        <w:numPr>
          <w:ilvl w:val="1"/>
          <w:numId w:val="1"/>
        </w:numPr>
        <w:ind w:left="1440" w:hanging="360"/>
        <w:rPr/>
      </w:pPr>
      <w:r w:rsidDel="00000000" w:rsidR="00000000" w:rsidRPr="00000000">
        <w:rPr>
          <w:rtl w:val="0"/>
        </w:rPr>
        <w:t xml:space="preserve">La Guilde des Coffriers expose les bilans financiers. Les flux d’or, de pierres précieuses et de contrats sont projetés sur des tablettes de pierre gravées à la cire.</w:t>
      </w:r>
    </w:p>
    <w:p w:rsidR="00000000" w:rsidDel="00000000" w:rsidP="00000000" w:rsidRDefault="00000000" w:rsidRPr="00000000" w14:paraId="0000000B">
      <w:pPr>
        <w:numPr>
          <w:ilvl w:val="1"/>
          <w:numId w:val="1"/>
        </w:numPr>
        <w:ind w:left="1440" w:hanging="360"/>
        <w:rPr/>
      </w:pPr>
      <w:r w:rsidDel="00000000" w:rsidR="00000000" w:rsidRPr="00000000">
        <w:rPr>
          <w:rtl w:val="0"/>
        </w:rPr>
        <w:t xml:space="preserve">Les Oblats évaluent la solidité des réserves et définissent les montants destinés aux dépenses militaires, diplomatiques et infrastructurelles.</w:t>
      </w:r>
    </w:p>
    <w:p w:rsidR="00000000" w:rsidDel="00000000" w:rsidP="00000000" w:rsidRDefault="00000000" w:rsidRPr="00000000" w14:paraId="0000000C">
      <w:pPr>
        <w:numPr>
          <w:ilvl w:val="0"/>
          <w:numId w:val="1"/>
        </w:numPr>
        <w:ind w:left="720" w:hanging="360"/>
        <w:rPr/>
      </w:pPr>
      <w:r w:rsidDel="00000000" w:rsidR="00000000" w:rsidRPr="00000000">
        <w:rPr>
          <w:b w:val="1"/>
          <w:rtl w:val="0"/>
        </w:rPr>
        <w:t xml:space="preserve">Les Accords commerciaux</w:t>
      </w:r>
      <w:r w:rsidDel="00000000" w:rsidR="00000000" w:rsidRPr="00000000">
        <w:rPr>
          <w:rtl w:val="0"/>
        </w:rPr>
      </w:r>
    </w:p>
    <w:p w:rsidR="00000000" w:rsidDel="00000000" w:rsidP="00000000" w:rsidRDefault="00000000" w:rsidRPr="00000000" w14:paraId="0000000D">
      <w:pPr>
        <w:numPr>
          <w:ilvl w:val="1"/>
          <w:numId w:val="1"/>
        </w:numPr>
        <w:ind w:left="1440" w:hanging="360"/>
        <w:rPr/>
      </w:pPr>
      <w:r w:rsidDel="00000000" w:rsidR="00000000" w:rsidRPr="00000000">
        <w:rPr>
          <w:rtl w:val="0"/>
        </w:rPr>
        <w:t xml:space="preserve">La Guilde des Marchands et la Guilde des Navigateurs prennent la parole.</w:t>
      </w:r>
    </w:p>
    <w:p w:rsidR="00000000" w:rsidDel="00000000" w:rsidP="00000000" w:rsidRDefault="00000000" w:rsidRPr="00000000" w14:paraId="0000000E">
      <w:pPr>
        <w:numPr>
          <w:ilvl w:val="1"/>
          <w:numId w:val="1"/>
        </w:numPr>
        <w:ind w:left="1440" w:hanging="360"/>
        <w:rPr/>
      </w:pPr>
      <w:r w:rsidDel="00000000" w:rsidR="00000000" w:rsidRPr="00000000">
        <w:rPr>
          <w:rtl w:val="0"/>
        </w:rPr>
        <w:t xml:space="preserve">On renégocie les traités de transit fluvial sur l’Andalin, les droits de port à Il-Irion et Ther-Félis, ainsi que les échanges avec les royaumes voisins.</w:t>
      </w:r>
    </w:p>
    <w:p w:rsidR="00000000" w:rsidDel="00000000" w:rsidP="00000000" w:rsidRDefault="00000000" w:rsidRPr="00000000" w14:paraId="0000000F">
      <w:pPr>
        <w:numPr>
          <w:ilvl w:val="1"/>
          <w:numId w:val="1"/>
        </w:numPr>
        <w:ind w:left="1440" w:hanging="360"/>
        <w:rPr/>
      </w:pPr>
      <w:r w:rsidDel="00000000" w:rsidR="00000000" w:rsidRPr="00000000">
        <w:rPr>
          <w:rtl w:val="0"/>
        </w:rPr>
        <w:t xml:space="preserve">Les maîtres-forgerons de Palyr et les stratèges de Sfaal présentent leurs besoins et offres, liant commerce et défense.</w:t>
      </w:r>
    </w:p>
    <w:p w:rsidR="00000000" w:rsidDel="00000000" w:rsidP="00000000" w:rsidRDefault="00000000" w:rsidRPr="00000000" w14:paraId="00000010">
      <w:pPr>
        <w:numPr>
          <w:ilvl w:val="0"/>
          <w:numId w:val="1"/>
        </w:numPr>
        <w:ind w:left="720" w:hanging="360"/>
        <w:rPr/>
      </w:pPr>
      <w:r w:rsidDel="00000000" w:rsidR="00000000" w:rsidRPr="00000000">
        <w:rPr>
          <w:b w:val="1"/>
          <w:rtl w:val="0"/>
        </w:rPr>
        <w:t xml:space="preserve">La Médiation des conflits</w:t>
      </w:r>
      <w:r w:rsidDel="00000000" w:rsidR="00000000" w:rsidRPr="00000000">
        <w:rPr>
          <w:rtl w:val="0"/>
        </w:rPr>
      </w:r>
    </w:p>
    <w:p w:rsidR="00000000" w:rsidDel="00000000" w:rsidP="00000000" w:rsidRDefault="00000000" w:rsidRPr="00000000" w14:paraId="00000011">
      <w:pPr>
        <w:numPr>
          <w:ilvl w:val="1"/>
          <w:numId w:val="1"/>
        </w:numPr>
        <w:ind w:left="1440" w:hanging="360"/>
        <w:rPr/>
      </w:pPr>
      <w:r w:rsidDel="00000000" w:rsidR="00000000" w:rsidRPr="00000000">
        <w:rPr>
          <w:rtl w:val="0"/>
        </w:rPr>
        <w:t xml:space="preserve">Les tensions entre cités trouvent leur résolution dans la salle du Conseil, sous la présidence des Oblats.</w:t>
      </w:r>
    </w:p>
    <w:p w:rsidR="00000000" w:rsidDel="00000000" w:rsidP="00000000" w:rsidRDefault="00000000" w:rsidRPr="00000000" w14:paraId="00000012">
      <w:pPr>
        <w:numPr>
          <w:ilvl w:val="1"/>
          <w:numId w:val="1"/>
        </w:numPr>
        <w:ind w:left="1440" w:hanging="360"/>
        <w:rPr/>
      </w:pPr>
      <w:r w:rsidDel="00000000" w:rsidR="00000000" w:rsidRPr="00000000">
        <w:rPr>
          <w:rtl w:val="0"/>
        </w:rPr>
        <w:t xml:space="preserve">La règle veut que nul différend ne quitte Ulghart sans compromis, afin que la Confédération ressorte unie et indivisible.</w:t>
      </w:r>
    </w:p>
    <w:p w:rsidR="00000000" w:rsidDel="00000000" w:rsidP="00000000" w:rsidRDefault="00000000" w:rsidRPr="00000000" w14:paraId="00000013">
      <w:pPr>
        <w:numPr>
          <w:ilvl w:val="0"/>
          <w:numId w:val="1"/>
        </w:numPr>
        <w:ind w:left="720" w:hanging="360"/>
        <w:rPr/>
      </w:pPr>
      <w:r w:rsidDel="00000000" w:rsidR="00000000" w:rsidRPr="00000000">
        <w:rPr>
          <w:b w:val="1"/>
          <w:rtl w:val="0"/>
        </w:rPr>
        <w:t xml:space="preserve">La Définition de la politique commerciale annuelle</w:t>
      </w:r>
      <w:r w:rsidDel="00000000" w:rsidR="00000000" w:rsidRPr="00000000">
        <w:rPr>
          <w:rtl w:val="0"/>
        </w:rPr>
      </w:r>
    </w:p>
    <w:p w:rsidR="00000000" w:rsidDel="00000000" w:rsidP="00000000" w:rsidRDefault="00000000" w:rsidRPr="00000000" w14:paraId="00000014">
      <w:pPr>
        <w:numPr>
          <w:ilvl w:val="1"/>
          <w:numId w:val="1"/>
        </w:numPr>
        <w:ind w:left="1440" w:hanging="360"/>
        <w:rPr/>
      </w:pPr>
      <w:r w:rsidDel="00000000" w:rsidR="00000000" w:rsidRPr="00000000">
        <w:rPr>
          <w:rtl w:val="0"/>
        </w:rPr>
        <w:t xml:space="preserve">On trace les routes nouvelles, que ce soit par mer, par terre ou à travers les caravanes d’Arthas.</w:t>
      </w:r>
    </w:p>
    <w:p w:rsidR="00000000" w:rsidDel="00000000" w:rsidP="00000000" w:rsidRDefault="00000000" w:rsidRPr="00000000" w14:paraId="00000015">
      <w:pPr>
        <w:numPr>
          <w:ilvl w:val="1"/>
          <w:numId w:val="1"/>
        </w:numPr>
        <w:ind w:left="1440" w:hanging="360"/>
        <w:rPr/>
      </w:pPr>
      <w:r w:rsidDel="00000000" w:rsidR="00000000" w:rsidRPr="00000000">
        <w:rPr>
          <w:rtl w:val="0"/>
        </w:rPr>
        <w:t xml:space="preserve">Des alliances diplomatiques sont décidées, garantissant la pérennité de l’influence des Cités Libres du Levant.</w:t>
      </w:r>
    </w:p>
    <w:p w:rsidR="00000000" w:rsidDel="00000000" w:rsidP="00000000" w:rsidRDefault="00000000" w:rsidRPr="00000000" w14:paraId="00000016">
      <w:pPr>
        <w:rPr>
          <w:b w:val="1"/>
        </w:rPr>
      </w:pPr>
      <w:r w:rsidDel="00000000" w:rsidR="00000000" w:rsidRPr="00000000">
        <w:rPr>
          <w:b w:val="1"/>
          <w:rtl w:val="0"/>
        </w:rPr>
        <w:t xml:space="preserve">La régate du lac d’Ulghart</w:t>
      </w:r>
    </w:p>
    <w:p w:rsidR="00000000" w:rsidDel="00000000" w:rsidP="00000000" w:rsidRDefault="00000000" w:rsidRPr="00000000" w14:paraId="00000017">
      <w:pPr>
        <w:rPr/>
      </w:pPr>
      <w:r w:rsidDel="00000000" w:rsidR="00000000" w:rsidRPr="00000000">
        <w:rPr>
          <w:rtl w:val="0"/>
        </w:rPr>
        <w:t xml:space="preserve">Parallèlement aux travaux politiques, la Convention offre son moment de liesse : la </w:t>
      </w:r>
      <w:r w:rsidDel="00000000" w:rsidR="00000000" w:rsidRPr="00000000">
        <w:rPr>
          <w:b w:val="1"/>
          <w:rtl w:val="0"/>
        </w:rPr>
        <w:t xml:space="preserve">grande régate</w:t>
      </w:r>
      <w:r w:rsidDel="00000000" w:rsidR="00000000" w:rsidRPr="00000000">
        <w:rPr>
          <w:rtl w:val="0"/>
        </w:rPr>
        <w:t xml:space="preserve"> organisée sur le petit lac situé au pied de la forteresse.</w:t>
      </w:r>
    </w:p>
    <w:p w:rsidR="00000000" w:rsidDel="00000000" w:rsidP="00000000" w:rsidRDefault="00000000" w:rsidRPr="00000000" w14:paraId="00000018">
      <w:pPr>
        <w:rPr/>
      </w:pPr>
      <w:r w:rsidDel="00000000" w:rsidR="00000000" w:rsidRPr="00000000">
        <w:rPr>
          <w:rtl w:val="0"/>
        </w:rPr>
        <w:t xml:space="preserve">Chaque cité arme un navire léger décoré de ses couleurs, manœuvré par des marins triés sur le volet. La foule s’amasse sur les rives et acclame les équipages, tandis que les tambours scandent le départ. La course, plus qu’un divertissement, est un </w:t>
      </w:r>
      <w:r w:rsidDel="00000000" w:rsidR="00000000" w:rsidRPr="00000000">
        <w:rPr>
          <w:b w:val="1"/>
          <w:rtl w:val="0"/>
        </w:rPr>
        <w:t xml:space="preserve">rite symbolique</w:t>
      </w:r>
      <w:r w:rsidDel="00000000" w:rsidR="00000000" w:rsidRPr="00000000">
        <w:rPr>
          <w:rtl w:val="0"/>
        </w:rPr>
        <w:t xml:space="preserve"> : la victoire d’une cité rappelle son excellence maritime, mais le fait que toutes naviguent ensemble sur la même eau illustre l’unité indéfectible de la Confédération.</w:t>
      </w:r>
    </w:p>
    <w:p w:rsidR="00000000" w:rsidDel="00000000" w:rsidP="00000000" w:rsidRDefault="00000000" w:rsidRPr="00000000" w14:paraId="00000019">
      <w:pPr>
        <w:rPr/>
      </w:pPr>
      <w:r w:rsidDel="00000000" w:rsidR="00000000" w:rsidRPr="00000000">
        <w:rPr>
          <w:rtl w:val="0"/>
        </w:rPr>
        <w:t xml:space="preserve">Les soirs de régate, le port s’illumine de torches et de lanternes, les tavernes d’Ulghart résonnent de chants, et les marchands organisent une foire ouverte aux voyageurs venus de loin.</w:t>
      </w:r>
    </w:p>
    <w:p w:rsidR="00000000" w:rsidDel="00000000" w:rsidP="00000000" w:rsidRDefault="00000000" w:rsidRPr="00000000" w14:paraId="0000001A">
      <w:pPr>
        <w:rPr>
          <w:b w:val="1"/>
        </w:rPr>
      </w:pPr>
      <w:r w:rsidDel="00000000" w:rsidR="00000000" w:rsidRPr="00000000">
        <w:rPr>
          <w:b w:val="1"/>
          <w:rtl w:val="0"/>
        </w:rPr>
        <w:t xml:space="preserve">Clôture et proclamation</w:t>
      </w:r>
    </w:p>
    <w:p w:rsidR="00000000" w:rsidDel="00000000" w:rsidP="00000000" w:rsidRDefault="00000000" w:rsidRPr="00000000" w14:paraId="0000001B">
      <w:pPr>
        <w:rPr/>
      </w:pPr>
      <w:r w:rsidDel="00000000" w:rsidR="00000000" w:rsidRPr="00000000">
        <w:rPr>
          <w:rtl w:val="0"/>
        </w:rPr>
        <w:t xml:space="preserve">La Convention s’achève par une dernière séance solennelle. Les décisions prises sont gravées sur des tablettes de bronze et déposées dans le Grand Coffre d’Ulghart, à côté des archives des années précédentes. Les Oblats prêtent serment de respecter et de faire appliquer les décisions, sous le regard des guildes et du peuple rassemblé.</w:t>
      </w:r>
    </w:p>
    <w:p w:rsidR="00000000" w:rsidDel="00000000" w:rsidP="00000000" w:rsidRDefault="00000000" w:rsidRPr="00000000" w14:paraId="0000001C">
      <w:pPr>
        <w:rPr/>
      </w:pPr>
      <w:r w:rsidDel="00000000" w:rsidR="00000000" w:rsidRPr="00000000">
        <w:rPr>
          <w:rtl w:val="0"/>
        </w:rPr>
        <w:t xml:space="preserve">Une procession finale conduit les délégations hors de la forteresse, au son des trompes maritimes et des cloches de la </w:t>
      </w:r>
      <w:sdt>
        <w:sdtPr>
          <w:id w:val="-846487709"/>
          <w:tag w:val="goog_rdk_3"/>
        </w:sdtPr>
        <w:sdtContent>
          <w:commentRangeStart w:id="3"/>
        </w:sdtContent>
      </w:sdt>
      <w:r w:rsidDel="00000000" w:rsidR="00000000" w:rsidRPr="00000000">
        <w:rPr>
          <w:rtl w:val="0"/>
        </w:rPr>
        <w:t xml:space="preserve">cité</w:t>
      </w:r>
      <w:commentRangeEnd w:id="3"/>
      <w:r w:rsidDel="00000000" w:rsidR="00000000" w:rsidRPr="00000000">
        <w:commentReference w:id="3"/>
      </w:r>
      <w:r w:rsidDel="00000000" w:rsidR="00000000" w:rsidRPr="00000000">
        <w:rPr>
          <w:rtl w:val="0"/>
        </w:rPr>
        <w:t xml:space="preserve">, scellant la fin de la Convention et le début d’une nouvelle année de coopération et de prospérité.</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comments (sébastien) : très bien. est-ce qu’on rajoute pas là-dedans que cette année a lieu également le changement de l’équipe d’administration de la banque ?</w:t>
      </w:r>
    </w:p>
    <w:p w:rsidR="00000000" w:rsidDel="00000000" w:rsidP="00000000" w:rsidRDefault="00000000" w:rsidRPr="00000000" w14:paraId="0000001F">
      <w:pPr>
        <w:rPr/>
      </w:pPr>
      <w:r w:rsidDel="00000000" w:rsidR="00000000" w:rsidRPr="00000000">
        <w:rPr>
          <w:rtl w:val="0"/>
        </w:rPr>
      </w:r>
    </w:p>
    <w:sectPr>
      <w:pgSz w:h="16838" w:w="11906" w:orient="portrait"/>
      <w:pgMar w:bottom="1417" w:top="1417" w:left="1417" w:right="1417"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ury sebastien" w:id="3" w:date="2025-09-26T07:56:17Z">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 la citadelle ?</w:t>
      </w:r>
    </w:p>
  </w:comment>
  <w:comment w:author="dury sebastien" w:id="0" w:date="2025-09-26T07:53:17Z">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je crois que ce mot signifie "celui qui fabrique ou vend des coffres".</w:t>
      </w:r>
    </w:p>
  </w:comment>
  <w:comment w:author="dury sebastien" w:id="2" w:date="2025-09-26T07:55:15Z">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Cérémonie ?</w:t>
      </w:r>
    </w:p>
  </w:comment>
  <w:comment w:author="dury sebastien" w:id="1" w:date="2025-09-26T07:54:44Z">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encore ?...ou alors on remplace le C par un G ?</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20" w15:done="0"/>
  <w15:commentEx w15:paraId="00000021" w15:done="0"/>
  <w15:commentEx w15:paraId="00000022" w15:done="0"/>
  <w15:commentEx w15:paraId="0000002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f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itre7">
    <w:name w:val="heading 7"/>
    <w:basedOn w:val="Normal"/>
    <w:next w:val="Normal"/>
    <w:link w:val="Titre7Car"/>
    <w:uiPriority w:val="9"/>
    <w:semiHidden w:val="1"/>
    <w:unhideWhenUsed w:val="1"/>
    <w:qFormat w:val="1"/>
    <w:rsid w:val="0088274A"/>
    <w:pPr>
      <w:keepNext w:val="1"/>
      <w:keepLines w:val="1"/>
      <w:spacing w:after="0" w:before="40"/>
      <w:outlineLvl w:val="6"/>
    </w:pPr>
    <w:rPr>
      <w:rFonts w:cstheme="majorBidi" w:eastAsiaTheme="majorEastAsia"/>
      <w:color w:val="595959" w:themeColor="text1" w:themeTint="0000A6"/>
    </w:rPr>
  </w:style>
  <w:style w:type="paragraph" w:styleId="Titre8">
    <w:name w:val="heading 8"/>
    <w:basedOn w:val="Normal"/>
    <w:next w:val="Normal"/>
    <w:link w:val="Titre8Car"/>
    <w:uiPriority w:val="9"/>
    <w:semiHidden w:val="1"/>
    <w:unhideWhenUsed w:val="1"/>
    <w:qFormat w:val="1"/>
    <w:rsid w:val="0088274A"/>
    <w:pPr>
      <w:keepNext w:val="1"/>
      <w:keepLines w:val="1"/>
      <w:spacing w:after="0"/>
      <w:outlineLvl w:val="7"/>
    </w:pPr>
    <w:rPr>
      <w:rFonts w:cstheme="majorBidi" w:eastAsiaTheme="majorEastAsia"/>
      <w:i w:val="1"/>
      <w:iCs w:val="1"/>
      <w:color w:val="272727" w:themeColor="text1" w:themeTint="0000D8"/>
    </w:rPr>
  </w:style>
  <w:style w:type="paragraph" w:styleId="Titre9">
    <w:name w:val="heading 9"/>
    <w:basedOn w:val="Normal"/>
    <w:next w:val="Normal"/>
    <w:link w:val="Titre9Car"/>
    <w:uiPriority w:val="9"/>
    <w:semiHidden w:val="1"/>
    <w:unhideWhenUsed w:val="1"/>
    <w:qFormat w:val="1"/>
    <w:rsid w:val="0088274A"/>
    <w:pPr>
      <w:keepNext w:val="1"/>
      <w:keepLines w:val="1"/>
      <w:spacing w:after="0"/>
      <w:outlineLvl w:val="8"/>
    </w:pPr>
    <w:rPr>
      <w:rFonts w:cstheme="majorBidi" w:eastAsiaTheme="majorEastAsia"/>
      <w:color w:val="272727" w:themeColor="text1" w:themeTint="0000D8"/>
    </w:rPr>
  </w:style>
  <w:style w:type="character" w:styleId="Policepardfaut" w:default="1">
    <w:name w:val="Default Paragraph Font"/>
    <w:uiPriority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character" w:styleId="Titre1Car" w:customStyle="1">
    <w:name w:val="Titre 1 Car"/>
    <w:basedOn w:val="Policepardfaut"/>
    <w:link w:val="Titre1"/>
    <w:uiPriority w:val="9"/>
    <w:rsid w:val="0088274A"/>
    <w:rPr>
      <w:rFonts w:asciiTheme="majorHAnsi" w:cstheme="majorBidi" w:eastAsiaTheme="majorEastAsia" w:hAnsiTheme="majorHAnsi"/>
      <w:color w:val="0f4761" w:themeColor="accent1" w:themeShade="0000BF"/>
      <w:sz w:val="40"/>
      <w:szCs w:val="40"/>
    </w:rPr>
  </w:style>
  <w:style w:type="character" w:styleId="Titre2Car" w:customStyle="1">
    <w:name w:val="Titre 2 Car"/>
    <w:basedOn w:val="Policepardfaut"/>
    <w:link w:val="Titre2"/>
    <w:uiPriority w:val="9"/>
    <w:semiHidden w:val="1"/>
    <w:rsid w:val="0088274A"/>
    <w:rPr>
      <w:rFonts w:asciiTheme="majorHAnsi" w:cstheme="majorBidi" w:eastAsiaTheme="majorEastAsia" w:hAnsiTheme="majorHAnsi"/>
      <w:color w:val="0f4761" w:themeColor="accent1" w:themeShade="0000BF"/>
      <w:sz w:val="32"/>
      <w:szCs w:val="32"/>
    </w:rPr>
  </w:style>
  <w:style w:type="character" w:styleId="Titre3Car" w:customStyle="1">
    <w:name w:val="Titre 3 Car"/>
    <w:basedOn w:val="Policepardfaut"/>
    <w:link w:val="Titre3"/>
    <w:uiPriority w:val="9"/>
    <w:semiHidden w:val="1"/>
    <w:rsid w:val="0088274A"/>
    <w:rPr>
      <w:rFonts w:cstheme="majorBidi" w:eastAsiaTheme="majorEastAsia"/>
      <w:color w:val="0f4761" w:themeColor="accent1" w:themeShade="0000BF"/>
      <w:sz w:val="28"/>
      <w:szCs w:val="28"/>
    </w:rPr>
  </w:style>
  <w:style w:type="character" w:styleId="Titre4Car" w:customStyle="1">
    <w:name w:val="Titre 4 Car"/>
    <w:basedOn w:val="Policepardfaut"/>
    <w:link w:val="Titre4"/>
    <w:uiPriority w:val="9"/>
    <w:semiHidden w:val="1"/>
    <w:rsid w:val="0088274A"/>
    <w:rPr>
      <w:rFonts w:cstheme="majorBidi" w:eastAsiaTheme="majorEastAsia"/>
      <w:i w:val="1"/>
      <w:iCs w:val="1"/>
      <w:color w:val="0f4761" w:themeColor="accent1" w:themeShade="0000BF"/>
    </w:rPr>
  </w:style>
  <w:style w:type="character" w:styleId="Titre5Car" w:customStyle="1">
    <w:name w:val="Titre 5 Car"/>
    <w:basedOn w:val="Policepardfaut"/>
    <w:link w:val="Titre5"/>
    <w:uiPriority w:val="9"/>
    <w:semiHidden w:val="1"/>
    <w:rsid w:val="0088274A"/>
    <w:rPr>
      <w:rFonts w:cstheme="majorBidi" w:eastAsiaTheme="majorEastAsia"/>
      <w:color w:val="0f4761" w:themeColor="accent1" w:themeShade="0000BF"/>
    </w:rPr>
  </w:style>
  <w:style w:type="character" w:styleId="Titre6Car" w:customStyle="1">
    <w:name w:val="Titre 6 Car"/>
    <w:basedOn w:val="Policepardfaut"/>
    <w:link w:val="Titre6"/>
    <w:uiPriority w:val="9"/>
    <w:semiHidden w:val="1"/>
    <w:rsid w:val="0088274A"/>
    <w:rPr>
      <w:rFonts w:cstheme="majorBidi" w:eastAsiaTheme="majorEastAsia"/>
      <w:i w:val="1"/>
      <w:iCs w:val="1"/>
      <w:color w:val="595959" w:themeColor="text1" w:themeTint="0000A6"/>
    </w:rPr>
  </w:style>
  <w:style w:type="character" w:styleId="Titre7Car" w:customStyle="1">
    <w:name w:val="Titre 7 Car"/>
    <w:basedOn w:val="Policepardfaut"/>
    <w:link w:val="Titre7"/>
    <w:uiPriority w:val="9"/>
    <w:semiHidden w:val="1"/>
    <w:rsid w:val="0088274A"/>
    <w:rPr>
      <w:rFonts w:cstheme="majorBidi" w:eastAsiaTheme="majorEastAsia"/>
      <w:color w:val="595959" w:themeColor="text1" w:themeTint="0000A6"/>
    </w:rPr>
  </w:style>
  <w:style w:type="character" w:styleId="Titre8Car" w:customStyle="1">
    <w:name w:val="Titre 8 Car"/>
    <w:basedOn w:val="Policepardfaut"/>
    <w:link w:val="Titre8"/>
    <w:uiPriority w:val="9"/>
    <w:semiHidden w:val="1"/>
    <w:rsid w:val="0088274A"/>
    <w:rPr>
      <w:rFonts w:cstheme="majorBidi" w:eastAsiaTheme="majorEastAsia"/>
      <w:i w:val="1"/>
      <w:iCs w:val="1"/>
      <w:color w:val="272727" w:themeColor="text1" w:themeTint="0000D8"/>
    </w:rPr>
  </w:style>
  <w:style w:type="character" w:styleId="Titre9Car" w:customStyle="1">
    <w:name w:val="Titre 9 Car"/>
    <w:basedOn w:val="Policepardfaut"/>
    <w:link w:val="Titre9"/>
    <w:uiPriority w:val="9"/>
    <w:semiHidden w:val="1"/>
    <w:rsid w:val="0088274A"/>
    <w:rPr>
      <w:rFonts w:cstheme="majorBidi" w:eastAsiaTheme="majorEastAsia"/>
      <w:color w:val="272727" w:themeColor="text1" w:themeTint="0000D8"/>
    </w:rPr>
  </w:style>
  <w:style w:type="character" w:styleId="TitreCar" w:customStyle="1">
    <w:name w:val="Titre Car"/>
    <w:basedOn w:val="Policepardfaut"/>
    <w:link w:val="Titre"/>
    <w:uiPriority w:val="10"/>
    <w:rsid w:val="0088274A"/>
    <w:rPr>
      <w:rFonts w:asciiTheme="majorHAnsi" w:cstheme="majorBidi" w:eastAsiaTheme="majorEastAsia" w:hAnsiTheme="majorHAnsi"/>
      <w:spacing w:val="-10"/>
      <w:kern w:val="28"/>
      <w:sz w:val="56"/>
      <w:szCs w:val="56"/>
    </w:rPr>
  </w:style>
  <w:style w:type="character" w:styleId="Sous-titreCar" w:customStyle="1">
    <w:name w:val="Sous-titre Car"/>
    <w:basedOn w:val="Policepardfaut"/>
    <w:link w:val="Sous-titre"/>
    <w:uiPriority w:val="11"/>
    <w:rsid w:val="0088274A"/>
    <w:rPr>
      <w:rFonts w:cstheme="majorBidi" w:eastAsiaTheme="majorEastAsia"/>
      <w:color w:val="595959" w:themeColor="text1" w:themeTint="0000A6"/>
      <w:spacing w:val="15"/>
      <w:sz w:val="28"/>
      <w:szCs w:val="28"/>
    </w:rPr>
  </w:style>
  <w:style w:type="paragraph" w:styleId="Citation">
    <w:name w:val="Quote"/>
    <w:basedOn w:val="Normal"/>
    <w:next w:val="Normal"/>
    <w:link w:val="CitationCar"/>
    <w:uiPriority w:val="29"/>
    <w:qFormat w:val="1"/>
    <w:rsid w:val="0088274A"/>
    <w:pPr>
      <w:spacing w:before="160"/>
      <w:jc w:val="center"/>
    </w:pPr>
    <w:rPr>
      <w:i w:val="1"/>
      <w:iCs w:val="1"/>
      <w:color w:val="404040" w:themeColor="text1" w:themeTint="0000BF"/>
    </w:rPr>
  </w:style>
  <w:style w:type="character" w:styleId="CitationCar" w:customStyle="1">
    <w:name w:val="Citation Car"/>
    <w:basedOn w:val="Policepardfaut"/>
    <w:link w:val="Citation"/>
    <w:uiPriority w:val="29"/>
    <w:rsid w:val="0088274A"/>
    <w:rPr>
      <w:i w:val="1"/>
      <w:iCs w:val="1"/>
      <w:color w:val="404040" w:themeColor="text1" w:themeTint="0000BF"/>
    </w:rPr>
  </w:style>
  <w:style w:type="paragraph" w:styleId="Paragraphedeliste">
    <w:name w:val="List Paragraph"/>
    <w:basedOn w:val="Normal"/>
    <w:uiPriority w:val="34"/>
    <w:qFormat w:val="1"/>
    <w:rsid w:val="0088274A"/>
    <w:pPr>
      <w:ind w:left="720"/>
      <w:contextualSpacing w:val="1"/>
    </w:pPr>
  </w:style>
  <w:style w:type="character" w:styleId="Accentuationintense">
    <w:name w:val="Intense Emphasis"/>
    <w:basedOn w:val="Policepardfaut"/>
    <w:uiPriority w:val="21"/>
    <w:qFormat w:val="1"/>
    <w:rsid w:val="0088274A"/>
    <w:rPr>
      <w:i w:val="1"/>
      <w:iCs w:val="1"/>
      <w:color w:val="0f4761" w:themeColor="accent1" w:themeShade="0000BF"/>
    </w:rPr>
  </w:style>
  <w:style w:type="paragraph" w:styleId="Citationintense">
    <w:name w:val="Intense Quote"/>
    <w:basedOn w:val="Normal"/>
    <w:next w:val="Normal"/>
    <w:link w:val="CitationintenseCar"/>
    <w:uiPriority w:val="30"/>
    <w:qFormat w:val="1"/>
    <w:rsid w:val="0088274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tionintenseCar" w:customStyle="1">
    <w:name w:val="Citation intense Car"/>
    <w:basedOn w:val="Policepardfaut"/>
    <w:link w:val="Citationintense"/>
    <w:uiPriority w:val="30"/>
    <w:rsid w:val="0088274A"/>
    <w:rPr>
      <w:i w:val="1"/>
      <w:iCs w:val="1"/>
      <w:color w:val="0f4761" w:themeColor="accent1" w:themeShade="0000BF"/>
    </w:rPr>
  </w:style>
  <w:style w:type="character" w:styleId="Rfrenceintense">
    <w:name w:val="Intense Reference"/>
    <w:basedOn w:val="Policepardfaut"/>
    <w:uiPriority w:val="32"/>
    <w:qFormat w:val="1"/>
    <w:rsid w:val="0088274A"/>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Y67+L9cW7sg2xVyv5S0Q1aw7JQ==">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2025-09-25T09:58:00Z</dcterms:created>
  <dc:creator>LEDREUX Christophe</dc:creator>
</cp:coreProperties>
</file>