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/>
  <w:body>
    <w:p w14:paraId="1D6E0A7A" w14:textId="77777777" w:rsidR="0038733F" w:rsidRPr="00C61014" w:rsidRDefault="00000000">
      <w:pPr>
        <w:rPr>
          <w:rFonts w:ascii="Bad Script" w:eastAsia="Bad Script" w:hAnsi="Bad Script" w:cs="Bad Script"/>
          <w:b/>
          <w:bCs/>
          <w:sz w:val="60"/>
          <w:szCs w:val="60"/>
        </w:rPr>
      </w:pPr>
      <w:r w:rsidRPr="00C61014">
        <w:rPr>
          <w:rFonts w:ascii="Bad Script" w:eastAsia="Bad Script" w:hAnsi="Bad Script" w:cs="Bad Script"/>
          <w:b/>
          <w:bCs/>
          <w:sz w:val="60"/>
          <w:szCs w:val="60"/>
        </w:rPr>
        <w:t>Convention privée et confidentielle</w:t>
      </w:r>
      <w:r w:rsidRPr="00C61014">
        <w:rPr>
          <w:rFonts w:ascii="Bad Script" w:eastAsia="Bad Script" w:hAnsi="Bad Script" w:cs="Bad Script"/>
          <w:b/>
          <w:bCs/>
          <w:sz w:val="60"/>
          <w:szCs w:val="60"/>
        </w:rPr>
        <w:br/>
        <w:t xml:space="preserve">entre la Maison </w:t>
      </w:r>
      <w:proofErr w:type="spellStart"/>
      <w:r w:rsidRPr="00C61014">
        <w:rPr>
          <w:rFonts w:ascii="Bad Script" w:eastAsia="Bad Script" w:hAnsi="Bad Script" w:cs="Bad Script"/>
          <w:b/>
          <w:bCs/>
          <w:sz w:val="60"/>
          <w:szCs w:val="60"/>
        </w:rPr>
        <w:t>Guelendag</w:t>
      </w:r>
      <w:proofErr w:type="spellEnd"/>
      <w:r w:rsidRPr="00C61014">
        <w:rPr>
          <w:rFonts w:ascii="Bad Script" w:eastAsia="Bad Script" w:hAnsi="Bad Script" w:cs="Bad Script"/>
          <w:b/>
          <w:bCs/>
          <w:sz w:val="60"/>
          <w:szCs w:val="60"/>
        </w:rPr>
        <w:t xml:space="preserve"> de </w:t>
      </w:r>
      <w:proofErr w:type="spellStart"/>
      <w:r w:rsidRPr="00C61014">
        <w:rPr>
          <w:rFonts w:ascii="Bad Script" w:eastAsia="Bad Script" w:hAnsi="Bad Script" w:cs="Bad Script"/>
          <w:b/>
          <w:bCs/>
          <w:sz w:val="60"/>
          <w:szCs w:val="60"/>
        </w:rPr>
        <w:t>Sfaal</w:t>
      </w:r>
      <w:proofErr w:type="spellEnd"/>
      <w:r w:rsidRPr="00C61014">
        <w:rPr>
          <w:rFonts w:ascii="Bad Script" w:eastAsia="Bad Script" w:hAnsi="Bad Script" w:cs="Bad Script"/>
          <w:b/>
          <w:bCs/>
          <w:sz w:val="60"/>
          <w:szCs w:val="60"/>
        </w:rPr>
        <w:t xml:space="preserve"> et les représentants du Gouvernement d’</w:t>
      </w:r>
      <w:proofErr w:type="spellStart"/>
      <w:r w:rsidRPr="00C61014">
        <w:rPr>
          <w:rFonts w:ascii="Bad Script" w:eastAsia="Bad Script" w:hAnsi="Bad Script" w:cs="Bad Script"/>
          <w:b/>
          <w:bCs/>
          <w:sz w:val="60"/>
          <w:szCs w:val="60"/>
        </w:rPr>
        <w:t>Aquiléa</w:t>
      </w:r>
      <w:proofErr w:type="spellEnd"/>
    </w:p>
    <w:p w14:paraId="1D6E0A7B" w14:textId="77777777" w:rsidR="0038733F" w:rsidRPr="00C61014" w:rsidRDefault="0038733F">
      <w:pPr>
        <w:rPr>
          <w:rFonts w:ascii="Bad Script" w:eastAsia="Bad Script" w:hAnsi="Bad Script" w:cs="Bad Script"/>
          <w:sz w:val="32"/>
          <w:szCs w:val="32"/>
        </w:rPr>
      </w:pPr>
    </w:p>
    <w:p w14:paraId="1D6E0A7C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>Que ces lignes soient consignées pour mémoire entre les parties signataires,</w:t>
      </w:r>
      <w:r w:rsidRPr="00C61014">
        <w:rPr>
          <w:rFonts w:ascii="Bad Script" w:eastAsia="Bad Script" w:hAnsi="Bad Script" w:cs="Bad Script"/>
          <w:sz w:val="32"/>
          <w:szCs w:val="32"/>
        </w:rPr>
        <w:br/>
        <w:t>et qu’elles demeurent à l’abri des regards étrangers et des registres publics.</w:t>
      </w:r>
    </w:p>
    <w:p w14:paraId="1D6E0A7D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 xml:space="preserve">En l’an 545 du IVe âge de </w:t>
      </w:r>
      <w:proofErr w:type="spellStart"/>
      <w:r w:rsidRPr="00C61014">
        <w:rPr>
          <w:rFonts w:ascii="Bad Script" w:eastAsia="Bad Script" w:hAnsi="Bad Script" w:cs="Bad Script"/>
          <w:sz w:val="32"/>
          <w:szCs w:val="32"/>
        </w:rPr>
        <w:t>Krondaar</w:t>
      </w:r>
      <w:proofErr w:type="spellEnd"/>
      <w:r w:rsidRPr="00C61014">
        <w:rPr>
          <w:rFonts w:ascii="Bad Script" w:eastAsia="Bad Script" w:hAnsi="Bad Script" w:cs="Bad Script"/>
          <w:sz w:val="32"/>
          <w:szCs w:val="32"/>
        </w:rPr>
        <w:t xml:space="preserve"> sous l’autorité des mers du Levant,</w:t>
      </w:r>
      <w:r w:rsidRPr="00C61014">
        <w:rPr>
          <w:rFonts w:ascii="Bad Script" w:eastAsia="Bad Script" w:hAnsi="Bad Script" w:cs="Bad Script"/>
          <w:sz w:val="32"/>
          <w:szCs w:val="32"/>
        </w:rPr>
        <w:br/>
        <w:t>en un lieu tenu secret et hors des archives officielles de la Confédération des Cités Libres,</w:t>
      </w:r>
      <w:r w:rsidRPr="00C61014">
        <w:rPr>
          <w:rFonts w:ascii="Bad Script" w:eastAsia="Bad Script" w:hAnsi="Bad Script" w:cs="Bad Script"/>
          <w:sz w:val="32"/>
          <w:szCs w:val="32"/>
        </w:rPr>
        <w:br/>
        <w:t>est conclu le présent accord entre :</w:t>
      </w:r>
    </w:p>
    <w:p w14:paraId="1D6E0A7E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 xml:space="preserve">La Maison </w:t>
      </w:r>
      <w:proofErr w:type="spellStart"/>
      <w:r w:rsidRPr="00C61014">
        <w:rPr>
          <w:rFonts w:ascii="Bad Script" w:eastAsia="Bad Script" w:hAnsi="Bad Script" w:cs="Bad Script"/>
          <w:sz w:val="32"/>
          <w:szCs w:val="32"/>
        </w:rPr>
        <w:t>Guelendag</w:t>
      </w:r>
      <w:proofErr w:type="spellEnd"/>
      <w:r w:rsidRPr="00C61014">
        <w:rPr>
          <w:rFonts w:ascii="Bad Script" w:eastAsia="Bad Script" w:hAnsi="Bad Script" w:cs="Bad Script"/>
          <w:sz w:val="32"/>
          <w:szCs w:val="32"/>
        </w:rPr>
        <w:t xml:space="preserve">, grande famille marchande de la Cité de </w:t>
      </w:r>
      <w:proofErr w:type="spellStart"/>
      <w:r w:rsidRPr="00C61014">
        <w:rPr>
          <w:rFonts w:ascii="Bad Script" w:eastAsia="Bad Script" w:hAnsi="Bad Script" w:cs="Bad Script"/>
          <w:sz w:val="32"/>
          <w:szCs w:val="32"/>
        </w:rPr>
        <w:t>Sfaal</w:t>
      </w:r>
      <w:proofErr w:type="spellEnd"/>
      <w:r w:rsidRPr="00C61014">
        <w:rPr>
          <w:rFonts w:ascii="Bad Script" w:eastAsia="Bad Script" w:hAnsi="Bad Script" w:cs="Bad Script"/>
          <w:sz w:val="32"/>
          <w:szCs w:val="32"/>
        </w:rPr>
        <w:t>,</w:t>
      </w:r>
    </w:p>
    <w:p w14:paraId="1D6E0A7F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>et</w:t>
      </w:r>
    </w:p>
    <w:p w14:paraId="1D6E0A80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>Les représentants mandatés du Gouvernement d’</w:t>
      </w:r>
      <w:proofErr w:type="spellStart"/>
      <w:r w:rsidRPr="00C61014">
        <w:rPr>
          <w:rFonts w:ascii="Bad Script" w:eastAsia="Bad Script" w:hAnsi="Bad Script" w:cs="Bad Script"/>
          <w:sz w:val="32"/>
          <w:szCs w:val="32"/>
        </w:rPr>
        <w:t>Aquiléa</w:t>
      </w:r>
      <w:proofErr w:type="spellEnd"/>
      <w:r w:rsidRPr="00C61014">
        <w:rPr>
          <w:rFonts w:ascii="Bad Script" w:eastAsia="Bad Script" w:hAnsi="Bad Script" w:cs="Bad Script"/>
          <w:sz w:val="32"/>
          <w:szCs w:val="32"/>
        </w:rPr>
        <w:t>, agissant pour le compte de leur cité et de ses intérêts commerciaux.</w:t>
      </w:r>
    </w:p>
    <w:p w14:paraId="1D6E0A81" w14:textId="77777777" w:rsidR="0038733F" w:rsidRPr="00C61014" w:rsidRDefault="00000000">
      <w:pPr>
        <w:rPr>
          <w:rFonts w:ascii="Bad Script" w:eastAsia="Bad Script" w:hAnsi="Bad Script" w:cs="Bad Script"/>
          <w:b/>
          <w:bCs/>
          <w:sz w:val="32"/>
          <w:szCs w:val="32"/>
        </w:rPr>
      </w:pPr>
      <w:r w:rsidRPr="00C61014">
        <w:rPr>
          <w:rFonts w:ascii="Bad Script" w:eastAsia="Bad Script" w:hAnsi="Bad Script" w:cs="Bad Script"/>
          <w:b/>
          <w:bCs/>
          <w:sz w:val="32"/>
          <w:szCs w:val="32"/>
        </w:rPr>
        <w:t>Article Premier – De la nature de l’accord</w:t>
      </w:r>
    </w:p>
    <w:p w14:paraId="1D6E0A82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lastRenderedPageBreak/>
        <w:t xml:space="preserve">La Maison </w:t>
      </w:r>
      <w:proofErr w:type="spellStart"/>
      <w:r w:rsidRPr="00C61014">
        <w:rPr>
          <w:rFonts w:ascii="Bad Script" w:eastAsia="Bad Script" w:hAnsi="Bad Script" w:cs="Bad Script"/>
          <w:sz w:val="32"/>
          <w:szCs w:val="32"/>
        </w:rPr>
        <w:t>Guelendag</w:t>
      </w:r>
      <w:proofErr w:type="spellEnd"/>
      <w:r w:rsidRPr="00C61014">
        <w:rPr>
          <w:rFonts w:ascii="Bad Script" w:eastAsia="Bad Script" w:hAnsi="Bad Script" w:cs="Bad Script"/>
          <w:sz w:val="32"/>
          <w:szCs w:val="32"/>
        </w:rPr>
        <w:t xml:space="preserve"> accepte d’organiser et de faciliter la fourniture de certaines cargaisons d’acier provenant des mines et ateliers de </w:t>
      </w:r>
      <w:proofErr w:type="spellStart"/>
      <w:r w:rsidRPr="00C61014">
        <w:rPr>
          <w:rFonts w:ascii="Bad Script" w:eastAsia="Bad Script" w:hAnsi="Bad Script" w:cs="Bad Script"/>
          <w:sz w:val="32"/>
          <w:szCs w:val="32"/>
        </w:rPr>
        <w:t>Sfaal</w:t>
      </w:r>
      <w:proofErr w:type="spellEnd"/>
      <w:r w:rsidRPr="00C61014">
        <w:rPr>
          <w:rFonts w:ascii="Bad Script" w:eastAsia="Bad Script" w:hAnsi="Bad Script" w:cs="Bad Script"/>
          <w:sz w:val="32"/>
          <w:szCs w:val="32"/>
        </w:rPr>
        <w:t xml:space="preserve"> au bénéfice de la Cité d’</w:t>
      </w:r>
      <w:proofErr w:type="spellStart"/>
      <w:r w:rsidRPr="00C61014">
        <w:rPr>
          <w:rFonts w:ascii="Bad Script" w:eastAsia="Bad Script" w:hAnsi="Bad Script" w:cs="Bad Script"/>
          <w:sz w:val="32"/>
          <w:szCs w:val="32"/>
        </w:rPr>
        <w:t>Aquiléa</w:t>
      </w:r>
      <w:proofErr w:type="spellEnd"/>
      <w:r w:rsidRPr="00C61014">
        <w:rPr>
          <w:rFonts w:ascii="Bad Script" w:eastAsia="Bad Script" w:hAnsi="Bad Script" w:cs="Bad Script"/>
          <w:sz w:val="32"/>
          <w:szCs w:val="32"/>
        </w:rPr>
        <w:t>.</w:t>
      </w:r>
    </w:p>
    <w:p w14:paraId="1D6E0A83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>Ces cargaisons seront obtenues par des circuits commerciaux indirects et ne figureront pas dans les registres officiels des échanges autorisés par le Conseil des Oblats.</w:t>
      </w:r>
    </w:p>
    <w:p w14:paraId="1D6E0A84" w14:textId="77777777" w:rsidR="0038733F" w:rsidRPr="00C61014" w:rsidRDefault="00000000">
      <w:pPr>
        <w:rPr>
          <w:rFonts w:ascii="Bad Script" w:eastAsia="Bad Script" w:hAnsi="Bad Script" w:cs="Bad Script"/>
          <w:b/>
          <w:bCs/>
          <w:sz w:val="32"/>
          <w:szCs w:val="32"/>
        </w:rPr>
      </w:pPr>
      <w:r w:rsidRPr="00C61014">
        <w:rPr>
          <w:rFonts w:ascii="Bad Script" w:eastAsia="Bad Script" w:hAnsi="Bad Script" w:cs="Bad Script"/>
          <w:b/>
          <w:bCs/>
          <w:sz w:val="32"/>
          <w:szCs w:val="32"/>
        </w:rPr>
        <w:t>Article Deuxième – De la discrétion</w:t>
      </w:r>
    </w:p>
    <w:p w14:paraId="1D6E0A85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 xml:space="preserve">Les parties reconnaissent que la divulgation de cet accord pourrait être jugée contraire aux engagements commerciaux établis entre </w:t>
      </w:r>
      <w:proofErr w:type="spellStart"/>
      <w:r w:rsidRPr="00C61014">
        <w:rPr>
          <w:rFonts w:ascii="Bad Script" w:eastAsia="Bad Script" w:hAnsi="Bad Script" w:cs="Bad Script"/>
          <w:sz w:val="32"/>
          <w:szCs w:val="32"/>
        </w:rPr>
        <w:t>Sfaal</w:t>
      </w:r>
      <w:proofErr w:type="spellEnd"/>
      <w:r w:rsidRPr="00C61014">
        <w:rPr>
          <w:rFonts w:ascii="Bad Script" w:eastAsia="Bad Script" w:hAnsi="Bad Script" w:cs="Bad Script"/>
          <w:sz w:val="32"/>
          <w:szCs w:val="32"/>
        </w:rPr>
        <w:t xml:space="preserve"> et les cités de la Confédération.</w:t>
      </w:r>
    </w:p>
    <w:p w14:paraId="1D6E0A86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>Par conséquent, l’existence de cette convention devra demeurer secrète et ne devra en aucun cas être révélée :</w:t>
      </w:r>
    </w:p>
    <w:p w14:paraId="1D6E0A87" w14:textId="77777777" w:rsidR="0038733F" w:rsidRPr="00C61014" w:rsidRDefault="00000000">
      <w:pPr>
        <w:numPr>
          <w:ilvl w:val="0"/>
          <w:numId w:val="1"/>
        </w:num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 xml:space="preserve">au Conseil des Oblats, </w:t>
      </w:r>
    </w:p>
    <w:p w14:paraId="1D6E0A88" w14:textId="77777777" w:rsidR="0038733F" w:rsidRPr="00C61014" w:rsidRDefault="00000000">
      <w:pPr>
        <w:numPr>
          <w:ilvl w:val="0"/>
          <w:numId w:val="1"/>
        </w:num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 xml:space="preserve">aux représentants des autres cités libres, </w:t>
      </w:r>
    </w:p>
    <w:p w14:paraId="1D6E0A89" w14:textId="77777777" w:rsidR="0038733F" w:rsidRPr="00C61014" w:rsidRDefault="00000000">
      <w:pPr>
        <w:numPr>
          <w:ilvl w:val="0"/>
          <w:numId w:val="1"/>
        </w:num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>ni aux autorités de la Banque d’</w:t>
      </w:r>
      <w:proofErr w:type="spellStart"/>
      <w:r w:rsidRPr="00C61014">
        <w:rPr>
          <w:rFonts w:ascii="Bad Script" w:eastAsia="Bad Script" w:hAnsi="Bad Script" w:cs="Bad Script"/>
          <w:sz w:val="32"/>
          <w:szCs w:val="32"/>
        </w:rPr>
        <w:t>Ulghart</w:t>
      </w:r>
      <w:proofErr w:type="spellEnd"/>
      <w:r w:rsidRPr="00C61014">
        <w:rPr>
          <w:rFonts w:ascii="Bad Script" w:eastAsia="Bad Script" w:hAnsi="Bad Script" w:cs="Bad Script"/>
          <w:sz w:val="32"/>
          <w:szCs w:val="32"/>
        </w:rPr>
        <w:t xml:space="preserve">. </w:t>
      </w:r>
    </w:p>
    <w:p w14:paraId="1D6E0A8A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>Toute trace écrite non nécessaire devra être détruite après exécution des engagements.</w:t>
      </w:r>
    </w:p>
    <w:p w14:paraId="1D6E0A8B" w14:textId="77777777" w:rsidR="0038733F" w:rsidRPr="00C61014" w:rsidRDefault="00000000">
      <w:pPr>
        <w:rPr>
          <w:rFonts w:ascii="Bad Script" w:eastAsia="Bad Script" w:hAnsi="Bad Script" w:cs="Bad Script"/>
          <w:b/>
          <w:bCs/>
          <w:sz w:val="32"/>
          <w:szCs w:val="32"/>
        </w:rPr>
      </w:pPr>
      <w:r w:rsidRPr="00C61014">
        <w:rPr>
          <w:rFonts w:ascii="Bad Script" w:eastAsia="Bad Script" w:hAnsi="Bad Script" w:cs="Bad Script"/>
          <w:b/>
          <w:bCs/>
          <w:sz w:val="32"/>
          <w:szCs w:val="32"/>
        </w:rPr>
        <w:t>Article Troisième – Des modalités de transport</w:t>
      </w:r>
    </w:p>
    <w:p w14:paraId="1D6E0A8C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 xml:space="preserve">Les cargaisons destinées à </w:t>
      </w:r>
      <w:proofErr w:type="spellStart"/>
      <w:r w:rsidRPr="00C61014">
        <w:rPr>
          <w:rFonts w:ascii="Bad Script" w:eastAsia="Bad Script" w:hAnsi="Bad Script" w:cs="Bad Script"/>
          <w:sz w:val="32"/>
          <w:szCs w:val="32"/>
        </w:rPr>
        <w:t>Aquiléa</w:t>
      </w:r>
      <w:proofErr w:type="spellEnd"/>
      <w:r w:rsidRPr="00C61014">
        <w:rPr>
          <w:rFonts w:ascii="Bad Script" w:eastAsia="Bad Script" w:hAnsi="Bad Script" w:cs="Bad Script"/>
          <w:sz w:val="32"/>
          <w:szCs w:val="32"/>
        </w:rPr>
        <w:t xml:space="preserve"> seront :</w:t>
      </w:r>
    </w:p>
    <w:p w14:paraId="1D6E0A8D" w14:textId="77777777" w:rsidR="0038733F" w:rsidRPr="00C61014" w:rsidRDefault="00000000">
      <w:pPr>
        <w:numPr>
          <w:ilvl w:val="0"/>
          <w:numId w:val="2"/>
        </w:num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lastRenderedPageBreak/>
        <w:t xml:space="preserve">transportées par des navires marchands opérant sous pavillons tiers ; </w:t>
      </w:r>
    </w:p>
    <w:p w14:paraId="1D6E0A8E" w14:textId="77777777" w:rsidR="0038733F" w:rsidRPr="00C61014" w:rsidRDefault="00000000">
      <w:pPr>
        <w:numPr>
          <w:ilvl w:val="0"/>
          <w:numId w:val="2"/>
        </w:num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 xml:space="preserve">consignées dans les registres commerciaux sous des marchandises d’apparence ordinaire ; </w:t>
      </w:r>
    </w:p>
    <w:p w14:paraId="1D6E0A8F" w14:textId="77777777" w:rsidR="0038733F" w:rsidRPr="00C61014" w:rsidRDefault="00000000">
      <w:pPr>
        <w:numPr>
          <w:ilvl w:val="0"/>
          <w:numId w:val="2"/>
        </w:num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 xml:space="preserve">dépourvues de tout sceau officiel permettant d’identifier leur origine véritable. </w:t>
      </w:r>
    </w:p>
    <w:p w14:paraId="1D6E0A90" w14:textId="77777777" w:rsidR="0038733F" w:rsidRPr="00C61014" w:rsidRDefault="00000000">
      <w:pPr>
        <w:rPr>
          <w:rFonts w:ascii="Bad Script" w:eastAsia="Bad Script" w:hAnsi="Bad Script" w:cs="Bad Script"/>
          <w:b/>
          <w:bCs/>
          <w:sz w:val="32"/>
          <w:szCs w:val="32"/>
        </w:rPr>
      </w:pPr>
      <w:r w:rsidRPr="00C61014">
        <w:rPr>
          <w:rFonts w:ascii="Bad Script" w:eastAsia="Bad Script" w:hAnsi="Bad Script" w:cs="Bad Script"/>
          <w:b/>
          <w:bCs/>
          <w:sz w:val="32"/>
          <w:szCs w:val="32"/>
        </w:rPr>
        <w:t>Article Quatrième – De la compensation</w:t>
      </w:r>
    </w:p>
    <w:p w14:paraId="1D6E0A91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>En échange de ces livraisons, le Gouvernement d’</w:t>
      </w:r>
      <w:proofErr w:type="spellStart"/>
      <w:r w:rsidRPr="00C61014">
        <w:rPr>
          <w:rFonts w:ascii="Bad Script" w:eastAsia="Bad Script" w:hAnsi="Bad Script" w:cs="Bad Script"/>
          <w:sz w:val="32"/>
          <w:szCs w:val="32"/>
        </w:rPr>
        <w:t>Aquiléa</w:t>
      </w:r>
      <w:proofErr w:type="spellEnd"/>
      <w:r w:rsidRPr="00C61014">
        <w:rPr>
          <w:rFonts w:ascii="Bad Script" w:eastAsia="Bad Script" w:hAnsi="Bad Script" w:cs="Bad Script"/>
          <w:sz w:val="32"/>
          <w:szCs w:val="32"/>
        </w:rPr>
        <w:t xml:space="preserve"> s’engage à accorder à la Maison </w:t>
      </w:r>
      <w:proofErr w:type="spellStart"/>
      <w:r w:rsidRPr="00C61014">
        <w:rPr>
          <w:rFonts w:ascii="Bad Script" w:eastAsia="Bad Script" w:hAnsi="Bad Script" w:cs="Bad Script"/>
          <w:sz w:val="32"/>
          <w:szCs w:val="32"/>
        </w:rPr>
        <w:t>Guelendag</w:t>
      </w:r>
      <w:proofErr w:type="spellEnd"/>
      <w:r w:rsidRPr="00C61014">
        <w:rPr>
          <w:rFonts w:ascii="Bad Script" w:eastAsia="Bad Script" w:hAnsi="Bad Script" w:cs="Bad Script"/>
          <w:sz w:val="32"/>
          <w:szCs w:val="32"/>
        </w:rPr>
        <w:t xml:space="preserve"> :</w:t>
      </w:r>
    </w:p>
    <w:p w14:paraId="1D6E0A92" w14:textId="77777777" w:rsidR="0038733F" w:rsidRPr="00C61014" w:rsidRDefault="00000000">
      <w:pPr>
        <w:numPr>
          <w:ilvl w:val="0"/>
          <w:numId w:val="3"/>
        </w:num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 xml:space="preserve">une rémunération en or et en biens marchands ; </w:t>
      </w:r>
    </w:p>
    <w:p w14:paraId="1D6E0A93" w14:textId="77777777" w:rsidR="0038733F" w:rsidRPr="00C61014" w:rsidRDefault="00000000">
      <w:pPr>
        <w:numPr>
          <w:ilvl w:val="0"/>
          <w:numId w:val="3"/>
        </w:num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>des privilèges commerciaux dans les ports d’</w:t>
      </w:r>
      <w:proofErr w:type="spellStart"/>
      <w:r w:rsidRPr="00C61014">
        <w:rPr>
          <w:rFonts w:ascii="Bad Script" w:eastAsia="Bad Script" w:hAnsi="Bad Script" w:cs="Bad Script"/>
          <w:sz w:val="32"/>
          <w:szCs w:val="32"/>
        </w:rPr>
        <w:t>Aquiléa</w:t>
      </w:r>
      <w:proofErr w:type="spellEnd"/>
      <w:r w:rsidRPr="00C61014">
        <w:rPr>
          <w:rFonts w:ascii="Bad Script" w:eastAsia="Bad Script" w:hAnsi="Bad Script" w:cs="Bad Script"/>
          <w:sz w:val="32"/>
          <w:szCs w:val="32"/>
        </w:rPr>
        <w:t xml:space="preserve"> ; </w:t>
      </w:r>
    </w:p>
    <w:p w14:paraId="1D6E0A94" w14:textId="77777777" w:rsidR="0038733F" w:rsidRPr="00C61014" w:rsidRDefault="00000000">
      <w:pPr>
        <w:numPr>
          <w:ilvl w:val="0"/>
          <w:numId w:val="3"/>
        </w:num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 xml:space="preserve">et l’accès prioritaire à certaines routes commerciales sous son influence. </w:t>
      </w:r>
    </w:p>
    <w:p w14:paraId="1D6E0A95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>Les paiements seront effectués par l’intermédiaire de maisons marchandes alliées afin d’en préserver la discrétion.</w:t>
      </w:r>
    </w:p>
    <w:p w14:paraId="1D6E0A96" w14:textId="77777777" w:rsidR="0038733F" w:rsidRPr="00C61014" w:rsidRDefault="00000000">
      <w:pPr>
        <w:rPr>
          <w:rFonts w:ascii="Bad Script" w:eastAsia="Bad Script" w:hAnsi="Bad Script" w:cs="Bad Script"/>
          <w:b/>
          <w:bCs/>
          <w:sz w:val="32"/>
          <w:szCs w:val="32"/>
        </w:rPr>
      </w:pPr>
      <w:r w:rsidRPr="00C61014">
        <w:rPr>
          <w:rFonts w:ascii="Bad Script" w:eastAsia="Bad Script" w:hAnsi="Bad Script" w:cs="Bad Script"/>
          <w:b/>
          <w:bCs/>
          <w:sz w:val="32"/>
          <w:szCs w:val="32"/>
        </w:rPr>
        <w:t>Article Cinquième – De la protection des intérêts</w:t>
      </w:r>
    </w:p>
    <w:p w14:paraId="1D6E0A97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>Les représentants d’</w:t>
      </w:r>
      <w:proofErr w:type="spellStart"/>
      <w:r w:rsidRPr="00C61014">
        <w:rPr>
          <w:rFonts w:ascii="Bad Script" w:eastAsia="Bad Script" w:hAnsi="Bad Script" w:cs="Bad Script"/>
          <w:sz w:val="32"/>
          <w:szCs w:val="32"/>
        </w:rPr>
        <w:t>Aquiléa</w:t>
      </w:r>
      <w:proofErr w:type="spellEnd"/>
      <w:r w:rsidRPr="00C61014">
        <w:rPr>
          <w:rFonts w:ascii="Bad Script" w:eastAsia="Bad Script" w:hAnsi="Bad Script" w:cs="Bad Script"/>
          <w:sz w:val="32"/>
          <w:szCs w:val="32"/>
        </w:rPr>
        <w:t xml:space="preserve"> garantissent leur protection commerciale aux navires et aux intermédiaires impliqués dans l’exécution du présent accord.</w:t>
      </w:r>
    </w:p>
    <w:p w14:paraId="1D6E0A98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 xml:space="preserve">La Maison </w:t>
      </w:r>
      <w:proofErr w:type="spellStart"/>
      <w:r w:rsidRPr="00C61014">
        <w:rPr>
          <w:rFonts w:ascii="Bad Script" w:eastAsia="Bad Script" w:hAnsi="Bad Script" w:cs="Bad Script"/>
          <w:sz w:val="32"/>
          <w:szCs w:val="32"/>
        </w:rPr>
        <w:t>Guelendag</w:t>
      </w:r>
      <w:proofErr w:type="spellEnd"/>
      <w:r w:rsidRPr="00C61014">
        <w:rPr>
          <w:rFonts w:ascii="Bad Script" w:eastAsia="Bad Script" w:hAnsi="Bad Script" w:cs="Bad Script"/>
          <w:sz w:val="32"/>
          <w:szCs w:val="32"/>
        </w:rPr>
        <w:t xml:space="preserve"> garantit pour sa part la continuité de la fourniture d’acier tant que les conditions de confidentialité seront respectées.</w:t>
      </w:r>
    </w:p>
    <w:p w14:paraId="1D6E0A99" w14:textId="77777777" w:rsidR="0038733F" w:rsidRPr="00C61014" w:rsidRDefault="00000000">
      <w:pPr>
        <w:rPr>
          <w:rFonts w:ascii="Bad Script" w:eastAsia="Bad Script" w:hAnsi="Bad Script" w:cs="Bad Script"/>
          <w:b/>
          <w:bCs/>
          <w:sz w:val="32"/>
          <w:szCs w:val="32"/>
        </w:rPr>
      </w:pPr>
      <w:r w:rsidRPr="00C61014">
        <w:rPr>
          <w:rFonts w:ascii="Bad Script" w:eastAsia="Bad Script" w:hAnsi="Bad Script" w:cs="Bad Script"/>
          <w:b/>
          <w:bCs/>
          <w:sz w:val="32"/>
          <w:szCs w:val="32"/>
        </w:rPr>
        <w:lastRenderedPageBreak/>
        <w:t>Article Sixième – Des conséquences d’une divulgation</w:t>
      </w:r>
    </w:p>
    <w:p w14:paraId="1D6E0A9A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>Si cet accord venait à être découvert ou révélé publiquement, les parties conviennent de nier toute implication et de considérer cet écrit comme nul et non avenu.</w:t>
      </w:r>
    </w:p>
    <w:p w14:paraId="1D6E0A9B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>Chaque partie s’engage alors à prendre les mesures nécessaires pour préserver ses intérêts et empêcher que cet accord puisse être utilisé contre elle.</w:t>
      </w:r>
    </w:p>
    <w:p w14:paraId="1D6E0A9C" w14:textId="77777777" w:rsidR="0038733F" w:rsidRPr="00C61014" w:rsidRDefault="00000000">
      <w:pPr>
        <w:rPr>
          <w:rFonts w:ascii="Bad Script" w:eastAsia="Bad Script" w:hAnsi="Bad Script" w:cs="Bad Script"/>
          <w:b/>
          <w:bCs/>
          <w:sz w:val="32"/>
          <w:szCs w:val="32"/>
        </w:rPr>
      </w:pPr>
      <w:r w:rsidRPr="00C61014">
        <w:rPr>
          <w:rFonts w:ascii="Bad Script" w:eastAsia="Bad Script" w:hAnsi="Bad Script" w:cs="Bad Script"/>
          <w:b/>
          <w:bCs/>
          <w:sz w:val="32"/>
          <w:szCs w:val="32"/>
        </w:rPr>
        <w:t>Article Septième – De la validation</w:t>
      </w:r>
    </w:p>
    <w:p w14:paraId="1D6E0A9D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>Le présent document n’est enregistré dans aucun registre officiel.</w:t>
      </w:r>
    </w:p>
    <w:p w14:paraId="1D6E0A9E" w14:textId="77777777" w:rsidR="0038733F" w:rsidRPr="00C61014" w:rsidRDefault="00000000">
      <w:pPr>
        <w:rPr>
          <w:rFonts w:ascii="Bad Script" w:eastAsia="Bad Script" w:hAnsi="Bad Script" w:cs="Bad Script"/>
          <w:sz w:val="32"/>
          <w:szCs w:val="32"/>
        </w:rPr>
      </w:pPr>
      <w:r w:rsidRPr="00C61014">
        <w:rPr>
          <w:rFonts w:ascii="Bad Script" w:eastAsia="Bad Script" w:hAnsi="Bad Script" w:cs="Bad Script"/>
          <w:sz w:val="32"/>
          <w:szCs w:val="32"/>
        </w:rPr>
        <w:t>Il est scellé uniquement par les signataires et conservé sous garde privée.</w:t>
      </w:r>
    </w:p>
    <w:p w14:paraId="1D6E0A9F" w14:textId="77777777" w:rsidR="0038733F" w:rsidRPr="00C61014" w:rsidRDefault="0038733F">
      <w:pPr>
        <w:rPr>
          <w:rFonts w:ascii="Bad Script" w:eastAsia="Bad Script" w:hAnsi="Bad Script" w:cs="Bad Script"/>
          <w:sz w:val="32"/>
          <w:szCs w:val="32"/>
        </w:rPr>
      </w:pPr>
    </w:p>
    <w:p w14:paraId="1D6E0AA0" w14:textId="77777777" w:rsidR="0038733F" w:rsidRPr="00C61014" w:rsidRDefault="00000000">
      <w:pPr>
        <w:rPr>
          <w:rFonts w:ascii="Quattrocento Sans" w:eastAsia="Quattrocento Sans" w:hAnsi="Quattrocento Sans" w:cs="Quattrocento Sans"/>
          <w:b/>
          <w:bCs/>
        </w:rPr>
      </w:pPr>
      <w:r w:rsidRPr="00C61014">
        <w:rPr>
          <w:rFonts w:ascii="Bad Script" w:eastAsia="Bad Script" w:hAnsi="Bad Script" w:cs="Bad Script"/>
          <w:b/>
          <w:bCs/>
          <w:sz w:val="32"/>
          <w:szCs w:val="32"/>
        </w:rPr>
        <w:t xml:space="preserve">Scellé pour la Maison </w:t>
      </w:r>
      <w:proofErr w:type="spellStart"/>
      <w:r w:rsidRPr="00C61014">
        <w:rPr>
          <w:rFonts w:ascii="Bad Script" w:eastAsia="Bad Script" w:hAnsi="Bad Script" w:cs="Bad Script"/>
          <w:b/>
          <w:bCs/>
          <w:sz w:val="32"/>
          <w:szCs w:val="32"/>
        </w:rPr>
        <w:t>Guelendag</w:t>
      </w:r>
      <w:proofErr w:type="spellEnd"/>
      <w:r w:rsidRPr="00C61014">
        <w:rPr>
          <w:rFonts w:ascii="Bad Script" w:eastAsia="Bad Script" w:hAnsi="Bad Script" w:cs="Bad Script"/>
          <w:b/>
          <w:bCs/>
          <w:sz w:val="32"/>
          <w:szCs w:val="32"/>
        </w:rPr>
        <w:t xml:space="preserve"> de </w:t>
      </w:r>
      <w:proofErr w:type="spellStart"/>
      <w:r w:rsidRPr="00C61014">
        <w:rPr>
          <w:rFonts w:ascii="Bad Script" w:eastAsia="Bad Script" w:hAnsi="Bad Script" w:cs="Bad Script"/>
          <w:b/>
          <w:bCs/>
          <w:sz w:val="32"/>
          <w:szCs w:val="32"/>
        </w:rPr>
        <w:t>Sfaal</w:t>
      </w:r>
      <w:proofErr w:type="spellEnd"/>
    </w:p>
    <w:p w14:paraId="1D6E0AA1" w14:textId="77777777" w:rsidR="0038733F" w:rsidRPr="00C61014" w:rsidRDefault="00000000">
      <w:pPr>
        <w:rPr>
          <w:rFonts w:ascii="Quattrocento Sans" w:eastAsia="Quattrocento Sans" w:hAnsi="Quattrocento Sans" w:cs="Quattrocento Sans"/>
          <w:b/>
          <w:bCs/>
        </w:rPr>
      </w:pPr>
      <w:r w:rsidRPr="00C61014">
        <w:rPr>
          <w:rFonts w:ascii="Quattrocento Sans" w:eastAsia="Quattrocento Sans" w:hAnsi="Quattrocento Sans" w:cs="Quattrocento Sans"/>
          <w:b/>
          <w:bCs/>
          <w:noProof/>
        </w:rPr>
        <w:drawing>
          <wp:inline distT="114300" distB="114300" distL="114300" distR="114300" wp14:anchorId="1D6E0AA4" wp14:editId="1D6E0AA5">
            <wp:extent cx="1143318" cy="1392266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318" cy="13922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6E0AA2" w14:textId="77777777" w:rsidR="0038733F" w:rsidRPr="00C61014" w:rsidRDefault="00000000">
      <w:pPr>
        <w:rPr>
          <w:rFonts w:ascii="Bad Script" w:eastAsia="Bad Script" w:hAnsi="Bad Script" w:cs="Bad Script"/>
          <w:b/>
          <w:bCs/>
          <w:sz w:val="32"/>
          <w:szCs w:val="32"/>
        </w:rPr>
      </w:pPr>
      <w:r w:rsidRPr="00C61014">
        <w:rPr>
          <w:rFonts w:ascii="Bad Script" w:eastAsia="Bad Script" w:hAnsi="Bad Script" w:cs="Bad Script"/>
          <w:b/>
          <w:bCs/>
          <w:sz w:val="32"/>
          <w:szCs w:val="32"/>
        </w:rPr>
        <w:t>Scellé pour les représentants du Gouvernement d’</w:t>
      </w:r>
      <w:proofErr w:type="spellStart"/>
      <w:r w:rsidRPr="00C61014">
        <w:rPr>
          <w:rFonts w:ascii="Bad Script" w:eastAsia="Bad Script" w:hAnsi="Bad Script" w:cs="Bad Script"/>
          <w:b/>
          <w:bCs/>
          <w:sz w:val="32"/>
          <w:szCs w:val="32"/>
        </w:rPr>
        <w:t>Aquiléa</w:t>
      </w:r>
      <w:proofErr w:type="spellEnd"/>
      <w:r w:rsidRPr="00C61014">
        <w:rPr>
          <w:rFonts w:ascii="Bad Script" w:eastAsia="Bad Script" w:hAnsi="Bad Script" w:cs="Bad Script"/>
          <w:b/>
          <w:bCs/>
          <w:sz w:val="32"/>
          <w:szCs w:val="32"/>
        </w:rPr>
        <w:br/>
      </w:r>
      <w:r w:rsidRPr="00C61014">
        <w:rPr>
          <w:rFonts w:ascii="Bad Script" w:eastAsia="Bad Script" w:hAnsi="Bad Script" w:cs="Bad Script"/>
          <w:b/>
          <w:bCs/>
          <w:noProof/>
          <w:sz w:val="32"/>
          <w:szCs w:val="32"/>
        </w:rPr>
        <w:drawing>
          <wp:inline distT="114300" distB="114300" distL="114300" distR="114300" wp14:anchorId="1D6E0AA6" wp14:editId="1D6E0AA7">
            <wp:extent cx="1524317" cy="2007801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317" cy="20078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6E0AA3" w14:textId="77777777" w:rsidR="0038733F" w:rsidRPr="00C61014" w:rsidRDefault="0038733F"/>
    <w:sectPr w:rsidR="0038733F" w:rsidRPr="00C61014">
      <w:pgSz w:w="11906" w:h="16838"/>
      <w:pgMar w:top="992" w:right="1133" w:bottom="111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223BCAF1-108B-4B20-B19B-008A17FB173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0E89155F-AE8B-4BD4-983B-0ECC0ACF050F}"/>
    <w:embedItalic r:id="rId3" w:fontKey="{7005717A-9AD3-4D04-AA5C-41AA2FCC8E8C}"/>
  </w:font>
  <w:font w:name="Play">
    <w:charset w:val="00"/>
    <w:family w:val="auto"/>
    <w:pitch w:val="default"/>
    <w:embedRegular r:id="rId4" w:fontKey="{96FD3BE8-1436-4746-AF94-C6B11096E61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d Script">
    <w:charset w:val="00"/>
    <w:family w:val="auto"/>
    <w:pitch w:val="default"/>
    <w:embedRegular r:id="rId5" w:fontKey="{FA4E5331-ABBB-4766-828E-988BD2AF089B}"/>
    <w:embedBold r:id="rId6" w:fontKey="{6B817DB4-E022-44E5-9C01-CC114FCB5216}"/>
  </w:font>
  <w:font w:name="Quattrocento Sans">
    <w:charset w:val="00"/>
    <w:family w:val="swiss"/>
    <w:pitch w:val="variable"/>
    <w:sig w:usb0="800000BF" w:usb1="4000005B" w:usb2="00000000" w:usb3="00000000" w:csb0="00000001" w:csb1="00000000"/>
    <w:embedBold r:id="rId7" w:fontKey="{4231FC79-D559-43EB-B296-8A631E2BE3F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BD4EFC69-E8ED-478D-BAAC-5AB363627C6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803985CC-8595-4595-8557-1676F100E4D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4611E"/>
    <w:multiLevelType w:val="multilevel"/>
    <w:tmpl w:val="21C4D75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237610FB"/>
    <w:multiLevelType w:val="multilevel"/>
    <w:tmpl w:val="1E52967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7AF60E0F"/>
    <w:multiLevelType w:val="multilevel"/>
    <w:tmpl w:val="16541D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524488725">
    <w:abstractNumId w:val="0"/>
  </w:num>
  <w:num w:numId="2" w16cid:durableId="1396126342">
    <w:abstractNumId w:val="2"/>
  </w:num>
  <w:num w:numId="3" w16cid:durableId="18539530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33F"/>
    <w:rsid w:val="0038733F"/>
    <w:rsid w:val="00C61014"/>
    <w:rsid w:val="00F22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E0A7A"/>
  <w15:docId w15:val="{03667179-510F-46E8-9977-95DE0D30A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fr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10rcvazoDQS7+HpXrYSSCV90Sg==">CgMxLjA4AHIhMUtDdDFUQzFuRmlGNTRaQjBHVUJtLTg2OWFrakFWTTd6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512</Words>
  <Characters>2822</Characters>
  <Application>Microsoft Office Word</Application>
  <DocSecurity>0</DocSecurity>
  <Lines>23</Lines>
  <Paragraphs>6</Paragraphs>
  <ScaleCrop>false</ScaleCrop>
  <Company/>
  <LinksUpToDate>false</LinksUpToDate>
  <CharactersWithSpaces>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Sébastien Dury</cp:lastModifiedBy>
  <cp:revision>2</cp:revision>
  <dcterms:created xsi:type="dcterms:W3CDTF">2026-06-26T13:00:00Z</dcterms:created>
  <dcterms:modified xsi:type="dcterms:W3CDTF">2026-06-26T13:00:00Z</dcterms:modified>
</cp:coreProperties>
</file>