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CC"/>
  <w:body>
    <w:p w:rsidR="00000000" w:rsidDel="00000000" w:rsidP="00000000" w:rsidRDefault="00000000" w:rsidRPr="00000000" w14:paraId="00000001">
      <w:pPr>
        <w:ind w:right="142"/>
        <w:rPr>
          <w:rFonts w:ascii="Bad Script" w:cs="Bad Script" w:eastAsia="Bad Script" w:hAnsi="Bad Script"/>
          <w:b w:val="1"/>
          <w:bCs w:val="1"/>
          <w:sz w:val="84"/>
          <w:szCs w:val="84"/>
        </w:rPr>
      </w:pPr>
      <w:r w:rsidDel="00000000" w:rsidR="00000000" w:rsidRPr="00000000">
        <w:rPr>
          <w:rFonts w:ascii="Bad Script" w:cs="Bad Script" w:eastAsia="Bad Script" w:hAnsi="Bad Script"/>
          <w:b w:val="1"/>
          <w:bCs w:val="1"/>
          <w:sz w:val="84"/>
          <w:szCs w:val="84"/>
          <w:rtl w:val="0"/>
        </w:rPr>
        <w:t xml:space="preserve">Charte de Forge et de Fourniture des Armes des Cinq Cités</w:t>
      </w:r>
    </w:p>
    <w:p w:rsidR="00000000" w:rsidDel="00000000" w:rsidP="00000000" w:rsidRDefault="00000000" w:rsidRPr="00000000" w14:paraId="00000002">
      <w:pPr>
        <w:rPr>
          <w:rFonts w:ascii="Bad Script" w:cs="Bad Script" w:eastAsia="Bad Script" w:hAnsi="Bad Script"/>
          <w:sz w:val="42"/>
          <w:szCs w:val="42"/>
        </w:rPr>
      </w:pPr>
      <w:r w:rsidDel="00000000" w:rsidR="00000000" w:rsidRPr="00000000">
        <w:rPr>
          <w:rtl w:val="0"/>
        </w:rPr>
      </w:r>
    </w:p>
    <w:p w:rsidR="00000000" w:rsidDel="00000000" w:rsidP="00000000" w:rsidRDefault="00000000" w:rsidRPr="00000000" w14:paraId="00000003">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Au nom de la paix, de la défense commune et de la prospérité de la Confédération des Cinq Cités,</w:t>
      </w:r>
    </w:p>
    <w:p w:rsidR="00000000" w:rsidDel="00000000" w:rsidP="00000000" w:rsidRDefault="00000000" w:rsidRPr="00000000" w14:paraId="00000004">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Qu’il soit su et porté à la connaissance de tous — Oblats, magistrats, capitaines, marchands et habitants des terres et des mers — que le présent acte fait foi et loi entre :</w:t>
      </w:r>
    </w:p>
    <w:p w:rsidR="00000000" w:rsidDel="00000000" w:rsidP="00000000" w:rsidRDefault="00000000" w:rsidRPr="00000000" w14:paraId="00000005">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Le Conseil des Oblats, gardien de l’équilibre et de la concorde entre les Cinq Cités,</w:t>
      </w:r>
    </w:p>
    <w:p w:rsidR="00000000" w:rsidDel="00000000" w:rsidP="00000000" w:rsidRDefault="00000000" w:rsidRPr="00000000" w14:paraId="00000006">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et</w:t>
      </w:r>
    </w:p>
    <w:p w:rsidR="00000000" w:rsidDel="00000000" w:rsidP="00000000" w:rsidRDefault="00000000" w:rsidRPr="00000000" w14:paraId="00000007">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La noble Cité d’Arthas, renommée pour l’excellence de ses maîtres forgerons, la solidité de ses armes et la discipline de ses artisans.</w:t>
      </w:r>
    </w:p>
    <w:p w:rsidR="00000000" w:rsidDel="00000000" w:rsidP="00000000" w:rsidRDefault="00000000" w:rsidRPr="00000000" w14:paraId="00000008">
      <w:pPr>
        <w:rPr>
          <w:rFonts w:ascii="Bad Script" w:cs="Bad Script" w:eastAsia="Bad Script" w:hAnsi="Bad Script"/>
          <w:sz w:val="44"/>
          <w:szCs w:val="44"/>
        </w:rPr>
      </w:pPr>
      <w:r w:rsidDel="00000000" w:rsidR="00000000" w:rsidRPr="00000000">
        <w:rPr>
          <w:rtl w:val="0"/>
        </w:rPr>
      </w:r>
    </w:p>
    <w:p w:rsidR="00000000" w:rsidDel="00000000" w:rsidP="00000000" w:rsidRDefault="00000000" w:rsidRPr="00000000" w14:paraId="00000009">
      <w:pPr>
        <w:rPr>
          <w:rFonts w:ascii="Bad Script" w:cs="Bad Script" w:eastAsia="Bad Script" w:hAnsi="Bad Script"/>
          <w:sz w:val="72"/>
          <w:szCs w:val="72"/>
        </w:rPr>
      </w:pPr>
      <w:r w:rsidDel="00000000" w:rsidR="00000000" w:rsidRPr="00000000">
        <w:rPr>
          <w:rFonts w:ascii="Bad Script" w:cs="Bad Script" w:eastAsia="Bad Script" w:hAnsi="Bad Script"/>
          <w:sz w:val="72"/>
          <w:szCs w:val="72"/>
          <w:rtl w:val="0"/>
        </w:rPr>
        <w:t xml:space="preserve">De la charge des forges</w:t>
      </w:r>
    </w:p>
    <w:p w:rsidR="00000000" w:rsidDel="00000000" w:rsidP="00000000" w:rsidRDefault="00000000" w:rsidRPr="00000000" w14:paraId="0000000A">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Il est reconnu et confirmé que la cité d’Arthas détient le droit et la charge exclusive de forger les armes destinées aux armées des Cinq Cités.</w:t>
      </w:r>
    </w:p>
    <w:p w:rsidR="00000000" w:rsidDel="00000000" w:rsidP="00000000" w:rsidRDefault="00000000" w:rsidRPr="00000000" w14:paraId="0000000B">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À ce titre, les forges d’Arthas auront la garde et la responsabilité de façonner :</w:t>
      </w:r>
    </w:p>
    <w:p w:rsidR="00000000" w:rsidDel="00000000" w:rsidP="00000000" w:rsidRDefault="00000000" w:rsidRPr="00000000" w14:paraId="0000000C">
      <w:pPr>
        <w:numPr>
          <w:ilvl w:val="0"/>
          <w:numId w:val="2"/>
        </w:numPr>
        <w:ind w:left="720" w:hanging="360"/>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épées, glaives et dagues de guerre,</w:t>
      </w:r>
    </w:p>
    <w:p w:rsidR="00000000" w:rsidDel="00000000" w:rsidP="00000000" w:rsidRDefault="00000000" w:rsidRPr="00000000" w14:paraId="0000000D">
      <w:pPr>
        <w:numPr>
          <w:ilvl w:val="0"/>
          <w:numId w:val="2"/>
        </w:numPr>
        <w:ind w:left="720" w:hanging="360"/>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lances, piques et armes d’hast,</w:t>
      </w:r>
    </w:p>
    <w:p w:rsidR="00000000" w:rsidDel="00000000" w:rsidP="00000000" w:rsidRDefault="00000000" w:rsidRPr="00000000" w14:paraId="0000000E">
      <w:pPr>
        <w:numPr>
          <w:ilvl w:val="0"/>
          <w:numId w:val="2"/>
        </w:numPr>
        <w:ind w:left="720" w:hanging="360"/>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pointes de flèches et carreaux d’arbalète,</w:t>
      </w:r>
    </w:p>
    <w:p w:rsidR="00000000" w:rsidDel="00000000" w:rsidP="00000000" w:rsidRDefault="00000000" w:rsidRPr="00000000" w14:paraId="0000000F">
      <w:pPr>
        <w:numPr>
          <w:ilvl w:val="0"/>
          <w:numId w:val="2"/>
        </w:numPr>
        <w:ind w:left="720" w:hanging="360"/>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pièces métalliques nécessaires aux harnois et aux instruments de guerre,</w:t>
      </w:r>
    </w:p>
    <w:p w:rsidR="00000000" w:rsidDel="00000000" w:rsidP="00000000" w:rsidRDefault="00000000" w:rsidRPr="00000000" w14:paraId="00000010">
      <w:pPr>
        <w:numPr>
          <w:ilvl w:val="0"/>
          <w:numId w:val="2"/>
        </w:numPr>
        <w:ind w:left="720" w:hanging="360"/>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et toute arme de métal destinée à équiper les soldats de la Confédération.</w:t>
      </w:r>
    </w:p>
    <w:p w:rsidR="00000000" w:rsidDel="00000000" w:rsidP="00000000" w:rsidRDefault="00000000" w:rsidRPr="00000000" w14:paraId="00000011">
      <w:pPr>
        <w:rPr>
          <w:rFonts w:ascii="Bad Script" w:cs="Bad Script" w:eastAsia="Bad Script" w:hAnsi="Bad Script"/>
          <w:sz w:val="72"/>
          <w:szCs w:val="72"/>
        </w:rPr>
      </w:pPr>
      <w:r w:rsidDel="00000000" w:rsidR="00000000" w:rsidRPr="00000000">
        <w:rPr>
          <w:rFonts w:ascii="Bad Script" w:cs="Bad Script" w:eastAsia="Bad Script" w:hAnsi="Bad Script"/>
          <w:sz w:val="72"/>
          <w:szCs w:val="72"/>
          <w:rtl w:val="0"/>
        </w:rPr>
        <w:t xml:space="preserve">Du privilège accordé à Arthas</w:t>
      </w:r>
    </w:p>
    <w:p w:rsidR="00000000" w:rsidDel="00000000" w:rsidP="00000000" w:rsidRDefault="00000000" w:rsidRPr="00000000" w14:paraId="00000012">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Nulle autre cité, nulle autre forge appartenant aux terres confédérées ne pourra produire armes de guerre en quantité destinée aux armées des Cinq Cités sans le consentement d’Arthas et l’assentiment du Conseil des Oblats.</w:t>
      </w:r>
    </w:p>
    <w:p w:rsidR="00000000" w:rsidDel="00000000" w:rsidP="00000000" w:rsidRDefault="00000000" w:rsidRPr="00000000" w14:paraId="00000013">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Ce privilège est accordé à Arthas en reconnaissance de la qualité de ses ouvrages, de la droiture de ses maîtres de forge et du service fidèle qu’elle rend à la défense commune.</w:t>
      </w:r>
    </w:p>
    <w:p w:rsidR="00000000" w:rsidDel="00000000" w:rsidP="00000000" w:rsidRDefault="00000000" w:rsidRPr="00000000" w14:paraId="00000014">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Toute transgression de ce privilège pourra être portée devant le Conseil des Oblats et jugée comme manquement aux accords confédéraux.</w:t>
      </w:r>
    </w:p>
    <w:p w:rsidR="00000000" w:rsidDel="00000000" w:rsidP="00000000" w:rsidRDefault="00000000" w:rsidRPr="00000000" w14:paraId="00000015">
      <w:pPr>
        <w:rPr>
          <w:rFonts w:ascii="Bad Script" w:cs="Bad Script" w:eastAsia="Bad Script" w:hAnsi="Bad Script"/>
          <w:sz w:val="72"/>
          <w:szCs w:val="72"/>
        </w:rPr>
      </w:pPr>
      <w:r w:rsidDel="00000000" w:rsidR="00000000" w:rsidRPr="00000000">
        <w:rPr>
          <w:rFonts w:ascii="Bad Script" w:cs="Bad Script" w:eastAsia="Bad Script" w:hAnsi="Bad Script"/>
          <w:sz w:val="72"/>
          <w:szCs w:val="72"/>
          <w:rtl w:val="0"/>
        </w:rPr>
        <w:t xml:space="preserve">Des devoirs d’Arthas</w:t>
      </w:r>
    </w:p>
    <w:p w:rsidR="00000000" w:rsidDel="00000000" w:rsidP="00000000" w:rsidRDefault="00000000" w:rsidRPr="00000000" w14:paraId="00000016">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En échange de cet honneur et de cette charge, la cité d’Arthas s’engage devant les Cinq Cités à :</w:t>
      </w:r>
    </w:p>
    <w:p w:rsidR="00000000" w:rsidDel="00000000" w:rsidP="00000000" w:rsidRDefault="00000000" w:rsidRPr="00000000" w14:paraId="00000017">
      <w:pPr>
        <w:numPr>
          <w:ilvl w:val="0"/>
          <w:numId w:val="1"/>
        </w:numPr>
        <w:ind w:left="720" w:hanging="360"/>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maintenir ses forges en état de servir la Confédération,</w:t>
      </w:r>
    </w:p>
    <w:p w:rsidR="00000000" w:rsidDel="00000000" w:rsidP="00000000" w:rsidRDefault="00000000" w:rsidRPr="00000000" w14:paraId="00000018">
      <w:pPr>
        <w:numPr>
          <w:ilvl w:val="0"/>
          <w:numId w:val="1"/>
        </w:numPr>
        <w:ind w:left="720" w:hanging="360"/>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fournir des armes solides et dignes des armées confédérées,</w:t>
      </w:r>
    </w:p>
    <w:p w:rsidR="00000000" w:rsidDel="00000000" w:rsidP="00000000" w:rsidRDefault="00000000" w:rsidRPr="00000000" w14:paraId="00000019">
      <w:pPr>
        <w:numPr>
          <w:ilvl w:val="0"/>
          <w:numId w:val="1"/>
        </w:numPr>
        <w:ind w:left="720" w:hanging="360"/>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répondre aux besoins des cités en temps de paix comme en temps de guerre,</w:t>
      </w:r>
    </w:p>
    <w:p w:rsidR="00000000" w:rsidDel="00000000" w:rsidP="00000000" w:rsidRDefault="00000000" w:rsidRPr="00000000" w14:paraId="0000001A">
      <w:pPr>
        <w:numPr>
          <w:ilvl w:val="0"/>
          <w:numId w:val="1"/>
        </w:numPr>
        <w:ind w:left="720" w:hanging="360"/>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préserver les secrets de ses arts de forge afin que la qualité des armes demeure sans égale.</w:t>
      </w:r>
    </w:p>
    <w:p w:rsidR="00000000" w:rsidDel="00000000" w:rsidP="00000000" w:rsidRDefault="00000000" w:rsidRPr="00000000" w14:paraId="0000001B">
      <w:pPr>
        <w:rPr>
          <w:rFonts w:ascii="Bad Script" w:cs="Bad Script" w:eastAsia="Bad Script" w:hAnsi="Bad Script"/>
          <w:sz w:val="72"/>
          <w:szCs w:val="72"/>
        </w:rPr>
      </w:pPr>
      <w:r w:rsidDel="00000000" w:rsidR="00000000" w:rsidRPr="00000000">
        <w:rPr>
          <w:rFonts w:ascii="Bad Script" w:cs="Bad Script" w:eastAsia="Bad Script" w:hAnsi="Bad Script"/>
          <w:sz w:val="72"/>
          <w:szCs w:val="72"/>
          <w:rtl w:val="0"/>
        </w:rPr>
        <w:t xml:space="preserve">Des commandes et compensations</w:t>
      </w:r>
    </w:p>
    <w:p w:rsidR="00000000" w:rsidDel="00000000" w:rsidP="00000000" w:rsidRDefault="00000000" w:rsidRPr="00000000" w14:paraId="0000001C">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Les cités de la Confédération pourront requérir des armes auprès d’Arthas selon les nécessités de leurs armées.</w:t>
      </w:r>
    </w:p>
    <w:p w:rsidR="00000000" w:rsidDel="00000000" w:rsidP="00000000" w:rsidRDefault="00000000" w:rsidRPr="00000000" w14:paraId="0000001D">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Les quantités, délais et compensations seront convenus entre Arthas et la cité demanderesse selon les usages du commerce et les lois confédérales.</w:t>
      </w:r>
    </w:p>
    <w:p w:rsidR="00000000" w:rsidDel="00000000" w:rsidP="00000000" w:rsidRDefault="00000000" w:rsidRPr="00000000" w14:paraId="0000001E">
      <w:pPr>
        <w:rPr>
          <w:rFonts w:ascii="Bad Script" w:cs="Bad Script" w:eastAsia="Bad Script" w:hAnsi="Bad Script"/>
          <w:sz w:val="72"/>
          <w:szCs w:val="72"/>
        </w:rPr>
      </w:pPr>
      <w:r w:rsidDel="00000000" w:rsidR="00000000" w:rsidRPr="00000000">
        <w:rPr>
          <w:rFonts w:ascii="Bad Script" w:cs="Bad Script" w:eastAsia="Bad Script" w:hAnsi="Bad Script"/>
          <w:sz w:val="72"/>
          <w:szCs w:val="72"/>
          <w:rtl w:val="0"/>
        </w:rPr>
        <w:t xml:space="preserve">De la durée de la charte</w:t>
      </w:r>
    </w:p>
    <w:p w:rsidR="00000000" w:rsidDel="00000000" w:rsidP="00000000" w:rsidRDefault="00000000" w:rsidRPr="00000000" w14:paraId="0000001F">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La présente charte demeure en vigueur tant que les Cinq Cités reconnaîtront l’utilité et la loyauté du service rendu par Arthas.</w:t>
      </w:r>
    </w:p>
    <w:p w:rsidR="00000000" w:rsidDel="00000000" w:rsidP="00000000" w:rsidRDefault="00000000" w:rsidRPr="00000000" w14:paraId="00000020">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Nul changement ne pourra être apporté à cet accord sans le consentement du Conseil des Oblats réuni en pleine assemblée.</w:t>
      </w:r>
    </w:p>
    <w:p w:rsidR="00000000" w:rsidDel="00000000" w:rsidP="00000000" w:rsidRDefault="00000000" w:rsidRPr="00000000" w14:paraId="00000021">
      <w:pPr>
        <w:rPr>
          <w:rFonts w:ascii="Bad Script" w:cs="Bad Script" w:eastAsia="Bad Script" w:hAnsi="Bad Script"/>
          <w:sz w:val="44"/>
          <w:szCs w:val="44"/>
        </w:rPr>
      </w:pPr>
      <w:r w:rsidDel="00000000" w:rsidR="00000000" w:rsidRPr="00000000">
        <w:rPr>
          <w:rtl w:val="0"/>
        </w:rPr>
      </w:r>
    </w:p>
    <w:p w:rsidR="00000000" w:rsidDel="00000000" w:rsidP="00000000" w:rsidRDefault="00000000" w:rsidRPr="00000000" w14:paraId="00000022">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Ainsi a été scellé cet accord pour le maintien de la force des Cinq Cités et la sécurité de leurs peuples.</w:t>
      </w:r>
    </w:p>
    <w:p w:rsidR="00000000" w:rsidDel="00000000" w:rsidP="00000000" w:rsidRDefault="00000000" w:rsidRPr="00000000" w14:paraId="00000023">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Que les sceaux apposés ci-dessous en soient la garantie.</w:t>
      </w:r>
    </w:p>
    <w:p w:rsidR="00000000" w:rsidDel="00000000" w:rsidP="00000000" w:rsidRDefault="00000000" w:rsidRPr="00000000" w14:paraId="00000024">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Fait et proclamé devant le Conseil des Oblats. En l’an de grâce </w:t>
      </w:r>
      <w:r w:rsidDel="00000000" w:rsidR="00000000" w:rsidRPr="00000000">
        <w:rPr>
          <w:rFonts w:ascii="Bad Script" w:cs="Bad Script" w:eastAsia="Bad Script" w:hAnsi="Bad Script"/>
          <w:color w:val="000000"/>
          <w:sz w:val="44"/>
          <w:szCs w:val="44"/>
          <w:rtl w:val="0"/>
        </w:rPr>
        <w:t xml:space="preserve">539 du IVe âge de Krondaar et </w:t>
      </w:r>
      <w:r w:rsidDel="00000000" w:rsidR="00000000" w:rsidRPr="00000000">
        <w:rPr>
          <w:rFonts w:ascii="Bad Script" w:cs="Bad Script" w:eastAsia="Bad Script" w:hAnsi="Bad Script"/>
          <w:sz w:val="44"/>
          <w:szCs w:val="44"/>
          <w:rtl w:val="0"/>
        </w:rPr>
        <w:t xml:space="preserve">sous l’autorité des Cités Libres du Levant</w:t>
      </w:r>
      <w:r w:rsidDel="00000000" w:rsidR="00000000" w:rsidRPr="00000000">
        <w:drawing>
          <wp:anchor allowOverlap="1" behindDoc="0" distB="114300" distT="114300" distL="114300" distR="114300" hidden="0" layoutInCell="1" locked="0" relativeHeight="0" simplePos="0">
            <wp:simplePos x="0" y="0"/>
            <wp:positionH relativeFrom="column">
              <wp:posOffset>2658590</wp:posOffset>
            </wp:positionH>
            <wp:positionV relativeFrom="paragraph">
              <wp:posOffset>1913962</wp:posOffset>
            </wp:positionV>
            <wp:extent cx="1236027" cy="1227261"/>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6027" cy="1227261"/>
                    </a:xfrm>
                    <a:prstGeom prst="rect"/>
                    <a:ln/>
                  </pic:spPr>
                </pic:pic>
              </a:graphicData>
            </a:graphic>
          </wp:anchor>
        </w:drawing>
      </w:r>
    </w:p>
    <w:p w:rsidR="00000000" w:rsidDel="00000000" w:rsidP="00000000" w:rsidRDefault="00000000" w:rsidRPr="00000000" w14:paraId="00000025">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Pour le Conseil des Oblats</w:t>
      </w:r>
    </w:p>
    <w:p w:rsidR="00000000" w:rsidDel="00000000" w:rsidP="00000000" w:rsidRDefault="00000000" w:rsidRPr="00000000" w14:paraId="00000026">
      <w:pPr>
        <w:rPr>
          <w:rFonts w:ascii="Bad Script" w:cs="Bad Script" w:eastAsia="Bad Script" w:hAnsi="Bad Script"/>
          <w:sz w:val="44"/>
          <w:szCs w:val="44"/>
        </w:rPr>
      </w:pPr>
      <w:r w:rsidDel="00000000" w:rsidR="00000000" w:rsidRPr="00000000">
        <w:rPr>
          <w:rtl w:val="0"/>
        </w:rPr>
      </w:r>
    </w:p>
    <w:p w:rsidR="00000000" w:rsidDel="00000000" w:rsidP="00000000" w:rsidRDefault="00000000" w:rsidRPr="00000000" w14:paraId="00000027">
      <w:pPr>
        <w:rPr>
          <w:rFonts w:ascii="Bad Script" w:cs="Bad Script" w:eastAsia="Bad Script" w:hAnsi="Bad Script"/>
          <w:sz w:val="44"/>
          <w:szCs w:val="44"/>
        </w:rPr>
      </w:pPr>
      <w:r w:rsidDel="00000000" w:rsidR="00000000" w:rsidRPr="00000000">
        <w:rPr>
          <w:rFonts w:ascii="Bad Script" w:cs="Bad Script" w:eastAsia="Bad Script" w:hAnsi="Bad Script"/>
          <w:sz w:val="44"/>
          <w:szCs w:val="44"/>
          <w:rtl w:val="0"/>
        </w:rPr>
        <w:t xml:space="preserve">Pour la Cité d’Arthas</w:t>
      </w:r>
      <w:r w:rsidDel="00000000" w:rsidR="00000000" w:rsidRPr="00000000">
        <w:drawing>
          <wp:anchor allowOverlap="1" behindDoc="0" distB="114300" distT="114300" distL="114300" distR="114300" hidden="0" layoutInCell="1" locked="0" relativeHeight="0" simplePos="0">
            <wp:simplePos x="0" y="0"/>
            <wp:positionH relativeFrom="column">
              <wp:posOffset>2719388</wp:posOffset>
            </wp:positionH>
            <wp:positionV relativeFrom="paragraph">
              <wp:posOffset>133350</wp:posOffset>
            </wp:positionV>
            <wp:extent cx="1111250" cy="1333500"/>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11250" cy="1333500"/>
                    </a:xfrm>
                    <a:prstGeom prst="rect"/>
                    <a:ln/>
                  </pic:spPr>
                </pic:pic>
              </a:graphicData>
            </a:graphic>
          </wp:anchor>
        </w:drawing>
      </w:r>
    </w:p>
    <w:p w:rsidR="00000000" w:rsidDel="00000000" w:rsidP="00000000" w:rsidRDefault="00000000" w:rsidRPr="00000000" w14:paraId="00000028">
      <w:pPr>
        <w:rPr>
          <w:sz w:val="44"/>
          <w:szCs w:val="44"/>
        </w:rPr>
      </w:pPr>
      <w:r w:rsidDel="00000000" w:rsidR="00000000" w:rsidRPr="00000000">
        <w:rPr>
          <w:rtl w:val="0"/>
        </w:rPr>
      </w:r>
    </w:p>
    <w:sectPr>
      <w:pgSz w:h="16838" w:w="11906" w:orient="portrait"/>
      <w:pgMar w:bottom="691.1811023622045" w:top="709"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Bad Script">
    <w:embedRegular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BadScript-regular.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TXM4XiUXIC5yNRmK0Hl0lPpw==">CgMxLjA4AHIhMXU4b0VyY2dtdkUwTDRkU3pBRE1zNTVYVlViRkpBemln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