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CC"/>
  <w:body>
    <w:p w:rsidR="00000000" w:rsidDel="00000000" w:rsidP="00000000" w:rsidRDefault="00000000" w:rsidRPr="00000000" w14:paraId="00000001">
      <w:pPr>
        <w:rPr>
          <w:rFonts w:ascii="Bad Script" w:cs="Bad Script" w:eastAsia="Bad Script" w:hAnsi="Bad Script"/>
          <w:sz w:val="72"/>
          <w:szCs w:val="72"/>
        </w:rPr>
      </w:pPr>
      <w:r w:rsidDel="00000000" w:rsidR="00000000" w:rsidRPr="00000000">
        <w:rPr>
          <w:rFonts w:ascii="Bad Script" w:cs="Bad Script" w:eastAsia="Bad Script" w:hAnsi="Bad Script"/>
          <w:sz w:val="72"/>
          <w:szCs w:val="72"/>
          <w:rtl w:val="0"/>
        </w:rPr>
        <w:t xml:space="preserve">Convention privée et non consignée</w:t>
        <w:br w:type="textWrapping"/>
        <w:t xml:space="preserve">entre la Maison Jab-Fer de Sfaal et la confrérie dite des Sangs des Steppes</w:t>
      </w:r>
    </w:p>
    <w:p w:rsidR="00000000" w:rsidDel="00000000" w:rsidP="00000000" w:rsidRDefault="00000000" w:rsidRPr="00000000" w14:paraId="00000002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Que ces lignes soient écrites pour mémoire entre les parties signataires,</w:t>
        <w:br w:type="textWrapping"/>
        <w:t xml:space="preserve">et qu’elles demeurent à l’écart des registres publics et des regards du Conseil des Oblats.</w:t>
      </w:r>
    </w:p>
    <w:p w:rsidR="00000000" w:rsidDel="00000000" w:rsidP="00000000" w:rsidRDefault="00000000" w:rsidRPr="00000000" w14:paraId="00000004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En l’an 546 du IVe âge de Krondaar sous les vents du Levant, en lieu discret et convenu d’un commun accord,</w:t>
        <w:br w:type="textWrapping"/>
        <w:t xml:space="preserve">est établi le présent arrangement entre :</w:t>
      </w:r>
    </w:p>
    <w:p w:rsidR="00000000" w:rsidDel="00000000" w:rsidP="00000000" w:rsidRDefault="00000000" w:rsidRPr="00000000" w14:paraId="00000005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Maison Jab-Fer, famille de la Cité de Sfaal ayant autorité sur certains dépôts et installations portuaires liés au commerce de l’acier,</w:t>
      </w:r>
    </w:p>
    <w:p w:rsidR="00000000" w:rsidDel="00000000" w:rsidP="00000000" w:rsidRDefault="00000000" w:rsidRPr="00000000" w14:paraId="00000006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et</w:t>
      </w:r>
    </w:p>
    <w:p w:rsidR="00000000" w:rsidDel="00000000" w:rsidP="00000000" w:rsidRDefault="00000000" w:rsidRPr="00000000" w14:paraId="00000007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confrérie connue sous le nom des Sangs des Steppes, organisation agissant dans les ports et quartiers marchands et disposant de réseaux étendus parmi les gens des quais.</w:t>
      </w:r>
    </w:p>
    <w:p w:rsidR="00000000" w:rsidDel="00000000" w:rsidP="00000000" w:rsidRDefault="00000000" w:rsidRPr="00000000" w14:paraId="00000008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Premier – De la nature de l’accord</w:t>
      </w:r>
    </w:p>
    <w:p w:rsidR="00000000" w:rsidDel="00000000" w:rsidP="00000000" w:rsidRDefault="00000000" w:rsidRPr="00000000" w14:paraId="00000009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Maison Jab-Fer confie aux Sangs des Steppes la surveillance et la protection de plusieurs dépôts d’acier situés sur les quais du port de Sfaal.</w:t>
      </w:r>
    </w:p>
    <w:p w:rsidR="00000000" w:rsidDel="00000000" w:rsidP="00000000" w:rsidRDefault="00000000" w:rsidRPr="00000000" w14:paraId="0000000A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Ces dépôts comprennent notamment les cargaisons en attente d’embarquement vers les routes maritimes de la Confédération.</w:t>
      </w:r>
    </w:p>
    <w:p w:rsidR="00000000" w:rsidDel="00000000" w:rsidP="00000000" w:rsidRDefault="00000000" w:rsidRPr="00000000" w14:paraId="0000000B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Deuxième – Des obligations des Sangs des Steppes</w:t>
      </w:r>
    </w:p>
    <w:p w:rsidR="00000000" w:rsidDel="00000000" w:rsidP="00000000" w:rsidRDefault="00000000" w:rsidRPr="00000000" w14:paraId="0000000C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confrérie des Sangs des Steppes s’engage à 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maintenir une présence discrète autour des entrepôts concernés ; 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empêcher toute tentative de vol, sabotage ou détournement des cargaisons ; 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intervenir rapidement contre tout individu ou groupe menaçant les biens placés sous leur garde. </w:t>
      </w:r>
    </w:p>
    <w:p w:rsidR="00000000" w:rsidDel="00000000" w:rsidP="00000000" w:rsidRDefault="00000000" w:rsidRPr="00000000" w14:paraId="00000010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Les moyens employés pour assurer cette protection seront laissés à l’appréciation des Sangs des Steppes, pourvu que la sécurité des cargaisons soit assurée.</w:t>
      </w:r>
    </w:p>
    <w:p w:rsidR="00000000" w:rsidDel="00000000" w:rsidP="00000000" w:rsidRDefault="00000000" w:rsidRPr="00000000" w14:paraId="00000011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Troisième – De la discrétion</w:t>
      </w:r>
    </w:p>
    <w:p w:rsidR="00000000" w:rsidDel="00000000" w:rsidP="00000000" w:rsidRDefault="00000000" w:rsidRPr="00000000" w14:paraId="00000012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Les parties conviennent que cet arrangement devra demeurer secret et ne devra en aucun cas être révélé :</w:t>
      </w:r>
    </w:p>
    <w:p w:rsidR="00000000" w:rsidDel="00000000" w:rsidP="00000000" w:rsidRDefault="00000000" w:rsidRPr="00000000" w14:paraId="00000013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aux autorités officielles du port de Sfaal ; </w:t>
      </w:r>
    </w:p>
    <w:p w:rsidR="00000000" w:rsidDel="00000000" w:rsidP="00000000" w:rsidRDefault="00000000" w:rsidRPr="00000000" w14:paraId="00000014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au Conseil des Oblats ; 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ni aux représentants de la Banque d’Ulghart. </w:t>
      </w:r>
    </w:p>
    <w:p w:rsidR="00000000" w:rsidDel="00000000" w:rsidP="00000000" w:rsidRDefault="00000000" w:rsidRPr="00000000" w14:paraId="00000016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présence des hommes des Sangs des Steppes sur les quais devra être interprétée comme une activité ordinaire des gens du port.</w:t>
      </w:r>
    </w:p>
    <w:p w:rsidR="00000000" w:rsidDel="00000000" w:rsidP="00000000" w:rsidRDefault="00000000" w:rsidRPr="00000000" w14:paraId="00000017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Quatrième – De la compensation</w:t>
      </w:r>
    </w:p>
    <w:p w:rsidR="00000000" w:rsidDel="00000000" w:rsidP="00000000" w:rsidRDefault="00000000" w:rsidRPr="00000000" w14:paraId="00000018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En échange de leurs services, la Maison Jab-Fer versera aux Sangs des Steppes une compensation régulière sous forme :</w:t>
      </w:r>
    </w:p>
    <w:p w:rsidR="00000000" w:rsidDel="00000000" w:rsidP="00000000" w:rsidRDefault="00000000" w:rsidRPr="00000000" w14:paraId="00000019">
      <w:pPr>
        <w:numPr>
          <w:ilvl w:val="0"/>
          <w:numId w:val="3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d’or ; 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de marchandises ; 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ou d’avantages liés aux activités portuaires de Sfaal. </w:t>
      </w:r>
    </w:p>
    <w:p w:rsidR="00000000" w:rsidDel="00000000" w:rsidP="00000000" w:rsidRDefault="00000000" w:rsidRPr="00000000" w14:paraId="0000001C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Ces compensations seront remises par des intermédiaires afin d’éviter toute trace dans les registres officiels.</w:t>
      </w:r>
    </w:p>
    <w:p w:rsidR="00000000" w:rsidDel="00000000" w:rsidP="00000000" w:rsidRDefault="00000000" w:rsidRPr="00000000" w14:paraId="0000001D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Cinquième – De la responsabilité</w:t>
      </w:r>
    </w:p>
    <w:p w:rsidR="00000000" w:rsidDel="00000000" w:rsidP="00000000" w:rsidRDefault="00000000" w:rsidRPr="00000000" w14:paraId="0000001E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La Maison Jab-Fer reconnaît que toute action entreprise par les Sangs des Steppes dans le cadre de cette mission ne pourra être officiellement attribuée à elle.</w:t>
      </w:r>
    </w:p>
    <w:p w:rsidR="00000000" w:rsidDel="00000000" w:rsidP="00000000" w:rsidRDefault="00000000" w:rsidRPr="00000000" w14:paraId="0000001F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De même, les Sangs des Steppes reconnaissent que la Maison Jab-Fer ne pourra être tenue responsable des méthodes employées pour assurer la protection des dépôts.</w:t>
      </w:r>
    </w:p>
    <w:p w:rsidR="00000000" w:rsidDel="00000000" w:rsidP="00000000" w:rsidRDefault="00000000" w:rsidRPr="00000000" w14:paraId="00000020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Sixième – De la dissolution</w:t>
      </w:r>
    </w:p>
    <w:p w:rsidR="00000000" w:rsidDel="00000000" w:rsidP="00000000" w:rsidRDefault="00000000" w:rsidRPr="00000000" w14:paraId="00000021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Si cet accord venait à être découvert ou contesté par les autorités des cités libres, les deux parties s’engagent à nier toute relation formelle et à considérer ce document comme nul et non avenu.</w:t>
      </w:r>
    </w:p>
    <w:p w:rsidR="00000000" w:rsidDel="00000000" w:rsidP="00000000" w:rsidRDefault="00000000" w:rsidRPr="00000000" w14:paraId="00000022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Article Septième – De la validation</w:t>
      </w:r>
    </w:p>
    <w:p w:rsidR="00000000" w:rsidDel="00000000" w:rsidP="00000000" w:rsidRDefault="00000000" w:rsidRPr="00000000" w14:paraId="00000023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Le présent écrit n’est enregistré dans aucun registre officiel.</w:t>
      </w:r>
    </w:p>
    <w:p w:rsidR="00000000" w:rsidDel="00000000" w:rsidP="00000000" w:rsidRDefault="00000000" w:rsidRPr="00000000" w14:paraId="00000024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sz w:val="44"/>
          <w:szCs w:val="44"/>
          <w:rtl w:val="0"/>
        </w:rPr>
        <w:t xml:space="preserve">Il est scellé uniquement par les parties signataires et conservé sous garde privée.</w:t>
      </w:r>
    </w:p>
    <w:p w:rsidR="00000000" w:rsidDel="00000000" w:rsidP="00000000" w:rsidRDefault="00000000" w:rsidRPr="00000000" w14:paraId="00000025">
      <w:pPr>
        <w:rPr>
          <w:rFonts w:ascii="Bad Script" w:cs="Bad Script" w:eastAsia="Bad Script" w:hAnsi="Bad Script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rFonts w:ascii="Quattrocento Sans" w:cs="Quattrocento Sans" w:eastAsia="Quattrocento Sans" w:hAnsi="Quattrocento Sans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Scellé pour la Maison Jab-Fer de Sfaal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Quattrocento Sans" w:cs="Quattrocento Sans" w:eastAsia="Quattrocento Sans" w:hAnsi="Quattrocento Sans"/>
          <w:b w:val="1"/>
          <w:bCs w:val="1"/>
          <w:sz w:val="44"/>
          <w:szCs w:val="44"/>
        </w:rPr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44"/>
          <w:szCs w:val="44"/>
        </w:rPr>
        <w:drawing>
          <wp:inline distB="114300" distT="114300" distL="114300" distR="114300">
            <wp:extent cx="2000567" cy="1333712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000567" cy="13337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Bad Script" w:cs="Bad Script" w:eastAsia="Bad Script" w:hAnsi="Bad Script"/>
          <w:b w:val="1"/>
          <w:bCs w:val="1"/>
          <w:sz w:val="44"/>
          <w:szCs w:val="44"/>
        </w:rPr>
      </w:pPr>
      <w:r w:rsidDel="00000000" w:rsidR="00000000" w:rsidRPr="00000000">
        <w:rPr>
          <w:rFonts w:ascii="Bad Script" w:cs="Bad Script" w:eastAsia="Bad Script" w:hAnsi="Bad Script"/>
          <w:b w:val="1"/>
          <w:bCs w:val="1"/>
          <w:sz w:val="44"/>
          <w:szCs w:val="44"/>
          <w:rtl w:val="0"/>
        </w:rPr>
        <w:t xml:space="preserve">Scellé pour la confrérie des Sangs des Steppes</w:t>
        <w:br w:type="textWrapping"/>
      </w:r>
      <w:r w:rsidDel="00000000" w:rsidR="00000000" w:rsidRPr="00000000">
        <w:rPr>
          <w:rFonts w:ascii="Quattrocento Sans" w:cs="Quattrocento Sans" w:eastAsia="Quattrocento Sans" w:hAnsi="Quattrocento Sans"/>
          <w:b w:val="1"/>
          <w:bCs w:val="1"/>
          <w:sz w:val="44"/>
          <w:szCs w:val="44"/>
        </w:rPr>
        <w:drawing>
          <wp:inline distB="114300" distT="114300" distL="114300" distR="114300">
            <wp:extent cx="1438592" cy="1746154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38592" cy="1746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8" w:w="11906" w:orient="portrait"/>
      <w:pgMar w:bottom="1114" w:top="992" w:left="1417" w:right="1133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Bad Script">
    <w:embedRegular w:fontKey="{00000000-0000-0000-0000-000000000000}" r:id="rId3" w:subsetted="0"/>
  </w:font>
  <w:font w:name="Quattrocento Sans">
    <w:embedRegular w:fontKey="{00000000-0000-0000-0000-000000000000}" r:id="rId4" w:subsetted="0"/>
    <w:embedBold w:fontKey="{00000000-0000-0000-0000-000000000000}" r:id="rId5" w:subsetted="0"/>
    <w:embedItalic w:fontKey="{00000000-0000-0000-0000-000000000000}" r:id="rId6" w:subsetted="0"/>
    <w:embedBoldItalic w:fontKey="{00000000-0000-0000-0000-000000000000}" r:id="rId7" w:subsetted="0"/>
  </w:font>
  <w:font w:name="Noto Sans Symbols">
    <w:embedRegular w:fontKey="{00000000-0000-0000-0000-000000000000}" r:id="rId8" w:subsetted="0"/>
    <w:embedBold w:fontKey="{00000000-0000-0000-0000-000000000000}" r:id="rId9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cs="Noto Sans Symbols" w:eastAsia="Noto Sans Symbols" w:hAnsi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sz w:val="20"/>
        <w:szCs w:val="20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fr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BadScript-regular.ttf"/><Relationship Id="rId4" Type="http://schemas.openxmlformats.org/officeDocument/2006/relationships/font" Target="fonts/QuattrocentoSans-regular.ttf"/><Relationship Id="rId9" Type="http://schemas.openxmlformats.org/officeDocument/2006/relationships/font" Target="fonts/NotoSansSymbols-bold.ttf"/><Relationship Id="rId5" Type="http://schemas.openxmlformats.org/officeDocument/2006/relationships/font" Target="fonts/QuattrocentoSans-bold.ttf"/><Relationship Id="rId6" Type="http://schemas.openxmlformats.org/officeDocument/2006/relationships/font" Target="fonts/QuattrocentoSans-italic.ttf"/><Relationship Id="rId7" Type="http://schemas.openxmlformats.org/officeDocument/2006/relationships/font" Target="fonts/QuattrocentoSans-boldItalic.ttf"/><Relationship Id="rId8" Type="http://schemas.openxmlformats.org/officeDocument/2006/relationships/font" Target="fonts/NotoSansSymbols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4GPNMFjQOewHg/TMj/1x4midgvA==">CgMxLjA4AHIhMWZ5N3RMMnd0a3RQZU9WVXBrRGVEZFhZeE9TMnYxSHli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