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CC"/>
  <w:body>
    <w:p w:rsidR="00000000" w:rsidDel="00000000" w:rsidP="00000000" w:rsidRDefault="00000000" w:rsidRPr="00000000" w14:paraId="00000001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CONTRAT DE RECOUVREMENT DISCRET</w:t>
      </w:r>
    </w:p>
    <w:p w:rsidR="00000000" w:rsidDel="00000000" w:rsidP="00000000" w:rsidRDefault="00000000" w:rsidRPr="00000000" w14:paraId="00000002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Scellé sous pli privé</w:t>
      </w:r>
    </w:p>
    <w:p w:rsidR="00000000" w:rsidDel="00000000" w:rsidP="00000000" w:rsidRDefault="00000000" w:rsidRPr="00000000" w14:paraId="00000003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Que ce document ne soit vu que par ceux dont les affaires exigent la discrétion.</w:t>
      </w:r>
    </w:p>
    <w:p w:rsidR="00000000" w:rsidDel="00000000" w:rsidP="00000000" w:rsidRDefault="00000000" w:rsidRPr="00000000" w14:paraId="00000004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En l’absence de tribunal compétent pour régler certains différends commerciaux entre maisons marchandes,</w:t>
        <w:br w:type="textWrapping"/>
        <w:t xml:space="preserve">et afin d’éviter que ces affaires n’entachent les relations entre cités de la Confédération,</w:t>
      </w:r>
    </w:p>
    <w:p w:rsidR="00000000" w:rsidDel="00000000" w:rsidP="00000000" w:rsidRDefault="00000000" w:rsidRPr="00000000" w14:paraId="00000005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il est convenu ce qui suit.</w:t>
      </w:r>
    </w:p>
    <w:p w:rsidR="00000000" w:rsidDel="00000000" w:rsidP="00000000" w:rsidRDefault="00000000" w:rsidRPr="00000000" w14:paraId="00000006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I — Des parties concernées</w:t>
      </w:r>
    </w:p>
    <w:p w:rsidR="00000000" w:rsidDel="00000000" w:rsidP="00000000" w:rsidRDefault="00000000" w:rsidRPr="00000000" w14:paraId="00000007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D’une part,</w:t>
      </w:r>
    </w:p>
    <w:p w:rsidR="00000000" w:rsidDel="00000000" w:rsidP="00000000" w:rsidRDefault="00000000" w:rsidRPr="00000000" w14:paraId="00000008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La Maison Tergun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, établie sur l’île de </w:t>
      </w: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Sfaal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,</w:t>
        <w:br w:type="textWrapping"/>
        <w:t xml:space="preserve">agissant pour la défense de ses intérêts marchands.</w:t>
      </w:r>
    </w:p>
    <w:p w:rsidR="00000000" w:rsidDel="00000000" w:rsidP="00000000" w:rsidRDefault="00000000" w:rsidRPr="00000000" w14:paraId="00000009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D’autre part,</w:t>
      </w:r>
    </w:p>
    <w:p w:rsidR="00000000" w:rsidDel="00000000" w:rsidP="00000000" w:rsidRDefault="00000000" w:rsidRPr="00000000" w14:paraId="0000000A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la compagnie d’opérateurs indépendants appelée </w:t>
      </w:r>
      <w:r w:rsidDel="00000000" w:rsidR="00000000" w:rsidRPr="00000000">
        <w:rPr>
          <w:rFonts w:ascii="Bad Script" w:cs="Bad Script" w:eastAsia="Bad Script" w:hAnsi="Bad Script"/>
          <w:b w:val="1"/>
          <w:bCs w:val="1"/>
          <w:i w:val="1"/>
          <w:iCs w:val="1"/>
          <w:sz w:val="44"/>
          <w:szCs w:val="44"/>
          <w:rtl w:val="0"/>
        </w:rPr>
        <w:t xml:space="preserve">Les Corbeaux de Minuit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,</w:t>
        <w:br w:type="textWrapping"/>
        <w:t xml:space="preserve">connue pour accomplir certaines tâches nécessitant discrétion et efficacité.</w:t>
      </w:r>
    </w:p>
    <w:p w:rsidR="00000000" w:rsidDel="00000000" w:rsidP="00000000" w:rsidRDefault="00000000" w:rsidRPr="00000000" w14:paraId="0000000B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Il est entendu que les exécutants agissent </w:t>
      </w: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sans reconnaissance officielle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 et sous leur propre responsabilité.</w:t>
      </w:r>
    </w:p>
    <w:p w:rsidR="00000000" w:rsidDel="00000000" w:rsidP="00000000" w:rsidRDefault="00000000" w:rsidRPr="00000000" w14:paraId="0000000C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II — Du différend commercial</w:t>
      </w:r>
    </w:p>
    <w:p w:rsidR="00000000" w:rsidDel="00000000" w:rsidP="00000000" w:rsidRDefault="00000000" w:rsidRPr="00000000" w14:paraId="0000000D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Les registres marchands indiquent qu’un contentieux oppose depuis plusieurs saisons :</w:t>
      </w:r>
    </w:p>
    <w:p w:rsidR="00000000" w:rsidDel="00000000" w:rsidP="00000000" w:rsidRDefault="00000000" w:rsidRPr="00000000" w14:paraId="0000000E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la Maison Tergun de Sfaal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br w:type="textWrapping"/>
        <w:t xml:space="preserve">et</w:t>
        <w:br w:type="textWrapping"/>
      </w: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la famille Jakmar d’Arthas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dette évoquée dans ces échanges commerciaux s’élèverait à :</w:t>
      </w:r>
    </w:p>
    <w:p w:rsidR="00000000" w:rsidDel="00000000" w:rsidP="00000000" w:rsidRDefault="00000000" w:rsidRPr="00000000" w14:paraId="00000010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Dix mille écus d’or.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Plusieurs demandes de règlement étant demeurées sans réponse satisfaisante,</w:t>
        <w:br w:type="textWrapping"/>
        <w:t xml:space="preserve">il a été décidé de procéder à un </w:t>
      </w: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recouvrement discret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III — De la mission confiée</w:t>
      </w:r>
    </w:p>
    <w:p w:rsidR="00000000" w:rsidDel="00000000" w:rsidP="00000000" w:rsidRDefault="00000000" w:rsidRPr="00000000" w14:paraId="00000013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Les </w:t>
      </w: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Corbeaux de Minuit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 acceptent d’organiser la récupération</w:t>
        <w:br w:type="textWrapping"/>
        <w:t xml:space="preserve">d’une valeur équivalente à la dette évoquée ci-dessus</w:t>
        <w:br w:type="textWrapping"/>
        <w:t xml:space="preserve">au sein des possessions, convois ou coffres appartenant à la </w:t>
      </w: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famille Jakmar d’Arthas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Les modalités de l’opération demeurent à la seule appréciation des exécutants.</w:t>
      </w:r>
    </w:p>
    <w:p w:rsidR="00000000" w:rsidDel="00000000" w:rsidP="00000000" w:rsidRDefault="00000000" w:rsidRPr="00000000" w14:paraId="00000015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Il est cependant exigé que 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l’opération ne puisse être reliée publiquement à la Maison </w:t>
      </w: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Tergun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,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aucun témoin ne puisse attester de l’existence d’un commanditaire. </w:t>
      </w:r>
    </w:p>
    <w:p w:rsidR="00000000" w:rsidDel="00000000" w:rsidP="00000000" w:rsidRDefault="00000000" w:rsidRPr="00000000" w14:paraId="00000018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IV — De la rétribution</w:t>
      </w:r>
    </w:p>
    <w:p w:rsidR="00000000" w:rsidDel="00000000" w:rsidP="00000000" w:rsidRDefault="00000000" w:rsidRPr="00000000" w14:paraId="00000019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Pour service rendu et pour les risques encourus,</w:t>
      </w:r>
    </w:p>
    <w:p w:rsidR="00000000" w:rsidDel="00000000" w:rsidP="00000000" w:rsidRDefault="00000000" w:rsidRPr="00000000" w14:paraId="0000001A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les </w:t>
      </w: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Corbeaux de Minuit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 recevront une somme de :</w:t>
      </w:r>
    </w:p>
    <w:p w:rsidR="00000000" w:rsidDel="00000000" w:rsidP="00000000" w:rsidRDefault="00000000" w:rsidRPr="00000000" w14:paraId="0000001B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Deux mille écus d’or.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Cette somme sera remise par l’intermédiaire de partenaires commerciaux agissant en toute discrétion.</w:t>
      </w:r>
    </w:p>
    <w:p w:rsidR="00000000" w:rsidDel="00000000" w:rsidP="00000000" w:rsidRDefault="00000000" w:rsidRPr="00000000" w14:paraId="0000001D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somme récupérée lors de l’opération appartient aux exécutants,</w:t>
        <w:br w:type="textWrapping"/>
        <w:t xml:space="preserve">exception faite de toute compensation préalablement convenue.</w:t>
      </w:r>
    </w:p>
    <w:p w:rsidR="00000000" w:rsidDel="00000000" w:rsidP="00000000" w:rsidRDefault="00000000" w:rsidRPr="00000000" w14:paraId="0000001E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V — De la discrétion</w:t>
      </w:r>
    </w:p>
    <w:p w:rsidR="00000000" w:rsidDel="00000000" w:rsidP="00000000" w:rsidRDefault="00000000" w:rsidRPr="00000000" w14:paraId="0000001F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Les parties reconnaissent que ce document 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ne doit être conservé dans aucun registre officiel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ne doit être montré à aucune autorité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doit être détruit dès que l’accord aura été exécuté. </w:t>
      </w:r>
    </w:p>
    <w:p w:rsidR="00000000" w:rsidDel="00000000" w:rsidP="00000000" w:rsidRDefault="00000000" w:rsidRPr="00000000" w14:paraId="00000023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En cas d’arrestation, les exécutants agiront </w:t>
      </w: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sans commanditaire reconnu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VI — De la rupture de silence</w:t>
      </w:r>
    </w:p>
    <w:p w:rsidR="00000000" w:rsidDel="00000000" w:rsidP="00000000" w:rsidRDefault="00000000" w:rsidRPr="00000000" w14:paraId="00000025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Toute révélation volontaire de cet accord sera considérée comme une violation grave des usages marchands.</w:t>
      </w:r>
    </w:p>
    <w:p w:rsidR="00000000" w:rsidDel="00000000" w:rsidP="00000000" w:rsidRDefault="00000000" w:rsidRPr="00000000" w14:paraId="00000026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partie responsable perdra immédiatement toute protection et tout soutien.</w:t>
      </w:r>
    </w:p>
    <w:p w:rsidR="00000000" w:rsidDel="00000000" w:rsidP="00000000" w:rsidRDefault="00000000" w:rsidRPr="00000000" w14:paraId="00000027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VII — Des sceaux</w:t>
      </w:r>
    </w:p>
    <w:p w:rsidR="00000000" w:rsidDel="00000000" w:rsidP="00000000" w:rsidRDefault="00000000" w:rsidRPr="00000000" w14:paraId="00000028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Afin d’attester la validité de cet engagement discret,</w:t>
        <w:br w:type="textWrapping"/>
        <w:t xml:space="preserve">le parchemin porte les marques suivantes :</w:t>
      </w:r>
    </w:p>
    <w:p w:rsidR="00000000" w:rsidDel="00000000" w:rsidP="00000000" w:rsidRDefault="00000000" w:rsidRPr="00000000" w14:paraId="00000029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Pour la Maison Tergun de Sfaal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2138363</wp:posOffset>
            </wp:positionH>
            <wp:positionV relativeFrom="paragraph">
              <wp:posOffset>419100</wp:posOffset>
            </wp:positionV>
            <wp:extent cx="1476693" cy="147669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693" cy="14766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Pour les Corbeaux de Minuit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2099155</wp:posOffset>
            </wp:positionH>
            <wp:positionV relativeFrom="paragraph">
              <wp:posOffset>447675</wp:posOffset>
            </wp:positionV>
            <wp:extent cx="1562418" cy="1562418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418" cy="15624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i w:val="1"/>
          <w:iCs w:val="1"/>
          <w:sz w:val="44"/>
          <w:szCs w:val="44"/>
          <w:rtl w:val="0"/>
        </w:rPr>
        <w:t xml:space="preserve">"Certaines dettes se paient en silence."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47.9133858267733" w:top="992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Bad Script">
    <w:embedRegular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BadScript-regular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ZKU/UR44r8JBcsS4ih7DjyxECQ==">CgMxLjA4AHIhMUgzN0VvcWpYLTF4SllJUVZKZ0FYbU1jdGtMc3NIazc1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