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426" w:hanging="42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Раздел 1. Компьютеры и информация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Тема 1. Принципы работы компьютера</w:t>
        <w:br w:type="textWrapping"/>
        <w:t xml:space="preserve">Тема 2. Информация</w:t>
        <w:br w:type="textWrapping"/>
        <w:t xml:space="preserve">Тема 3. Представление данных в компьютере</w:t>
      </w:r>
    </w:p>
    <w:p w:rsidR="00000000" w:rsidDel="00000000" w:rsidP="00000000" w:rsidRDefault="00000000" w:rsidRPr="00000000" w14:paraId="00000002">
      <w:pPr>
        <w:spacing w:after="0" w:line="240" w:lineRule="auto"/>
        <w:ind w:left="426" w:hanging="42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Раздел 2. Основы программирования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Тема 4. Языки программирования</w:t>
        <w:br w:type="textWrapping"/>
        <w:t xml:space="preserve">Тема 5. Базовые элементы языка программирования</w:t>
        <w:br w:type="textWrapping"/>
        <w:t xml:space="preserve">Тема 6. Концепция типа данных</w:t>
      </w:r>
    </w:p>
    <w:p w:rsidR="00000000" w:rsidDel="00000000" w:rsidP="00000000" w:rsidRDefault="00000000" w:rsidRPr="00000000" w14:paraId="00000003">
      <w:pPr>
        <w:spacing w:after="0" w:line="240" w:lineRule="auto"/>
        <w:ind w:left="426" w:hanging="42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Раздел 3. Процедурное программирование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Тема 7. Введение в процедурное и структурное программирование</w:t>
        <w:br w:type="textWrapping"/>
        <w:t xml:space="preserve">Тема 8. Управляющие инструкции</w:t>
        <w:br w:type="textWrapping"/>
        <w:t xml:space="preserve">Тема 9. Базовые структуры данных</w:t>
        <w:br w:type="textWrapping"/>
        <w:t xml:space="preserve">Тема 10. Управление памятью</w:t>
        <w:br w:type="textWrapping"/>
        <w:t xml:space="preserve">Тема 11. Функции </w:t>
        <w:br w:type="textWrapping"/>
        <w:t xml:space="preserve">Тема 12. Рекурсия</w:t>
      </w:r>
    </w:p>
    <w:p w:rsidR="00000000" w:rsidDel="00000000" w:rsidP="00000000" w:rsidRDefault="00000000" w:rsidRPr="00000000" w14:paraId="00000004">
      <w:pPr>
        <w:spacing w:after="0" w:line="240" w:lineRule="auto"/>
        <w:ind w:left="426" w:hanging="42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Раздел 4. Объектно-ориентированное программирование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Тема 13. Введение в объектно-ориентированное программирование</w:t>
        <w:br w:type="textWrapping"/>
        <w:t xml:space="preserve">Тема 14. Инкапсуляция</w:t>
        <w:br w:type="textWrapping"/>
        <w:t xml:space="preserve">Тема 15. Связанные динамические структуры данных</w:t>
      </w:r>
    </w:p>
    <w:p w:rsidR="00000000" w:rsidDel="00000000" w:rsidP="00000000" w:rsidRDefault="00000000" w:rsidRPr="00000000" w14:paraId="00000005">
      <w:pPr>
        <w:spacing w:after="0" w:line="240" w:lineRule="auto"/>
        <w:ind w:left="426" w:hanging="42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Тема 16. Абстрактные типы данных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Тема 1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Шаблоны классов</w:t>
        <w:br w:type="textWrapping"/>
        <w:t xml:space="preserve">Тема 1</w:t>
      </w: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Наследование и полиморфизм</w:t>
        <w:br w:type="textWrapping"/>
        <w:t xml:space="preserve">Тема 1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Основы объектно-ориентированного проектирования</w:t>
      </w:r>
    </w:p>
    <w:p w:rsidR="00000000" w:rsidDel="00000000" w:rsidP="00000000" w:rsidRDefault="00000000" w:rsidRPr="00000000" w14:paraId="00000006">
      <w:pPr>
        <w:spacing w:after="0" w:line="240" w:lineRule="auto"/>
        <w:ind w:left="426" w:hanging="426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Раздел 5. Дополнительные темы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Тема 20. Основы системы ввода-вывода</w:t>
        <w:br w:type="textWrapping"/>
        <w:t xml:space="preserve">Тема 21. Исключения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