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7E4" w:rsidRPr="00CA25DA" w:rsidRDefault="00CA25DA" w:rsidP="001E57E4">
      <w:pPr>
        <w:jc w:val="center"/>
        <w:rPr>
          <w:sz w:val="36"/>
          <w:szCs w:val="36"/>
        </w:rPr>
      </w:pPr>
      <w:r>
        <w:rPr>
          <w:sz w:val="36"/>
          <w:szCs w:val="36"/>
        </w:rPr>
        <w:t>Компоновки</w:t>
      </w:r>
    </w:p>
    <w:p w:rsidR="001E57E4" w:rsidRDefault="00CA25DA" w:rsidP="001E57E4">
      <w:pPr>
        <w:rPr>
          <w:sz w:val="36"/>
          <w:szCs w:val="36"/>
        </w:rPr>
      </w:pPr>
      <w:r w:rsidRPr="00CA25DA">
        <w:rPr>
          <w:sz w:val="36"/>
          <w:szCs w:val="36"/>
        </w:rPr>
        <w:t>ИС_02_МСК_КЖ_Р_РС_Армирование_01_00.lay</w:t>
      </w:r>
    </w:p>
    <w:p w:rsidR="00CA25DA" w:rsidRDefault="00CA25DA" w:rsidP="001E57E4">
      <w:pPr>
        <w:rPr>
          <w:sz w:val="36"/>
          <w:szCs w:val="36"/>
        </w:rPr>
      </w:pPr>
      <w:r w:rsidRPr="00CA25DA">
        <w:rPr>
          <w:noProof/>
          <w:sz w:val="36"/>
          <w:szCs w:val="36"/>
          <w:lang w:eastAsia="ru-RU"/>
        </w:rPr>
        <w:drawing>
          <wp:inline distT="0" distB="0" distL="0" distR="0" wp14:anchorId="2292DCB7" wp14:editId="681A37F9">
            <wp:extent cx="5940425" cy="2804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5DA" w:rsidRDefault="00CA25DA" w:rsidP="001E57E4">
      <w:pPr>
        <w:rPr>
          <w:sz w:val="36"/>
          <w:szCs w:val="36"/>
        </w:rPr>
      </w:pPr>
    </w:p>
    <w:p w:rsidR="000B359B" w:rsidRDefault="00F45DC8" w:rsidP="000B359B">
      <w:pPr>
        <w:rPr>
          <w:sz w:val="36"/>
          <w:szCs w:val="36"/>
        </w:rPr>
      </w:pPr>
      <w:r w:rsidRPr="00F45DC8">
        <w:rPr>
          <w:sz w:val="36"/>
          <w:szCs w:val="36"/>
        </w:rPr>
        <w:t>ИС_02_МСК_КМ_Р _ГБ_01_00.lay</w:t>
      </w:r>
    </w:p>
    <w:p w:rsidR="000B359B" w:rsidRDefault="000B359B" w:rsidP="001E57E4">
      <w:pPr>
        <w:rPr>
          <w:sz w:val="36"/>
          <w:szCs w:val="36"/>
        </w:rPr>
      </w:pPr>
      <w:r w:rsidRPr="000B359B">
        <w:rPr>
          <w:noProof/>
          <w:sz w:val="36"/>
          <w:szCs w:val="36"/>
          <w:lang w:eastAsia="ru-RU"/>
        </w:rPr>
        <w:drawing>
          <wp:inline distT="0" distB="0" distL="0" distR="0" wp14:anchorId="621FA1E1" wp14:editId="6DA7E0FC">
            <wp:extent cx="5940425" cy="28028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59B" w:rsidRDefault="000B359B" w:rsidP="001E57E4">
      <w:pPr>
        <w:rPr>
          <w:sz w:val="36"/>
          <w:szCs w:val="36"/>
        </w:rPr>
      </w:pPr>
    </w:p>
    <w:p w:rsidR="000B359B" w:rsidRDefault="00D70954" w:rsidP="001E57E4">
      <w:pPr>
        <w:rPr>
          <w:sz w:val="36"/>
          <w:szCs w:val="36"/>
        </w:rPr>
      </w:pPr>
      <w:r w:rsidRPr="00D70954">
        <w:rPr>
          <w:sz w:val="36"/>
          <w:szCs w:val="36"/>
        </w:rPr>
        <w:lastRenderedPageBreak/>
        <w:t>ИС_02_МСК_Пустой_лист_00.lay</w:t>
      </w:r>
    </w:p>
    <w:p w:rsidR="008F4B42" w:rsidRDefault="008F4B42" w:rsidP="001E57E4">
      <w:pPr>
        <w:rPr>
          <w:sz w:val="36"/>
          <w:szCs w:val="36"/>
        </w:rPr>
      </w:pPr>
      <w:r w:rsidRPr="008F4B42">
        <w:rPr>
          <w:noProof/>
          <w:sz w:val="36"/>
          <w:szCs w:val="36"/>
          <w:lang w:eastAsia="ru-RU"/>
        </w:rPr>
        <w:drawing>
          <wp:inline distT="0" distB="0" distL="0" distR="0" wp14:anchorId="2727D479" wp14:editId="64FC76E5">
            <wp:extent cx="5940425" cy="4161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087" w:rsidRPr="00831087" w:rsidRDefault="00831087">
      <w:pPr>
        <w:rPr>
          <w:sz w:val="24"/>
          <w:szCs w:val="36"/>
        </w:rPr>
      </w:pPr>
      <w:r w:rsidRPr="00831087">
        <w:rPr>
          <w:sz w:val="24"/>
          <w:szCs w:val="36"/>
        </w:rPr>
        <w:t>ИС_02_МСК_КЖ_ЗД_на_чистом_металле_00.lay</w:t>
      </w:r>
    </w:p>
    <w:p w:rsidR="00831087" w:rsidRDefault="00831087">
      <w:pPr>
        <w:rPr>
          <w:sz w:val="24"/>
          <w:szCs w:val="36"/>
          <w:u w:val="single"/>
        </w:rPr>
      </w:pPr>
      <w:r w:rsidRPr="00831087">
        <w:rPr>
          <w:sz w:val="24"/>
          <w:szCs w:val="36"/>
          <w:u w:val="single"/>
        </w:rPr>
        <w:drawing>
          <wp:inline distT="0" distB="0" distL="0" distR="0" wp14:anchorId="13696AAC" wp14:editId="347E3B09">
            <wp:extent cx="5940425" cy="28301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087" w:rsidRDefault="00831087">
      <w:pPr>
        <w:rPr>
          <w:sz w:val="24"/>
          <w:szCs w:val="36"/>
          <w:u w:val="single"/>
        </w:rPr>
      </w:pPr>
    </w:p>
    <w:p w:rsidR="00831087" w:rsidRDefault="00831087">
      <w:pPr>
        <w:rPr>
          <w:sz w:val="24"/>
          <w:szCs w:val="36"/>
          <w:u w:val="single"/>
        </w:rPr>
      </w:pPr>
    </w:p>
    <w:p w:rsidR="00831087" w:rsidRDefault="00831087">
      <w:pPr>
        <w:rPr>
          <w:sz w:val="24"/>
          <w:szCs w:val="36"/>
          <w:u w:val="single"/>
        </w:rPr>
      </w:pPr>
    </w:p>
    <w:p w:rsidR="00831087" w:rsidRDefault="00831087">
      <w:pPr>
        <w:rPr>
          <w:sz w:val="24"/>
          <w:szCs w:val="36"/>
          <w:u w:val="single"/>
        </w:rPr>
      </w:pPr>
    </w:p>
    <w:p w:rsidR="00831087" w:rsidRPr="00831087" w:rsidRDefault="00831087">
      <w:pPr>
        <w:rPr>
          <w:sz w:val="24"/>
          <w:szCs w:val="36"/>
        </w:rPr>
      </w:pPr>
      <w:r w:rsidRPr="00831087">
        <w:rPr>
          <w:sz w:val="24"/>
          <w:szCs w:val="36"/>
        </w:rPr>
        <w:lastRenderedPageBreak/>
        <w:t>ИС_02_МСК_КЖ_ЗД_с_арматурой_00.lay</w:t>
      </w:r>
    </w:p>
    <w:p w:rsidR="00831087" w:rsidRDefault="00831087">
      <w:pPr>
        <w:rPr>
          <w:sz w:val="24"/>
          <w:szCs w:val="36"/>
          <w:u w:val="single"/>
        </w:rPr>
      </w:pPr>
      <w:r w:rsidRPr="00831087">
        <w:rPr>
          <w:sz w:val="24"/>
          <w:szCs w:val="36"/>
          <w:u w:val="single"/>
        </w:rPr>
        <w:drawing>
          <wp:inline distT="0" distB="0" distL="0" distR="0" wp14:anchorId="46E43334" wp14:editId="1135E55F">
            <wp:extent cx="5940425" cy="41776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087" w:rsidRPr="00831087" w:rsidRDefault="00831087">
      <w:pPr>
        <w:rPr>
          <w:sz w:val="24"/>
          <w:szCs w:val="36"/>
        </w:rPr>
      </w:pPr>
      <w:r>
        <w:rPr>
          <w:sz w:val="24"/>
          <w:szCs w:val="36"/>
        </w:rPr>
        <w:t>В данной компоновке таблица которая при наличии сварных швов в сборке выводит ниже строки «Масса изделия» дополнительную строку «Итого, с учетом сварных швов 1,5%»</w:t>
      </w:r>
      <w:bookmarkStart w:id="0" w:name="_GoBack"/>
      <w:bookmarkEnd w:id="0"/>
    </w:p>
    <w:p w:rsidR="001E57E4" w:rsidRDefault="001E57E4">
      <w:pPr>
        <w:rPr>
          <w:sz w:val="24"/>
          <w:szCs w:val="36"/>
          <w:u w:val="single"/>
        </w:rPr>
      </w:pPr>
      <w:r>
        <w:rPr>
          <w:sz w:val="24"/>
          <w:szCs w:val="36"/>
          <w:u w:val="single"/>
        </w:rPr>
        <w:br w:type="page"/>
      </w:r>
    </w:p>
    <w:p w:rsidR="001E57E4" w:rsidRPr="00982CFB" w:rsidRDefault="00982CFB" w:rsidP="001E57E4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</w:t>
      </w:r>
    </w:p>
    <w:sectPr w:rsidR="001E57E4" w:rsidRPr="00982CFB" w:rsidSect="001E57E4">
      <w:head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7E4" w:rsidRDefault="001E57E4" w:rsidP="001E57E4">
      <w:pPr>
        <w:spacing w:after="0" w:line="240" w:lineRule="auto"/>
      </w:pPr>
      <w:r>
        <w:separator/>
      </w:r>
    </w:p>
  </w:endnote>
  <w:end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7E4" w:rsidRDefault="001E57E4" w:rsidP="001E57E4">
      <w:pPr>
        <w:spacing w:after="0" w:line="240" w:lineRule="auto"/>
      </w:pPr>
      <w:r>
        <w:separator/>
      </w:r>
    </w:p>
  </w:footnote>
  <w:foot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F69" w:rsidRDefault="001E57E4" w:rsidP="006D6F69">
    <w:pPr>
      <w:pStyle w:val="a3"/>
      <w:rPr>
        <w:color w:val="2E74B5" w:themeColor="accent1" w:themeShade="BF"/>
        <w:sz w:val="20"/>
      </w:rPr>
    </w:pPr>
    <w:r w:rsidRPr="006D6F69">
      <w:rPr>
        <w:color w:val="2E74B5" w:themeColor="accent1" w:themeShade="BF"/>
        <w:sz w:val="20"/>
      </w:rPr>
      <w:t xml:space="preserve">Здесь записываются </w:t>
    </w:r>
    <w:r w:rsidR="006D6F69" w:rsidRPr="006D6F69">
      <w:rPr>
        <w:color w:val="2E74B5" w:themeColor="accent1" w:themeShade="BF"/>
        <w:sz w:val="20"/>
      </w:rPr>
      <w:t>изменения,</w:t>
    </w:r>
    <w:r w:rsidRPr="006D6F69">
      <w:rPr>
        <w:color w:val="2E74B5" w:themeColor="accent1" w:themeShade="BF"/>
        <w:sz w:val="20"/>
      </w:rPr>
      <w:t xml:space="preserve"> которые внесены в стандартные</w:t>
    </w:r>
    <w:r w:rsidR="006D6F69" w:rsidRPr="006D6F69">
      <w:rPr>
        <w:color w:val="2E74B5" w:themeColor="accent1" w:themeShade="BF"/>
        <w:sz w:val="20"/>
      </w:rPr>
      <w:t xml:space="preserve"> решения папки среды, для решения задач в рамках организации, они </w:t>
    </w:r>
    <w:r w:rsidRPr="006D6F69">
      <w:rPr>
        <w:color w:val="2E74B5" w:themeColor="accent1" w:themeShade="BF"/>
        <w:sz w:val="20"/>
      </w:rPr>
      <w:t xml:space="preserve">влияют </w:t>
    </w:r>
    <w:r w:rsidR="006D6F69" w:rsidRPr="006D6F69">
      <w:rPr>
        <w:color w:val="2E74B5" w:themeColor="accent1" w:themeShade="BF"/>
        <w:sz w:val="20"/>
      </w:rPr>
      <w:t xml:space="preserve">на </w:t>
    </w:r>
    <w:r w:rsidRPr="006D6F69">
      <w:rPr>
        <w:color w:val="2E74B5" w:themeColor="accent1" w:themeShade="BF"/>
        <w:sz w:val="20"/>
      </w:rPr>
      <w:t>конечный результат вывода необходимых данных.</w:t>
    </w:r>
    <w:r w:rsidR="006D6F69">
      <w:rPr>
        <w:color w:val="2E74B5" w:themeColor="accent1" w:themeShade="BF"/>
        <w:sz w:val="20"/>
      </w:rPr>
      <w:br/>
      <w:t>Правила записи.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Каждое изменение представлено на отдельной странице, разделение между изменениями того или иного файла – разрыв страницы.</w:t>
    </w:r>
    <w:r w:rsidRPr="006D6F69">
      <w:rPr>
        <w:color w:val="2E74B5" w:themeColor="accent1" w:themeShade="BF"/>
        <w:sz w:val="20"/>
      </w:rPr>
      <w:t xml:space="preserve"> </w:t>
    </w:r>
    <w:r>
      <w:rPr>
        <w:color w:val="2E74B5" w:themeColor="accent1" w:themeShade="BF"/>
        <w:sz w:val="20"/>
      </w:rPr>
      <w:t>Прошу это соблюдать для исключения случайного изменения не того раздела.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 xml:space="preserve">В изменении необходимо записывать кто изменил, когда, и что конкретно изменил (по желанию – для чего этот файл собственно нужен). 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Можно это делать скриншотами.</w:t>
    </w:r>
  </w:p>
  <w:p w:rsidR="001E57E4" w:rsidRP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Записывать сюда обязательно даже в том случае если в самом файле есть примечания пометки и объяснения – значит будьте добры продублировать информацию в этот файл хотя бы скриншотами.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678"/>
    <w:rsid w:val="000B359B"/>
    <w:rsid w:val="001E57E4"/>
    <w:rsid w:val="006D6F69"/>
    <w:rsid w:val="00831087"/>
    <w:rsid w:val="008F4B42"/>
    <w:rsid w:val="00982CFB"/>
    <w:rsid w:val="00984678"/>
    <w:rsid w:val="00BC16AF"/>
    <w:rsid w:val="00CA25DA"/>
    <w:rsid w:val="00D70954"/>
    <w:rsid w:val="00D736A6"/>
    <w:rsid w:val="00F4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0F7D6"/>
  <w15:chartTrackingRefBased/>
  <w15:docId w15:val="{59D80ADC-84E4-450F-A420-28C81232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57E4"/>
  </w:style>
  <w:style w:type="paragraph" w:styleId="a5">
    <w:name w:val="footer"/>
    <w:basedOn w:val="a"/>
    <w:link w:val="a6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5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Бубнов Владимир</dc:creator>
  <cp:keywords/>
  <dc:description/>
  <cp:lastModifiedBy>Бубнов Владимир</cp:lastModifiedBy>
  <cp:revision>6</cp:revision>
  <dcterms:created xsi:type="dcterms:W3CDTF">2022-01-20T06:31:00Z</dcterms:created>
  <dcterms:modified xsi:type="dcterms:W3CDTF">2022-02-08T11:15:00Z</dcterms:modified>
</cp:coreProperties>
</file>