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973995">
      <w:pPr>
        <w:jc w:val="center"/>
      </w:pPr>
      <w:r>
        <w:t>(Versión 1.2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E762C" w:rsidRDefault="00DE3E7F" w:rsidP="009E762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9E762C">
        <w:rPr>
          <w:rFonts w:ascii="Arial" w:hAnsi="Arial"/>
          <w:sz w:val="24"/>
          <w:lang w:val="es-MX"/>
        </w:rPr>
        <w:t xml:space="preserve"> Pagos por proveedor.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9E762C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E762C" w:rsidRDefault="00DE3E7F" w:rsidP="009E762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9E762C">
        <w:rPr>
          <w:rFonts w:ascii="Arial" w:hAnsi="Arial"/>
          <w:sz w:val="24"/>
          <w:lang w:val="es-MX"/>
        </w:rPr>
        <w:t xml:space="preserve"> Mantener un control sobre los pagos que se le han hecho a los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FC412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FC4121">
        <w:rPr>
          <w:rFonts w:ascii="Arial" w:hAnsi="Arial"/>
          <w:sz w:val="24"/>
          <w:lang w:val="es-MX"/>
        </w:rPr>
        <w:t xml:space="preserve"> Mantiene un registro disponible al usuario mediante una tabla, para que pueda visualizar los pagos que le ha hecho a los proveedores, mediante los atributos nombre del proveedor, fecha de cancelación y total.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428DB" w:rsidRDefault="00DE3E7F" w:rsidP="003428D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3428DB">
        <w:rPr>
          <w:rFonts w:ascii="Arial" w:hAnsi="Arial"/>
          <w:sz w:val="24"/>
          <w:lang w:val="es-MX"/>
        </w:rPr>
        <w:t xml:space="preserve"> Las funciones de este caso de uso se encuentran en el punto 11.7 Pagos por proveedor en el documento especificación de requerimientos funcionales.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2B183C" w:rsidRDefault="00DE3E7F" w:rsidP="002B183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2B183C">
        <w:rPr>
          <w:rFonts w:ascii="Arial" w:hAnsi="Arial"/>
          <w:sz w:val="24"/>
          <w:lang w:val="es-MX"/>
        </w:rPr>
        <w:t xml:space="preserve"> Pagos por proveedor </w:t>
      </w:r>
      <w:r w:rsidR="002B183C">
        <w:rPr>
          <w:rFonts w:ascii="Arial" w:hAnsi="Arial"/>
          <w:sz w:val="24"/>
          <w:lang w:val="es-MX"/>
        </w:rPr>
        <w:t>&lt;&lt;</w:t>
      </w:r>
      <w:r w:rsidR="002B183C">
        <w:rPr>
          <w:rFonts w:ascii="Arial" w:hAnsi="Arial"/>
          <w:sz w:val="24"/>
          <w:lang w:val="es-MX"/>
        </w:rPr>
        <w:t xml:space="preserve">conectado con&gt;&gt; </w:t>
      </w:r>
      <w:hyperlink r:id="rId7" w:history="1">
        <w:r w:rsidR="002B183C" w:rsidRPr="002B183C">
          <w:rPr>
            <w:rStyle w:val="Hipervnculo"/>
            <w:rFonts w:ascii="Arial" w:hAnsi="Arial"/>
            <w:sz w:val="24"/>
            <w:lang w:val="es-MX"/>
          </w:rPr>
          <w:t>Facturas por pagar</w:t>
        </w:r>
      </w:hyperlink>
      <w:r w:rsidR="002B183C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15904" w:rsidRDefault="00D15904" w:rsidP="00D15904">
      <w:pPr>
        <w:pStyle w:val="Prrafodelista"/>
        <w:rPr>
          <w:rFonts w:ascii="Arial" w:hAnsi="Arial"/>
          <w:sz w:val="24"/>
          <w:lang w:val="es-MX"/>
        </w:rPr>
      </w:pPr>
    </w:p>
    <w:p w:rsidR="00D15904" w:rsidRPr="00D15904" w:rsidRDefault="00D15904" w:rsidP="00D15904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administrador debe </w:t>
      </w:r>
      <w:proofErr w:type="spellStart"/>
      <w:r>
        <w:rPr>
          <w:rFonts w:ascii="Arial" w:hAnsi="Arial"/>
          <w:sz w:val="24"/>
          <w:lang w:val="es-MX"/>
        </w:rPr>
        <w:t>loguearse</w:t>
      </w:r>
      <w:proofErr w:type="spellEnd"/>
      <w:r>
        <w:rPr>
          <w:rFonts w:ascii="Arial" w:hAnsi="Arial"/>
          <w:sz w:val="24"/>
          <w:lang w:val="es-MX"/>
        </w:rPr>
        <w:t xml:space="preserve"> al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962F45" w:rsidRDefault="00962F45" w:rsidP="00962F45">
      <w:pPr>
        <w:jc w:val="both"/>
        <w:rPr>
          <w:rFonts w:ascii="Arial" w:hAnsi="Arial"/>
          <w:sz w:val="24"/>
          <w:lang w:val="es-MX"/>
        </w:rPr>
      </w:pPr>
    </w:p>
    <w:p w:rsidR="00962F45" w:rsidRDefault="00725801" w:rsidP="00962F45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Mostrar los datos de los pagos hechos al</w:t>
      </w:r>
      <w:r w:rsidR="005C18FE">
        <w:rPr>
          <w:rFonts w:ascii="Arial" w:hAnsi="Arial"/>
          <w:sz w:val="24"/>
          <w:lang w:val="es-MX"/>
        </w:rPr>
        <w:t xml:space="preserve"> proveedor.</w:t>
      </w:r>
    </w:p>
    <w:p w:rsidR="0054267F" w:rsidRPr="00962F45" w:rsidRDefault="0054267F" w:rsidP="00962F45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Posibilidad de toma de decisiones al visualizar los datos por parte del administrador.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E178D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E178D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Facturas por Pagar.</w:t>
            </w:r>
          </w:p>
        </w:tc>
      </w:tr>
      <w:tr w:rsidR="00C74C82">
        <w:tc>
          <w:tcPr>
            <w:tcW w:w="637" w:type="dxa"/>
          </w:tcPr>
          <w:p w:rsidR="00C74C82" w:rsidRDefault="00E178D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E178D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D7884">
              <w:rPr>
                <w:rFonts w:ascii="Arial" w:hAnsi="Arial"/>
                <w:sz w:val="24"/>
                <w:lang w:val="es-MX"/>
              </w:rPr>
              <w:t>la levanta.</w:t>
            </w:r>
          </w:p>
        </w:tc>
      </w:tr>
      <w:tr w:rsidR="00E178D4">
        <w:tc>
          <w:tcPr>
            <w:tcW w:w="637" w:type="dxa"/>
          </w:tcPr>
          <w:p w:rsidR="00E178D4" w:rsidRDefault="00DD788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178D4" w:rsidRDefault="0054267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hace una consulta a la base de datos para cargar los atributos: </w:t>
            </w:r>
            <w:r>
              <w:rPr>
                <w:rFonts w:ascii="Arial" w:hAnsi="Arial"/>
                <w:sz w:val="24"/>
                <w:lang w:val="es-MX"/>
              </w:rPr>
              <w:t>nombre del proveedor, fecha de cancelación y total</w:t>
            </w:r>
            <w:r>
              <w:rPr>
                <w:rFonts w:ascii="Arial" w:hAnsi="Arial"/>
                <w:sz w:val="24"/>
                <w:lang w:val="es-MX"/>
              </w:rPr>
              <w:t xml:space="preserve"> de la tabla Pagos Por Proveedor.</w:t>
            </w:r>
          </w:p>
        </w:tc>
      </w:tr>
      <w:tr w:rsidR="00E178D4">
        <w:tc>
          <w:tcPr>
            <w:tcW w:w="637" w:type="dxa"/>
          </w:tcPr>
          <w:p w:rsidR="00E178D4" w:rsidRDefault="0054267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E178D4" w:rsidRDefault="0054267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visualiza los datos y toma decisiones.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8571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  <w:bookmarkStart w:id="0" w:name="_GoBack"/>
      <w:bookmarkEnd w:id="0"/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FE7A4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FE7A4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Datos no existentes para Pagos Por Proveedor.</w:t>
            </w:r>
          </w:p>
        </w:tc>
      </w:tr>
      <w:tr w:rsidR="00FE7A4C">
        <w:tc>
          <w:tcPr>
            <w:tcW w:w="637" w:type="dxa"/>
          </w:tcPr>
          <w:p w:rsidR="00FE7A4C" w:rsidRDefault="00FE7A4C" w:rsidP="00FE7A4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  <w:r w:rsidR="006E66C5">
              <w:rPr>
                <w:rFonts w:ascii="Arial" w:hAnsi="Arial"/>
                <w:sz w:val="24"/>
                <w:lang w:val="es-MX"/>
              </w:rPr>
              <w:t>1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E7A4C" w:rsidRDefault="00FE7A4C" w:rsidP="00FE7A4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Facturas por Pagar.</w:t>
            </w:r>
          </w:p>
        </w:tc>
      </w:tr>
      <w:tr w:rsidR="00FE7A4C">
        <w:tc>
          <w:tcPr>
            <w:tcW w:w="637" w:type="dxa"/>
          </w:tcPr>
          <w:p w:rsidR="00FE7A4C" w:rsidRDefault="006E66C5" w:rsidP="00FE7A4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  <w:r w:rsidR="000C2FA0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E7A4C" w:rsidRDefault="00FE7A4C" w:rsidP="00FE7A4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la levanta.</w:t>
            </w:r>
          </w:p>
        </w:tc>
      </w:tr>
      <w:tr w:rsidR="00FE7A4C">
        <w:tc>
          <w:tcPr>
            <w:tcW w:w="637" w:type="dxa"/>
          </w:tcPr>
          <w:p w:rsidR="00FE7A4C" w:rsidRDefault="006E66C5" w:rsidP="00FE7A4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1.3</w:t>
            </w:r>
            <w:r w:rsidR="000C2FA0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E7A4C" w:rsidRDefault="00FE7A4C" w:rsidP="00FE7A4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hace una consulta a la base de datos para cargar los atributos: </w:t>
            </w:r>
            <w:r>
              <w:rPr>
                <w:rFonts w:ascii="Arial" w:hAnsi="Arial"/>
                <w:sz w:val="24"/>
                <w:lang w:val="es-MX"/>
              </w:rPr>
              <w:t>nombre del proveedor, fecha de cancelación y total</w:t>
            </w:r>
            <w:r>
              <w:rPr>
                <w:rFonts w:ascii="Arial" w:hAnsi="Arial"/>
                <w:sz w:val="24"/>
                <w:lang w:val="es-MX"/>
              </w:rPr>
              <w:t xml:space="preserve"> de la tabla Pagos Por Proveedor.</w:t>
            </w:r>
          </w:p>
        </w:tc>
      </w:tr>
      <w:tr w:rsidR="000C2FA0">
        <w:tc>
          <w:tcPr>
            <w:tcW w:w="637" w:type="dxa"/>
          </w:tcPr>
          <w:p w:rsidR="000C2FA0" w:rsidRDefault="006E66C5" w:rsidP="00FE7A4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1.4</w:t>
            </w:r>
            <w:r w:rsidR="000C2FA0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0C2FA0" w:rsidRDefault="000C2FA0" w:rsidP="00FE7A4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que no hay datos registrados para Pagos Por Proveedor.</w:t>
            </w:r>
          </w:p>
        </w:tc>
      </w:tr>
      <w:tr w:rsidR="000C2FA0">
        <w:tc>
          <w:tcPr>
            <w:tcW w:w="637" w:type="dxa"/>
          </w:tcPr>
          <w:p w:rsidR="000C2FA0" w:rsidRDefault="000C2FA0" w:rsidP="00FE7A4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  <w:r w:rsidR="006E66C5">
              <w:rPr>
                <w:rFonts w:ascii="Arial" w:hAnsi="Arial"/>
                <w:sz w:val="24"/>
                <w:lang w:val="es-MX"/>
              </w:rPr>
              <w:t>5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0C2FA0" w:rsidRDefault="000C2FA0" w:rsidP="00FE7A4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la no existencia de datos para Pagos Por Proveedor.</w:t>
            </w:r>
          </w:p>
        </w:tc>
      </w:tr>
      <w:tr w:rsidR="00FE7A4C">
        <w:tc>
          <w:tcPr>
            <w:tcW w:w="637" w:type="dxa"/>
          </w:tcPr>
          <w:p w:rsidR="00FE7A4C" w:rsidRDefault="006E66C5" w:rsidP="00FE7A4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1.6</w:t>
            </w:r>
            <w:r w:rsidR="000C2FA0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E7A4C" w:rsidRDefault="00FE7A4C" w:rsidP="000C2FA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</w:t>
            </w:r>
            <w:r w:rsidR="000C2FA0">
              <w:rPr>
                <w:rFonts w:ascii="Arial" w:hAnsi="Arial"/>
                <w:sz w:val="24"/>
                <w:lang w:val="es-MX"/>
              </w:rPr>
              <w:t>dor visualiza el mensaje y recuerda que no ha hecho ningún pago a los proveedores.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0747D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0747DF" w:rsidRDefault="000747DF" w:rsidP="00480BE2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0747DF" w:rsidTr="00480BE2">
        <w:tc>
          <w:tcPr>
            <w:tcW w:w="637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0747DF" w:rsidRDefault="000747DF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836" w:rsidRDefault="00261836">
      <w:r>
        <w:separator/>
      </w:r>
    </w:p>
  </w:endnote>
  <w:endnote w:type="continuationSeparator" w:id="0">
    <w:p w:rsidR="00261836" w:rsidRDefault="0026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836" w:rsidRDefault="00261836">
      <w:r>
        <w:separator/>
      </w:r>
    </w:p>
  </w:footnote>
  <w:footnote w:type="continuationSeparator" w:id="0">
    <w:p w:rsidR="00261836" w:rsidRDefault="002618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9E762C">
      <w:rPr>
        <w:noProof/>
        <w:lang w:val="es-MX"/>
      </w:rPr>
      <w:t>30/10/a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8571C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3F393696"/>
    <w:multiLevelType w:val="hybridMultilevel"/>
    <w:tmpl w:val="2ECCA28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95"/>
    <w:rsid w:val="000747DF"/>
    <w:rsid w:val="000C2FA0"/>
    <w:rsid w:val="00261836"/>
    <w:rsid w:val="002A5DAD"/>
    <w:rsid w:val="002B183C"/>
    <w:rsid w:val="003428DB"/>
    <w:rsid w:val="00360418"/>
    <w:rsid w:val="0054267F"/>
    <w:rsid w:val="005C18FE"/>
    <w:rsid w:val="006E66C5"/>
    <w:rsid w:val="00725801"/>
    <w:rsid w:val="00962F45"/>
    <w:rsid w:val="00973995"/>
    <w:rsid w:val="009E762C"/>
    <w:rsid w:val="00C74C82"/>
    <w:rsid w:val="00C8571C"/>
    <w:rsid w:val="00D15904"/>
    <w:rsid w:val="00DD7884"/>
    <w:rsid w:val="00DE3E7F"/>
    <w:rsid w:val="00E178D4"/>
    <w:rsid w:val="00FC4121"/>
    <w:rsid w:val="00FE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F4DC1-4A5F-423E-8503-761733FE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2B183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1590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0747DF"/>
    <w:rPr>
      <w:rFonts w:ascii="Arial" w:hAnsi="Arial"/>
      <w:b/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Documents/GitHub/PROCARIBE/Documentaci&#243;n%20(Daniel,Ariel,Luis,Keyner)/ECUs/Casos%20Uso%20Textuales%20KEYNER/Facturas%20por%20pagar%20caso%20de%20us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57</TotalTime>
  <Pages>2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18</cp:revision>
  <cp:lastPrinted>2014-10-30T14:43:00Z</cp:lastPrinted>
  <dcterms:created xsi:type="dcterms:W3CDTF">2014-10-30T14:42:00Z</dcterms:created>
  <dcterms:modified xsi:type="dcterms:W3CDTF">2014-10-30T15:46:00Z</dcterms:modified>
</cp:coreProperties>
</file>