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Machine Learning &amp; CHATBOT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Ementa</w:t>
      </w:r>
      <w:r w:rsidDel="00000000" w:rsidR="00000000" w:rsidRPr="00000000">
        <w:rPr>
          <w:rtl w:val="0"/>
        </w:rPr>
        <w:t xml:space="preserve">:</w:t>
        <w:br w:type="textWrapping"/>
        <w:t xml:space="preserve">Introdução aos fundamentos de Machine Learning, com foco em técnicas aplicadas ao desenvolvimento de chatbots. Explora algoritmos de aprendizado supervisionado e não supervisionado, integração com APIs e ferramentas de NLP para criação de agentes conversacionais.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Competência</w:t>
      </w:r>
      <w:r w:rsidDel="00000000" w:rsidR="00000000" w:rsidRPr="00000000">
        <w:rPr>
          <w:rtl w:val="0"/>
        </w:rPr>
        <w:t xml:space="preserve">:</w:t>
        <w:br w:type="textWrapping"/>
        <w:t xml:space="preserve">Capacitar os alunos a aplicar conceitos de Machine Learning para criar chatbots inteligentes, utilizando técnicas de aprendizado de máquina e processamento de linguagem natural.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Objetos de Aprendizagem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Fundamentos de Machine Learning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Conceitos básicos de Machine Learning: supervisão, não supervisão e reforço.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Algoritmos clássicos: regressão, KNN e árvores de decisão.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Métricas de avaliação de modelos.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Introdução ao pipeline de Machine Learning.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Processamento de Linguagem Natural (NLP)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Tokenização, stemming e lematização.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Representação de texto: embeddings e modelos como Word2Vec.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Modelagem de linguagem com N-grams.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Introdução a transformadores (BERT, GPT).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Desenvolvimento de Chatbots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Estrutura básica de chatbots e fluxos conversacionais.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Ferramentas de chatbot: Dialogflow, Rasa, Microsoft Bot Framework.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Integração com APIs de NLP (OpenAI, Google NLP).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Implementação de chatbots com suporte a aprendizado contínuo.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Integração e Deploy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Integração de chatbots com plataformas (Telegram, WhatsApp, Slack).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Boas práticas de design para interações conversacionais.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Monitoramento e otimização de bots em produção.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Segurança e privacidade em agentes conversacionais.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8" w:top="1701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4025265</wp:posOffset>
          </wp:positionH>
          <wp:positionV relativeFrom="paragraph">
            <wp:posOffset>-205739</wp:posOffset>
          </wp:positionV>
          <wp:extent cx="2115820" cy="522605"/>
          <wp:effectExtent b="0" l="0" r="0" t="0"/>
          <wp:wrapNone/>
          <wp:docPr descr="Logotipo&#10;&#10;Descrição gerada automaticamente" id="666566133" name="image2.jpg"/>
          <a:graphic>
            <a:graphicData uri="http://schemas.openxmlformats.org/drawingml/2006/picture">
              <pic:pic>
                <pic:nvPicPr>
                  <pic:cNvPr descr="Logotipo&#10;&#10;Descrição gerada automaticamente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15820" cy="5226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-525779</wp:posOffset>
          </wp:positionH>
          <wp:positionV relativeFrom="paragraph">
            <wp:posOffset>-388619</wp:posOffset>
          </wp:positionV>
          <wp:extent cx="948055" cy="937260"/>
          <wp:effectExtent b="0" l="0" r="0" t="0"/>
          <wp:wrapNone/>
          <wp:docPr descr="Logotipo&#10;&#10;Descrição gerada automaticamente" id="666566134" name="image1.jpg"/>
          <a:graphic>
            <a:graphicData uri="http://schemas.openxmlformats.org/drawingml/2006/picture">
              <pic:pic>
                <pic:nvPicPr>
                  <pic:cNvPr descr="Logotipo&#10;&#10;Descrição gerada automaticamente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8055" cy="9372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C2F0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C2F0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C2F0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DC2F0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C2F0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C2F0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C2F0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C2F0B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C2F0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C2F0B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C2F0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C2F0B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C2F0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C2F0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C2F0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C2F0B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DC2F0B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DC2F0B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C2F0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C2F0B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C2F0B"/>
    <w:rPr>
      <w:b w:val="1"/>
      <w:bCs w:val="1"/>
      <w:smallCaps w:val="1"/>
      <w:color w:val="0f4761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11034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1034C"/>
  </w:style>
  <w:style w:type="paragraph" w:styleId="Rodap">
    <w:name w:val="footer"/>
    <w:basedOn w:val="Normal"/>
    <w:link w:val="RodapChar"/>
    <w:uiPriority w:val="99"/>
    <w:unhideWhenUsed w:val="1"/>
    <w:rsid w:val="0011034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1034C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aYWafePTZ0qVYUHYCmsyHuUQkw==">CgMxLjA4AHIhMVNSWjJMa05HcjRBSklUY2R2NERmS1M5cW1fRThXNU1Y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2025-01-30T23:45:00Z</dcterms:created>
  <dc:creator>Osvaldo Junior</dc:creator>
</cp:coreProperties>
</file>