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uww1akysn25" w:id="0"/>
      <w:bookmarkEnd w:id="0"/>
      <w:r w:rsidDel="00000000" w:rsidR="00000000" w:rsidRPr="00000000">
        <w:rPr>
          <w:rtl w:val="0"/>
        </w:rPr>
        <w:t xml:space="preserve">Aula 5 - Representação de Texto e Classificação de Intenções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e0nx4hhldao" w:id="1"/>
      <w:bookmarkEnd w:id="1"/>
      <w:r w:rsidDel="00000000" w:rsidR="00000000" w:rsidRPr="00000000">
        <w:rPr>
          <w:rtl w:val="0"/>
        </w:rPr>
        <w:t xml:space="preserve">1. Limitações do Machine Learning Clássico para NLU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Nas aulas anteriores, vimos como transformar texto em números usando </w:t>
      </w:r>
      <w:r w:rsidDel="00000000" w:rsidR="00000000" w:rsidRPr="00000000">
        <w:rPr>
          <w:b w:val="1"/>
          <w:bCs w:val="1"/>
          <w:rtl w:val="0"/>
        </w:rPr>
        <w:t xml:space="preserve">TF-IDF</w:t>
      </w:r>
      <w:r w:rsidDel="00000000" w:rsidR="00000000" w:rsidRPr="00000000">
        <w:rPr>
          <w:rtl w:val="0"/>
        </w:rPr>
        <w:t xml:space="preserve"> (Term Frequency – Inverse Document Frequency). Essa técnica pondera cada palavra de acordo com sua frequência em um documento e seu valor. Agora vamos entender </w:t>
      </w:r>
      <w:r w:rsidDel="00000000" w:rsidR="00000000" w:rsidRPr="00000000">
        <w:rPr>
          <w:b w:val="1"/>
          <w:bCs w:val="1"/>
          <w:rtl w:val="0"/>
        </w:rPr>
        <w:t xml:space="preserve">por que essa abordagem é insuficiente</w:t>
      </w:r>
      <w:r w:rsidDel="00000000" w:rsidR="00000000" w:rsidRPr="00000000">
        <w:rPr>
          <w:rtl w:val="0"/>
        </w:rPr>
        <w:t xml:space="preserve"> para sistemas de NLU (Natural Language Understanding) modernos, como os motores de intenção de um chatbot.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ed9rqnadh1e" w:id="2"/>
      <w:bookmarkEnd w:id="2"/>
      <w:r w:rsidDel="00000000" w:rsidR="00000000" w:rsidRPr="00000000">
        <w:rPr>
          <w:rtl w:val="0"/>
        </w:rPr>
        <w:t xml:space="preserve">1.1 As falhas da vetorização por TF-IDF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Vetores esparsos</w:t>
      </w:r>
      <w:r w:rsidDel="00000000" w:rsidR="00000000" w:rsidRPr="00000000">
        <w:rPr>
          <w:rtl w:val="0"/>
        </w:rPr>
        <w:t xml:space="preserve">: cada palavra do vocabulário vira uma dimensão. Um corpus com 20.000 palavras gera vetores de 20.000 posições, sendo a imensa maioria zeros. Isso é computacionalmente custoso e pouco eficiente.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Ausência de contexto semântico</w:t>
      </w:r>
      <w:r w:rsidDel="00000000" w:rsidR="00000000" w:rsidRPr="00000000">
        <w:rPr>
          <w:rtl w:val="0"/>
        </w:rPr>
        <w:t xml:space="preserve">: TF-IDF trata cada palavra como um símbolo isolado (abordagem </w:t>
      </w:r>
      <w:r w:rsidDel="00000000" w:rsidR="00000000" w:rsidRPr="00000000">
        <w:rPr>
          <w:i w:val="1"/>
          <w:iCs w:val="1"/>
          <w:rtl w:val="0"/>
        </w:rPr>
        <w:t xml:space="preserve">bag-of-words</w:t>
      </w:r>
      <w:r w:rsidDel="00000000" w:rsidR="00000000" w:rsidRPr="00000000">
        <w:rPr>
          <w:rtl w:val="0"/>
        </w:rPr>
        <w:t xml:space="preserve">). As palavras "rei" e "monarca" recebem vetores completamente diferentes, mesmo tendo significado próximo. O modelo não sabe que essas palavras se relacionam.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8pnip4ea4mbw" w:id="3"/>
      <w:bookmarkEnd w:id="3"/>
      <w:r w:rsidDel="00000000" w:rsidR="00000000" w:rsidRPr="00000000">
        <w:rPr>
          <w:rtl w:val="0"/>
        </w:rPr>
        <w:t xml:space="preserve">1.2 Por que modelos clássicos falham com sinônimos, variações e erros de digitação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Frase de treino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Frase do 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no TF-IDF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Sinônimo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"quero cancelar o pedido"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"desejo cancelar a compra"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Baixa similaridade — "compra" ≠ "pedido"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Variação/gíria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"meu boleto não chegou"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"cadê meu boleto"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Palavras diferentes, mesma intenção não reconhecida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 de digitação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"segunda via da fatura"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"segunda via da ftura"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Palavra inexistente no vocabulário → ignorada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Como cada palavra é um símbolo atômico e sem relação com as demais, </w:t>
      </w:r>
      <w:r w:rsidDel="00000000" w:rsidR="00000000" w:rsidRPr="00000000">
        <w:rPr>
          <w:b w:val="1"/>
          <w:bCs w:val="1"/>
          <w:rtl w:val="0"/>
        </w:rPr>
        <w:t xml:space="preserve">qualquer variação lexical quebra o reconhecimento</w:t>
      </w:r>
      <w:r w:rsidDel="00000000" w:rsidR="00000000" w:rsidRPr="00000000">
        <w:rPr>
          <w:rtl w:val="0"/>
        </w:rPr>
        <w:t xml:space="preserve">. Isso motiva a busca por representações que capturem </w:t>
      </w:r>
      <w:r w:rsidDel="00000000" w:rsidR="00000000" w:rsidRPr="00000000">
        <w:rPr>
          <w:i w:val="1"/>
          <w:iCs w:val="1"/>
          <w:rtl w:val="0"/>
        </w:rPr>
        <w:t xml:space="preserve">significado</w:t>
      </w:r>
      <w:r w:rsidDel="00000000" w:rsidR="00000000" w:rsidRPr="00000000">
        <w:rPr>
          <w:rtl w:val="0"/>
        </w:rPr>
        <w:t xml:space="preserve">, não apenas </w:t>
      </w:r>
      <w:r w:rsidDel="00000000" w:rsidR="00000000" w:rsidRPr="00000000">
        <w:rPr>
          <w:i w:val="1"/>
          <w:iCs w:val="1"/>
          <w:rtl w:val="0"/>
        </w:rPr>
        <w:t xml:space="preserve">ocorrência</w:t>
      </w:r>
      <w:r w:rsidDel="00000000" w:rsidR="00000000" w:rsidRPr="00000000">
        <w:rPr>
          <w:rtl w:val="0"/>
        </w:rPr>
        <w:t xml:space="preserve"> — o que nos leva às representações vetoriais densas.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l7he7gk69e9i" w:id="4"/>
      <w:bookmarkEnd w:id="4"/>
      <w:r w:rsidDel="00000000" w:rsidR="00000000" w:rsidRPr="00000000">
        <w:rPr>
          <w:rtl w:val="0"/>
        </w:rPr>
        <w:t xml:space="preserve">2. Esteira de Pré-Processamento e Normalização de Texto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Antes de gerar qualquer representação vetorial, o texto precisa passar por uma esteira (</w:t>
      </w:r>
      <w:r w:rsidDel="00000000" w:rsidR="00000000" w:rsidRPr="00000000">
        <w:rPr>
          <w:i w:val="1"/>
          <w:iCs w:val="1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) de normalização. O objetivo é reduzir a variabilidade desnecessária, mantendo o conteúdo semântico relevante.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wgbcz5bcwybx" w:id="5"/>
      <w:bookmarkEnd w:id="5"/>
      <w:r w:rsidDel="00000000" w:rsidR="00000000" w:rsidRPr="00000000">
        <w:rPr>
          <w:rtl w:val="0"/>
        </w:rPr>
        <w:t xml:space="preserve">2.1 Padronização de caixa (Lowercasing)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Converter todo o texto para minúsculas evita que "Cliente", "cliente" e "CLIENTE" sejam tratados como tokens distintos.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lf7mfiaqxtrg" w:id="6"/>
      <w:bookmarkEnd w:id="6"/>
      <w:r w:rsidDel="00000000" w:rsidR="00000000" w:rsidRPr="00000000">
        <w:rPr>
          <w:rtl w:val="0"/>
        </w:rPr>
        <w:t xml:space="preserve">2.2 Limpeza de ruídos (Regex)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Remoção de pontuações, caracteres especiais e numerais que não agregam valor semântico à intenção, usando expressões regulares. Exemplo: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texto = "Olá!!! Meu pedido #12345 não chegou :("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texto_limpo = re.sub(r'[^a-zA-Zà-úÀ-Ú\s]', '', texto).lower()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resultado: "olá meu pedido não chegou"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1ty234719fv3" w:id="7"/>
      <w:bookmarkEnd w:id="7"/>
      <w:r w:rsidDel="00000000" w:rsidR="00000000" w:rsidRPr="00000000">
        <w:rPr>
          <w:rtl w:val="0"/>
        </w:rPr>
        <w:t xml:space="preserve">2.3 Filtragem de termos irrelevantes (Stop Words)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Palavras de altíssima frequência e baixo valor discriminativo ("de", "a", "o", "para", "que") são removidas, pois aparecem em praticamente todas as frases e não ajudam a diferenciar intenções.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ob5ti0afysgv" w:id="8"/>
      <w:bookmarkEnd w:id="8"/>
      <w:r w:rsidDel="00000000" w:rsidR="00000000" w:rsidRPr="00000000">
        <w:rPr>
          <w:rtl w:val="0"/>
        </w:rPr>
        <w:t xml:space="preserve">2.4 Redução vocabular morfológica: Stemming vs. Lemmatization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Ambas as técnicas visam agrupar variações da mesma palavra em uma única forma, reduzindo o tamanho do vocabulário.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Stemming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Lemmatization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Corte mecânico de sufixos por regras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Análise morfológica/dicionário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Pode gerar não-palavras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Sempre gera uma palavra válida (forma canônica)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Exemplo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"correndo", "corredor" → "corr"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"correndo", "correu" → "correr"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 computacional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Baixo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Mais alto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Precisão semântica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Maior</w:t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Regra prática:</w:t>
      </w:r>
      <w:r w:rsidDel="00000000" w:rsidR="00000000" w:rsidRPr="00000000">
        <w:rPr>
          <w:rtl w:val="0"/>
        </w:rPr>
        <w:t xml:space="preserve"> stemming prioriza velocidade; lemmatization prioriza precisão linguística. Em chatbots de produção, a lemmatization costuma ser preferida quando o idioma é bem suportado pela biblioteca de NLP.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hi11bgp88b56" w:id="9"/>
      <w:bookmarkEnd w:id="9"/>
      <w:r w:rsidDel="00000000" w:rsidR="00000000" w:rsidRPr="00000000">
        <w:rPr>
          <w:rtl w:val="0"/>
        </w:rPr>
        <w:t xml:space="preserve">3. Representações Vetoriais Densas (Word &amp; Sentence Embeddings)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z8dachv4jbll" w:id="10"/>
      <w:bookmarkEnd w:id="10"/>
      <w:r w:rsidDel="00000000" w:rsidR="00000000" w:rsidRPr="00000000">
        <w:rPr>
          <w:rtl w:val="0"/>
        </w:rPr>
        <w:t xml:space="preserve">3.1 Espaço Vetorial Semântico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Diferente do TF-IDF, os </w:t>
      </w:r>
      <w:r w:rsidDel="00000000" w:rsidR="00000000" w:rsidRPr="00000000">
        <w:rPr>
          <w:i w:val="1"/>
          <w:iCs w:val="1"/>
          <w:rtl w:val="0"/>
        </w:rPr>
        <w:t xml:space="preserve">embeddings</w:t>
      </w:r>
      <w:r w:rsidDel="00000000" w:rsidR="00000000" w:rsidRPr="00000000">
        <w:rPr>
          <w:rtl w:val="0"/>
        </w:rPr>
        <w:t xml:space="preserve"> representam palavras como </w:t>
      </w:r>
      <w:r w:rsidDel="00000000" w:rsidR="00000000" w:rsidRPr="00000000">
        <w:rPr>
          <w:b w:val="1"/>
          <w:bCs w:val="1"/>
          <w:rtl w:val="0"/>
        </w:rPr>
        <w:t xml:space="preserve">vetores densos de baixa dimensão</w:t>
      </w:r>
      <w:r w:rsidDel="00000000" w:rsidR="00000000" w:rsidRPr="00000000">
        <w:rPr>
          <w:rtl w:val="0"/>
        </w:rPr>
        <w:t xml:space="preserve"> (tipicamente 50 a 300 posições, todas preenchidas com valores reais), em vez de vetores esparsos com milhares de zeros. Nesse espaço, palavras com significados semelhantes ficam </w:t>
      </w:r>
      <w:r w:rsidDel="00000000" w:rsidR="00000000" w:rsidRPr="00000000">
        <w:rPr>
          <w:b w:val="1"/>
          <w:bCs w:val="1"/>
          <w:rtl w:val="0"/>
        </w:rPr>
        <w:t xml:space="preserve">próximas geometricamente</w:t>
      </w:r>
      <w:r w:rsidDel="00000000" w:rsidR="00000000" w:rsidRPr="00000000">
        <w:rPr>
          <w:rtl w:val="0"/>
        </w:rPr>
        <w:t xml:space="preserve"> — a distância vetorial passa a representar similaridade semântica.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Exemplo clássico de relação vetorial: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vetor("rei") − vetor("homem") + vetor("mulher") ≈ vetor("rainha")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lep61qdvu138" w:id="11"/>
      <w:bookmarkEnd w:id="11"/>
      <w:r w:rsidDel="00000000" w:rsidR="00000000" w:rsidRPr="00000000">
        <w:rPr>
          <w:rtl w:val="0"/>
        </w:rPr>
        <w:t xml:space="preserve">3.2 Modelos de Embeddings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Word2Vec</w:t>
      </w:r>
      <w:r w:rsidDel="00000000" w:rsidR="00000000" w:rsidRPr="00000000">
        <w:rPr>
          <w:rtl w:val="0"/>
        </w:rPr>
        <w:t xml:space="preserve"> — aprende embeddings por meio de uma rede neural rasa, em duas arquiteturas: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CBOW (Continuous Bag of Words)</w:t>
      </w:r>
      <w:r w:rsidDel="00000000" w:rsidR="00000000" w:rsidRPr="00000000">
        <w:rPr>
          <w:rtl w:val="0"/>
        </w:rPr>
        <w:t xml:space="preserve">: prevê a palavra central a partir do contexto ao redor.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Skip-gram</w:t>
      </w:r>
      <w:r w:rsidDel="00000000" w:rsidR="00000000" w:rsidRPr="00000000">
        <w:rPr>
          <w:rtl w:val="0"/>
        </w:rPr>
        <w:t xml:space="preserve">: faz o caminho inverso — a partir da palavra central, prevê as palavras de contexto. Funciona melhor com palavras raras e corpora pequenos.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GloVe (Global Vectors)</w:t>
      </w:r>
      <w:r w:rsidDel="00000000" w:rsidR="00000000" w:rsidRPr="00000000">
        <w:rPr>
          <w:rtl w:val="0"/>
        </w:rPr>
        <w:t xml:space="preserve"> — em vez de aprender apenas com janelas locais de contexto (como o Word2Vec), constrói uma </w:t>
      </w:r>
      <w:r w:rsidDel="00000000" w:rsidR="00000000" w:rsidRPr="00000000">
        <w:rPr>
          <w:b w:val="1"/>
          <w:bCs w:val="1"/>
          <w:rtl w:val="0"/>
        </w:rPr>
        <w:t xml:space="preserve">matriz de coocorrência global</w:t>
      </w:r>
      <w:r w:rsidDel="00000000" w:rsidR="00000000" w:rsidRPr="00000000">
        <w:rPr>
          <w:rtl w:val="0"/>
        </w:rPr>
        <w:t xml:space="preserve">, contabilizando quantas vezes cada par de palavras aparece junto em todo o corpus. Os embeddings são derivados da fatoração dessa matriz, capturando estatísticas globais da linguagem.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FastText</w:t>
      </w:r>
      <w:r w:rsidDel="00000000" w:rsidR="00000000" w:rsidRPr="00000000">
        <w:rPr>
          <w:rtl w:val="0"/>
        </w:rPr>
        <w:t xml:space="preserve"> — evolução do Word2Vec que representa cada palavra como um conjunto de </w:t>
      </w:r>
      <w:r w:rsidDel="00000000" w:rsidR="00000000" w:rsidRPr="00000000">
        <w:rPr>
          <w:b w:val="1"/>
          <w:bCs w:val="1"/>
          <w:rtl w:val="0"/>
        </w:rPr>
        <w:t xml:space="preserve">subword embeddings</w:t>
      </w:r>
      <w:r w:rsidDel="00000000" w:rsidR="00000000" w:rsidRPr="00000000">
        <w:rPr>
          <w:rtl w:val="0"/>
        </w:rPr>
        <w:t xml:space="preserve"> (n-gramas de caracteres). Isso traz uma vantagem crucial para chatbots: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Consegue gerar um vetor razoável até para palavras </w:t>
      </w:r>
      <w:r w:rsidDel="00000000" w:rsidR="00000000" w:rsidRPr="00000000">
        <w:rPr>
          <w:b w:val="1"/>
          <w:bCs w:val="1"/>
          <w:rtl w:val="0"/>
        </w:rPr>
        <w:t xml:space="preserve">fora do vocabulário (OOV)</w:t>
      </w:r>
      <w:r w:rsidDel="00000000" w:rsidR="00000000" w:rsidRPr="00000000">
        <w:rPr>
          <w:rtl w:val="0"/>
        </w:rPr>
        <w:t xml:space="preserve">, pois a decompõe em pedaços menores já conhecidos.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É naturalmente mais robusto a </w:t>
      </w:r>
      <w:r w:rsidDel="00000000" w:rsidR="00000000" w:rsidRPr="00000000">
        <w:rPr>
          <w:b w:val="1"/>
          <w:bCs w:val="1"/>
          <w:rtl w:val="0"/>
        </w:rPr>
        <w:t xml:space="preserve">erros de digitação</w:t>
      </w:r>
      <w:r w:rsidDel="00000000" w:rsidR="00000000" w:rsidRPr="00000000">
        <w:rPr>
          <w:rtl w:val="0"/>
        </w:rPr>
        <w:t xml:space="preserve">, já que uma palavra digitada errada compartilha a maioria dos seus n-gramas com a palavra correta.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wwlb6lg9nrcz" w:id="12"/>
      <w:bookmarkEnd w:id="12"/>
      <w:r w:rsidDel="00000000" w:rsidR="00000000" w:rsidRPr="00000000">
        <w:rPr>
          <w:rtl w:val="0"/>
        </w:rPr>
        <w:t xml:space="preserve">3.3 Mean Pooling — de Word Embeddings para Sentence Embeddings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Um chatbot não classifica palavras isoladas, mas mensagens inteiras. Uma técnica simples e eficaz para representar uma frase é o </w:t>
      </w:r>
      <w:r w:rsidDel="00000000" w:rsidR="00000000" w:rsidRPr="00000000">
        <w:rPr>
          <w:b w:val="1"/>
          <w:bCs w:val="1"/>
          <w:rtl w:val="0"/>
        </w:rPr>
        <w:t xml:space="preserve">Mean Pooling</w:t>
      </w:r>
      <w:r w:rsidDel="00000000" w:rsidR="00000000" w:rsidRPr="00000000">
        <w:rPr>
          <w:rtl w:val="0"/>
        </w:rPr>
        <w:t xml:space="preserve">: calcular a média aritmética dos vetores de todas as palavras da mensagem.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vetor_frase = (vetor_w1 + vetor_w2 + ... + vetor_wn) / 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 resultado é um único vetor denso que resume o significado agregado da mensagem, pronto para ser usado como entrada de um classificador de intenções.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z0gbndwmpqlp" w:id="13"/>
      <w:bookmarkEnd w:id="13"/>
      <w:r w:rsidDel="00000000" w:rsidR="00000000" w:rsidRPr="00000000">
        <w:rPr>
          <w:rtl w:val="0"/>
        </w:rPr>
        <w:t xml:space="preserve">4. Fundamentos de Regressão e Classificação de Intenções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pi0irh62y6if" w:id="14"/>
      <w:bookmarkEnd w:id="14"/>
      <w:r w:rsidDel="00000000" w:rsidR="00000000" w:rsidRPr="00000000">
        <w:rPr>
          <w:rtl w:val="0"/>
        </w:rPr>
        <w:t xml:space="preserve">4.1 Regressão Linear — conceito básico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 regressão linear modela a relação entre variáveis de entrada (features) e uma saída numérica através de uma combinação linear de pesos e viés: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y = w₁x₁ + w₂x₂ + ... + wₙxₙ + b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 (pesos)</w:t>
      </w:r>
      <w:r w:rsidDel="00000000" w:rsidR="00000000" w:rsidRPr="00000000">
        <w:rPr>
          <w:rtl w:val="0"/>
        </w:rPr>
        <w:t xml:space="preserve">: definem a importância de cada dimensão do vetor de entrada.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 (viés/bias)</w:t>
      </w:r>
      <w:r w:rsidDel="00000000" w:rsidR="00000000" w:rsidRPr="00000000">
        <w:rPr>
          <w:rtl w:val="0"/>
        </w:rPr>
        <w:t xml:space="preserve">: termo constante que desloca a reta, permitindo ajuste independente da origem.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No contexto de NLU,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é o </w:t>
      </w:r>
      <w:r w:rsidDel="00000000" w:rsidR="00000000" w:rsidRPr="00000000">
        <w:rPr>
          <w:i w:val="1"/>
          <w:iCs w:val="1"/>
          <w:rtl w:val="0"/>
        </w:rPr>
        <w:t xml:space="preserve">sentence embedding</w:t>
      </w:r>
      <w:r w:rsidDel="00000000" w:rsidR="00000000" w:rsidRPr="00000000">
        <w:rPr>
          <w:rtl w:val="0"/>
        </w:rPr>
        <w:t xml:space="preserve"> da mensagem do usuário (gerado via mean pooling), e o modelo aprende, durante o treinamento, quais pesos </w:t>
      </w:r>
      <w:r w:rsidDel="00000000" w:rsidR="00000000" w:rsidRPr="00000000">
        <w:rPr>
          <w:b w:val="1"/>
          <w:bCs w:val="1"/>
          <w:rtl w:val="0"/>
        </w:rPr>
        <w:t xml:space="preserve">w</w:t>
      </w:r>
      <w:r w:rsidDel="00000000" w:rsidR="00000000" w:rsidRPr="00000000">
        <w:rPr>
          <w:rtl w:val="0"/>
        </w:rPr>
        <w:t xml:space="preserve"> melhor associam esse vetor a cada intenção.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in9l16mgv36" w:id="15"/>
      <w:bookmarkEnd w:id="15"/>
      <w:r w:rsidDel="00000000" w:rsidR="00000000" w:rsidRPr="00000000">
        <w:rPr>
          <w:rtl w:val="0"/>
        </w:rPr>
        <w:t xml:space="preserve">4.2 Da equação linear ao score de intenção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Para cada intenção possível (ex.: "cancelar_pedido", "segunda_via_boleto", "falar_com_atendente"), o modelo calcula um </w:t>
      </w:r>
      <w:r w:rsidDel="00000000" w:rsidR="00000000" w:rsidRPr="00000000">
        <w:rPr>
          <w:b w:val="1"/>
          <w:bCs w:val="1"/>
          <w:rtl w:val="0"/>
        </w:rPr>
        <w:t xml:space="preserve">score</w:t>
      </w:r>
      <w:r w:rsidDel="00000000" w:rsidR="00000000" w:rsidRPr="00000000">
        <w:rPr>
          <w:rtl w:val="0"/>
        </w:rPr>
        <w:t xml:space="preserve"> aplicando um conjunto próprio de pesos ao mesmo vetor de entrada: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score(intenção_i) = w_i · x + b_i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Quanto maior o score, mais a mensagem "se parece" com aquela intenção segundo o modelo.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jgt3l4prhhab" w:id="16"/>
      <w:bookmarkEnd w:id="16"/>
      <w:r w:rsidDel="00000000" w:rsidR="00000000" w:rsidRPr="00000000">
        <w:rPr>
          <w:rtl w:val="0"/>
        </w:rPr>
        <w:t xml:space="preserve">4.3 De scores a probabilidades: Regressão Logística e Softmax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Scores brutos não são interpretáveis como confiança. Por isso, eles são convertidos em probabilidades entre 0% e 100%: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Regressão Logística (função sigmoide)</w:t>
      </w:r>
      <w:r w:rsidDel="00000000" w:rsidR="00000000" w:rsidRPr="00000000">
        <w:rPr>
          <w:rtl w:val="0"/>
        </w:rPr>
        <w:t xml:space="preserve">: usada quando há </w:t>
      </w:r>
      <w:r w:rsidDel="00000000" w:rsidR="00000000" w:rsidRPr="00000000">
        <w:rPr>
          <w:b w:val="1"/>
          <w:bCs w:val="1"/>
          <w:rtl w:val="0"/>
        </w:rPr>
        <w:t xml:space="preserve">duas classes</w:t>
      </w:r>
      <w:r w:rsidDel="00000000" w:rsidR="00000000" w:rsidRPr="00000000">
        <w:rPr>
          <w:rtl w:val="0"/>
        </w:rPr>
        <w:t xml:space="preserve"> (ex.: intenção X vs. não-X), comprimindo o score em um intervalo de 0 a 1.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Softmax</w:t>
      </w:r>
      <w:r w:rsidDel="00000000" w:rsidR="00000000" w:rsidRPr="00000000">
        <w:rPr>
          <w:rtl w:val="0"/>
        </w:rPr>
        <w:t xml:space="preserve">: generalização da logística para </w:t>
      </w:r>
      <w:r w:rsidDel="00000000" w:rsidR="00000000" w:rsidRPr="00000000">
        <w:rPr>
          <w:b w:val="1"/>
          <w:bCs w:val="1"/>
          <w:rtl w:val="0"/>
        </w:rPr>
        <w:t xml:space="preserve">múltiplas classes simultâneas</w:t>
      </w:r>
      <w:r w:rsidDel="00000000" w:rsidR="00000000" w:rsidRPr="00000000">
        <w:rPr>
          <w:rtl w:val="0"/>
        </w:rPr>
        <w:t xml:space="preserve"> — típico em chatbots, que precisam escolher entre dezenas de intenções. A Softmax normaliza todos os scores de forma que a soma das probabilidades de todas as intenções seja exatamente 100%.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P(intenção_i) = e^(score_i) / Σ e^(score_j)   para todas as intenções j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 resultado final é uma distribuição de probabilidade sobre todas as intenções cadastradas, permitindo ao sistema responder: </w:t>
      </w:r>
      <w:r w:rsidDel="00000000" w:rsidR="00000000" w:rsidRPr="00000000">
        <w:rPr>
          <w:i w:val="1"/>
          <w:iCs w:val="1"/>
          <w:rtl w:val="0"/>
        </w:rPr>
        <w:t xml:space="preserve">"85% de confiança que é 'cancelar_pedido'; 10% 'segunda_via_boleto'; 5% demais intenções."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8mu5l38d7syv" w:id="17"/>
      <w:bookmarkEnd w:id="17"/>
      <w:r w:rsidDel="00000000" w:rsidR="00000000" w:rsidRPr="00000000">
        <w:rPr>
          <w:rtl w:val="0"/>
        </w:rPr>
        <w:t xml:space="preserve">5. Tomada de Decisão e Estratégia de Fallback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Calcular a probabilidade é apenas metade do problema — o chatbot ainda precisa </w:t>
      </w:r>
      <w:r w:rsidDel="00000000" w:rsidR="00000000" w:rsidRPr="00000000">
        <w:rPr>
          <w:b w:val="1"/>
          <w:bCs w:val="1"/>
          <w:rtl w:val="0"/>
        </w:rPr>
        <w:t xml:space="preserve">decidir o que fazer</w:t>
      </w:r>
      <w:r w:rsidDel="00000000" w:rsidR="00000000" w:rsidRPr="00000000">
        <w:rPr>
          <w:rtl w:val="0"/>
        </w:rPr>
        <w:t xml:space="preserve"> com esse número.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db0xdvo7tgdc" w:id="18"/>
      <w:bookmarkEnd w:id="18"/>
      <w:r w:rsidDel="00000000" w:rsidR="00000000" w:rsidRPr="00000000">
        <w:rPr>
          <w:rtl w:val="0"/>
        </w:rPr>
        <w:t xml:space="preserve">5.1 Ajuste de limiar de confiança (Thresholding)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Define-se um valor mínimo de confiança para que o bot considere a classificação confiável — por exemplo,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50%</w:t>
      </w:r>
      <w:r w:rsidDel="00000000" w:rsidR="00000000" w:rsidRPr="00000000">
        <w:rPr>
          <w:rtl w:val="0"/>
        </w:rPr>
        <w:t xml:space="preserve">. Esse limiar não é fixo: é um parâmetro de ajuste fino do sistema, que deve equilibrar dois riscos: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Limiar </w:t>
      </w:r>
      <w:r w:rsidDel="00000000" w:rsidR="00000000" w:rsidRPr="00000000">
        <w:rPr>
          <w:b w:val="1"/>
          <w:bCs w:val="1"/>
          <w:rtl w:val="0"/>
        </w:rPr>
        <w:t xml:space="preserve">muito baixo</w:t>
      </w:r>
      <w:r w:rsidDel="00000000" w:rsidR="00000000" w:rsidRPr="00000000">
        <w:rPr>
          <w:rtl w:val="0"/>
        </w:rPr>
        <w:t xml:space="preserve">: o bot responde com confiança mesmo quando errou a intenção, gerando respostas incoerentes.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Limiar </w:t>
      </w:r>
      <w:r w:rsidDel="00000000" w:rsidR="00000000" w:rsidRPr="00000000">
        <w:rPr>
          <w:b w:val="1"/>
          <w:bCs w:val="1"/>
          <w:rtl w:val="0"/>
        </w:rPr>
        <w:t xml:space="preserve">muito alto</w:t>
      </w:r>
      <w:r w:rsidDel="00000000" w:rsidR="00000000" w:rsidRPr="00000000">
        <w:rPr>
          <w:rtl w:val="0"/>
        </w:rPr>
        <w:t xml:space="preserve">: o bot passa a considerar "não entendido" até mensagens que classificou corretamente, sobrecarregando o atendimento humano.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fymab12vrtwf" w:id="19"/>
      <w:bookmarkEnd w:id="19"/>
      <w:r w:rsidDel="00000000" w:rsidR="00000000" w:rsidRPr="00000000">
        <w:rPr>
          <w:rtl w:val="0"/>
        </w:rPr>
        <w:t xml:space="preserve">5.2 Roteamento de atendimento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Com base no threshold, o sistema decide o caminho da conversa: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Probabilidade da intenção ≥ limiar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Resposta automatizada</w:t>
            </w:r>
            <w:r w:rsidDel="00000000" w:rsidR="00000000" w:rsidRPr="00000000">
              <w:rPr>
                <w:rtl w:val="0"/>
              </w:rPr>
              <w:t xml:space="preserve"> — o fluxo segue normalmente, executando a ação prevista para aquela intenção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Probabilidade da intenção &lt; limiar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Fallback</w:t>
            </w:r>
            <w:r w:rsidDel="00000000" w:rsidR="00000000" w:rsidRPr="00000000">
              <w:rPr>
                <w:rtl w:val="0"/>
              </w:rPr>
              <w:t xml:space="preserve"> — a conversa é transbordada para um canal humano (ou o bot solicita reformulação da pergunta)</w:t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Essa estratégia de fallback é o que impede um chatbot de "alucinar" respostas quando não tem certeza suficiente, preservando a confiança do usuário no sistema mesmo diante de mensagens ambíguas ou fora do escopo treinado.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