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3CCDC1" w14:textId="77777777" w:rsidR="007D20EC" w:rsidRPr="007D20EC" w:rsidRDefault="007D20EC" w:rsidP="007D20EC">
      <w:r w:rsidRPr="007D20EC">
        <w:t xml:space="preserve">O documento aborda conceitos e aplicações de diagramas de casos de uso na modelagem de sistemas de software. </w:t>
      </w:r>
      <w:r w:rsidRPr="007D20EC">
        <w:rPr>
          <w:rFonts w:ascii="Arial" w:hAnsi="Arial" w:cs="Arial"/>
        </w:rPr>
        <w:t>​</w:t>
      </w:r>
    </w:p>
    <w:p w14:paraId="7EAE5FFE" w14:textId="77777777" w:rsidR="007D20EC" w:rsidRPr="007D20EC" w:rsidRDefault="007D20EC" w:rsidP="007D20EC">
      <w:r w:rsidRPr="007D20EC">
        <w:rPr>
          <w:b/>
          <w:bCs/>
        </w:rPr>
        <w:t>Introdução aos diagramas de casos de uso</w:t>
      </w:r>
    </w:p>
    <w:p w14:paraId="02A58F49" w14:textId="77777777" w:rsidR="007D20EC" w:rsidRPr="007D20EC" w:rsidRDefault="007D20EC" w:rsidP="007D20EC">
      <w:pPr>
        <w:numPr>
          <w:ilvl w:val="0"/>
          <w:numId w:val="1"/>
        </w:numPr>
      </w:pPr>
      <w:r w:rsidRPr="007D20EC">
        <w:t xml:space="preserve">Diagramas de casos de uso são parte da UML, representando funcionalidades do sistema sob a perspectiva dos usuários. </w:t>
      </w:r>
      <w:r w:rsidRPr="007D20EC">
        <w:rPr>
          <w:rFonts w:ascii="Arial" w:hAnsi="Arial" w:cs="Arial"/>
        </w:rPr>
        <w:t>​</w:t>
      </w:r>
    </w:p>
    <w:p w14:paraId="24768850" w14:textId="77777777" w:rsidR="007D20EC" w:rsidRPr="007D20EC" w:rsidRDefault="007D20EC" w:rsidP="007D20EC">
      <w:pPr>
        <w:numPr>
          <w:ilvl w:val="0"/>
          <w:numId w:val="1"/>
        </w:numPr>
      </w:pPr>
      <w:r w:rsidRPr="007D20EC">
        <w:t xml:space="preserve">Eles ajudam a visualizar requisitos funcionais e facilitam a comunicação entre stakeholders, desenvolvedores e clientes. </w:t>
      </w:r>
      <w:r w:rsidRPr="007D20EC">
        <w:rPr>
          <w:rFonts w:ascii="Arial" w:hAnsi="Arial" w:cs="Arial"/>
        </w:rPr>
        <w:t>​</w:t>
      </w:r>
    </w:p>
    <w:p w14:paraId="72581FA8" w14:textId="77777777" w:rsidR="007D20EC" w:rsidRPr="007D20EC" w:rsidRDefault="007D20EC" w:rsidP="007D20EC">
      <w:r w:rsidRPr="007D20EC">
        <w:rPr>
          <w:b/>
          <w:bCs/>
        </w:rPr>
        <w:t>Objetivos dos diagramas de casos de uso</w:t>
      </w:r>
    </w:p>
    <w:p w14:paraId="39C36286" w14:textId="77777777" w:rsidR="007D20EC" w:rsidRPr="007D20EC" w:rsidRDefault="007D20EC" w:rsidP="007D20EC">
      <w:pPr>
        <w:numPr>
          <w:ilvl w:val="0"/>
          <w:numId w:val="2"/>
        </w:numPr>
      </w:pPr>
      <w:r w:rsidRPr="007D20EC">
        <w:t xml:space="preserve">Visualizar como usuários interagem com o sistema. </w:t>
      </w:r>
      <w:r w:rsidRPr="007D20EC">
        <w:rPr>
          <w:rFonts w:ascii="Arial" w:hAnsi="Arial" w:cs="Arial"/>
        </w:rPr>
        <w:t>​</w:t>
      </w:r>
    </w:p>
    <w:p w14:paraId="17A77723" w14:textId="77777777" w:rsidR="007D20EC" w:rsidRPr="007D20EC" w:rsidRDefault="007D20EC" w:rsidP="007D20EC">
      <w:pPr>
        <w:numPr>
          <w:ilvl w:val="0"/>
          <w:numId w:val="2"/>
        </w:numPr>
      </w:pPr>
      <w:r w:rsidRPr="007D20EC">
        <w:t xml:space="preserve">Auxiliar na análise de requisitos e planejamento de desenvolvimento. </w:t>
      </w:r>
      <w:r w:rsidRPr="007D20EC">
        <w:rPr>
          <w:rFonts w:ascii="Arial" w:hAnsi="Arial" w:cs="Arial"/>
        </w:rPr>
        <w:t>​</w:t>
      </w:r>
    </w:p>
    <w:p w14:paraId="0E9245FF" w14:textId="77777777" w:rsidR="007D20EC" w:rsidRPr="007D20EC" w:rsidRDefault="007D20EC" w:rsidP="007D20EC">
      <w:pPr>
        <w:numPr>
          <w:ilvl w:val="0"/>
          <w:numId w:val="2"/>
        </w:numPr>
      </w:pPr>
      <w:r w:rsidRPr="007D20EC">
        <w:t xml:space="preserve">Identificar problemas de usabilidade antes da implementação. </w:t>
      </w:r>
      <w:r w:rsidRPr="007D20EC">
        <w:rPr>
          <w:rFonts w:ascii="Arial" w:hAnsi="Arial" w:cs="Arial"/>
        </w:rPr>
        <w:t>​</w:t>
      </w:r>
    </w:p>
    <w:p w14:paraId="1C93F7AB" w14:textId="77777777" w:rsidR="007D20EC" w:rsidRPr="007D20EC" w:rsidRDefault="007D20EC" w:rsidP="007D20EC">
      <w:r w:rsidRPr="007D20EC">
        <w:rPr>
          <w:b/>
          <w:bCs/>
        </w:rPr>
        <w:t>Elementos básicos de um diagrama de caso de uso</w:t>
      </w:r>
    </w:p>
    <w:p w14:paraId="73911F27" w14:textId="77777777" w:rsidR="007D20EC" w:rsidRPr="007D20EC" w:rsidRDefault="007D20EC" w:rsidP="007D20EC">
      <w:pPr>
        <w:numPr>
          <w:ilvl w:val="0"/>
          <w:numId w:val="3"/>
        </w:numPr>
      </w:pPr>
      <w:r w:rsidRPr="007D20EC">
        <w:t xml:space="preserve">Atores: Entidades que interagem com o sistema, como usuários ou outros sistemas. </w:t>
      </w:r>
      <w:r w:rsidRPr="007D20EC">
        <w:rPr>
          <w:rFonts w:ascii="Arial" w:hAnsi="Arial" w:cs="Arial"/>
        </w:rPr>
        <w:t>​</w:t>
      </w:r>
    </w:p>
    <w:p w14:paraId="216518AD" w14:textId="77777777" w:rsidR="007D20EC" w:rsidRPr="007D20EC" w:rsidRDefault="007D20EC" w:rsidP="007D20EC">
      <w:pPr>
        <w:numPr>
          <w:ilvl w:val="0"/>
          <w:numId w:val="3"/>
        </w:numPr>
      </w:pPr>
      <w:r w:rsidRPr="007D20EC">
        <w:t xml:space="preserve">Casos de uso: Funções que o sistema realiza em resposta à interação de um ator. </w:t>
      </w:r>
      <w:r w:rsidRPr="007D20EC">
        <w:rPr>
          <w:rFonts w:ascii="Arial" w:hAnsi="Arial" w:cs="Arial"/>
        </w:rPr>
        <w:t>​</w:t>
      </w:r>
    </w:p>
    <w:p w14:paraId="3E7061EA" w14:textId="77777777" w:rsidR="007D20EC" w:rsidRPr="007D20EC" w:rsidRDefault="007D20EC" w:rsidP="007D20EC">
      <w:pPr>
        <w:numPr>
          <w:ilvl w:val="0"/>
          <w:numId w:val="3"/>
        </w:numPr>
      </w:pPr>
      <w:r w:rsidRPr="007D20EC">
        <w:t xml:space="preserve">Relacionamentos: Conexões entre atores e casos de uso, incluindo associação, inclusão e extensão. </w:t>
      </w:r>
      <w:r w:rsidRPr="007D20EC">
        <w:rPr>
          <w:rFonts w:ascii="Arial" w:hAnsi="Arial" w:cs="Arial"/>
        </w:rPr>
        <w:t>​</w:t>
      </w:r>
    </w:p>
    <w:p w14:paraId="78692944" w14:textId="77777777" w:rsidR="007D20EC" w:rsidRPr="007D20EC" w:rsidRDefault="007D20EC" w:rsidP="007D20EC">
      <w:r w:rsidRPr="007D20EC">
        <w:rPr>
          <w:b/>
          <w:bCs/>
        </w:rPr>
        <w:t>Exemplos práticos do mercado</w:t>
      </w:r>
    </w:p>
    <w:p w14:paraId="75611F0B" w14:textId="77777777" w:rsidR="007D20EC" w:rsidRPr="007D20EC" w:rsidRDefault="007D20EC" w:rsidP="007D20EC">
      <w:pPr>
        <w:numPr>
          <w:ilvl w:val="0"/>
          <w:numId w:val="4"/>
        </w:numPr>
      </w:pPr>
      <w:r w:rsidRPr="007D20EC">
        <w:t xml:space="preserve">E-commerce: Atores incluem clientes e administradores; casos de uso incluem navegação e pagamento. </w:t>
      </w:r>
      <w:r w:rsidRPr="007D20EC">
        <w:rPr>
          <w:rFonts w:ascii="Arial" w:hAnsi="Arial" w:cs="Arial"/>
        </w:rPr>
        <w:t>​</w:t>
      </w:r>
    </w:p>
    <w:p w14:paraId="29F0E740" w14:textId="77777777" w:rsidR="007D20EC" w:rsidRPr="007D20EC" w:rsidRDefault="007D20EC" w:rsidP="007D20EC">
      <w:pPr>
        <w:numPr>
          <w:ilvl w:val="0"/>
          <w:numId w:val="4"/>
        </w:numPr>
      </w:pPr>
      <w:r w:rsidRPr="007D20EC">
        <w:t xml:space="preserve">Sistemas bancários: Atores incluem clientes e caixas eletrônicos; casos de uso incluem saques e transferências. </w:t>
      </w:r>
      <w:r w:rsidRPr="007D20EC">
        <w:rPr>
          <w:rFonts w:ascii="Arial" w:hAnsi="Arial" w:cs="Arial"/>
        </w:rPr>
        <w:t>​</w:t>
      </w:r>
    </w:p>
    <w:p w14:paraId="19E45EA4" w14:textId="77777777" w:rsidR="007D20EC" w:rsidRPr="007D20EC" w:rsidRDefault="007D20EC" w:rsidP="007D20EC">
      <w:pPr>
        <w:numPr>
          <w:ilvl w:val="0"/>
          <w:numId w:val="4"/>
        </w:numPr>
      </w:pPr>
      <w:r w:rsidRPr="007D20EC">
        <w:t xml:space="preserve">Software educacional: Atores incluem estudantes e professores; casos de uso incluem assistir aulas e enviar tarefas. </w:t>
      </w:r>
      <w:r w:rsidRPr="007D20EC">
        <w:rPr>
          <w:rFonts w:ascii="Arial" w:hAnsi="Arial" w:cs="Arial"/>
        </w:rPr>
        <w:t>​</w:t>
      </w:r>
    </w:p>
    <w:p w14:paraId="50727BF5" w14:textId="77777777" w:rsidR="0084300F" w:rsidRDefault="0084300F"/>
    <w:p w14:paraId="56BC586A" w14:textId="77777777" w:rsidR="007D20EC" w:rsidRDefault="007D20EC"/>
    <w:p w14:paraId="07C72672" w14:textId="77777777" w:rsidR="007D20EC" w:rsidRDefault="007D20EC"/>
    <w:p w14:paraId="5F3AC20E" w14:textId="77777777" w:rsidR="007D20EC" w:rsidRDefault="007D20EC"/>
    <w:p w14:paraId="0FDA6440" w14:textId="77777777" w:rsidR="007D20EC" w:rsidRDefault="007D20EC"/>
    <w:p w14:paraId="0C928B59" w14:textId="77777777" w:rsidR="007D20EC" w:rsidRDefault="007D20EC"/>
    <w:p w14:paraId="164077E4" w14:textId="77777777" w:rsidR="007D20EC" w:rsidRDefault="007D20EC"/>
    <w:p w14:paraId="4A9F8A98" w14:textId="77777777" w:rsidR="007D20EC" w:rsidRDefault="007D20EC"/>
    <w:p w14:paraId="152EBD98" w14:textId="77777777" w:rsidR="007D20EC" w:rsidRDefault="007D20EC"/>
    <w:p w14:paraId="6059C13B" w14:textId="77777777" w:rsidR="007D20EC" w:rsidRDefault="007D20EC"/>
    <w:p w14:paraId="4BE3B976" w14:textId="77777777" w:rsidR="00DE3902" w:rsidRPr="00DE3902" w:rsidRDefault="00DE3902" w:rsidP="00DE3902">
      <w:r w:rsidRPr="00DE3902">
        <w:lastRenderedPageBreak/>
        <w:t xml:space="preserve">Educação profissional em programação orientada a objetos, focando em encapsulamento e desenvolvimento de classes em Python. </w:t>
      </w:r>
      <w:r w:rsidRPr="00DE3902">
        <w:rPr>
          <w:rFonts w:ascii="Arial" w:hAnsi="Arial" w:cs="Arial"/>
        </w:rPr>
        <w:t>​</w:t>
      </w:r>
    </w:p>
    <w:p w14:paraId="7A4EBCCE" w14:textId="77777777" w:rsidR="00DE3902" w:rsidRPr="00DE3902" w:rsidRDefault="00DE3902" w:rsidP="00DE3902">
      <w:r w:rsidRPr="00DE3902">
        <w:rPr>
          <w:b/>
          <w:bCs/>
        </w:rPr>
        <w:t>Pilares da Programação Orientada a Objetos</w:t>
      </w:r>
    </w:p>
    <w:p w14:paraId="39AE1BFA" w14:textId="77777777" w:rsidR="00DE3902" w:rsidRPr="00DE3902" w:rsidRDefault="00DE3902" w:rsidP="00DE3902">
      <w:pPr>
        <w:numPr>
          <w:ilvl w:val="0"/>
          <w:numId w:val="5"/>
        </w:numPr>
      </w:pPr>
      <w:r w:rsidRPr="00DE3902">
        <w:t xml:space="preserve">A aula aborda a prática de classes e objetos na programação orientada a objetos. </w:t>
      </w:r>
      <w:r w:rsidRPr="00DE3902">
        <w:rPr>
          <w:rFonts w:ascii="Arial" w:hAnsi="Arial" w:cs="Arial"/>
        </w:rPr>
        <w:t>​</w:t>
      </w:r>
    </w:p>
    <w:p w14:paraId="67742A72" w14:textId="77777777" w:rsidR="00DE3902" w:rsidRPr="00DE3902" w:rsidRDefault="00DE3902" w:rsidP="00DE3902">
      <w:pPr>
        <w:numPr>
          <w:ilvl w:val="0"/>
          <w:numId w:val="5"/>
        </w:numPr>
      </w:pPr>
      <w:r w:rsidRPr="00DE3902">
        <w:t xml:space="preserve">O objetivo é entender e aplicar o conceito de encapsulamento. </w:t>
      </w:r>
      <w:r w:rsidRPr="00DE3902">
        <w:rPr>
          <w:rFonts w:ascii="Arial" w:hAnsi="Arial" w:cs="Arial"/>
        </w:rPr>
        <w:t>​</w:t>
      </w:r>
    </w:p>
    <w:p w14:paraId="6E8D5571" w14:textId="77777777" w:rsidR="00DE3902" w:rsidRPr="00DE3902" w:rsidRDefault="00DE3902" w:rsidP="00DE3902">
      <w:r w:rsidRPr="00DE3902">
        <w:rPr>
          <w:b/>
          <w:bCs/>
        </w:rPr>
        <w:t>Encapsulamento em Python: protegendo os dados</w:t>
      </w:r>
    </w:p>
    <w:p w14:paraId="3F13BDD2" w14:textId="77777777" w:rsidR="00DE3902" w:rsidRPr="00DE3902" w:rsidRDefault="00DE3902" w:rsidP="00DE3902">
      <w:pPr>
        <w:numPr>
          <w:ilvl w:val="0"/>
          <w:numId w:val="6"/>
        </w:numPr>
      </w:pPr>
      <w:r w:rsidRPr="00DE3902">
        <w:t xml:space="preserve">Encapsulamento oculta detalhes internos de uma classe, expondo apenas o necessário. </w:t>
      </w:r>
      <w:r w:rsidRPr="00DE3902">
        <w:rPr>
          <w:rFonts w:ascii="Arial" w:hAnsi="Arial" w:cs="Arial"/>
        </w:rPr>
        <w:t>​</w:t>
      </w:r>
    </w:p>
    <w:p w14:paraId="7365FF2C" w14:textId="77777777" w:rsidR="00DE3902" w:rsidRPr="00DE3902" w:rsidRDefault="00DE3902" w:rsidP="00DE3902">
      <w:pPr>
        <w:numPr>
          <w:ilvl w:val="0"/>
          <w:numId w:val="6"/>
        </w:numPr>
      </w:pPr>
      <w:r w:rsidRPr="00DE3902">
        <w:t xml:space="preserve">Mantém atributos privados e controla o acesso por métodos públicos. </w:t>
      </w:r>
      <w:r w:rsidRPr="00DE3902">
        <w:rPr>
          <w:rFonts w:ascii="Arial" w:hAnsi="Arial" w:cs="Arial"/>
        </w:rPr>
        <w:t>​</w:t>
      </w:r>
    </w:p>
    <w:p w14:paraId="2AFB2BAE" w14:textId="77777777" w:rsidR="00DE3902" w:rsidRPr="00DE3902" w:rsidRDefault="00DE3902" w:rsidP="00DE3902">
      <w:pPr>
        <w:numPr>
          <w:ilvl w:val="0"/>
          <w:numId w:val="6"/>
        </w:numPr>
      </w:pPr>
      <w:r w:rsidRPr="00DE3902">
        <w:t xml:space="preserve">Importante para segurança, manutenção e abstração. </w:t>
      </w:r>
      <w:r w:rsidRPr="00DE3902">
        <w:rPr>
          <w:rFonts w:ascii="Arial" w:hAnsi="Arial" w:cs="Arial"/>
        </w:rPr>
        <w:t>​</w:t>
      </w:r>
    </w:p>
    <w:p w14:paraId="00C76CE2" w14:textId="77777777" w:rsidR="00DE3902" w:rsidRPr="00DE3902" w:rsidRDefault="00DE3902" w:rsidP="00DE3902">
      <w:r w:rsidRPr="00DE3902">
        <w:rPr>
          <w:b/>
          <w:bCs/>
        </w:rPr>
        <w:t>Métodos para acessar e modificar dados</w:t>
      </w:r>
    </w:p>
    <w:p w14:paraId="7DA8D631" w14:textId="77777777" w:rsidR="00DE3902" w:rsidRPr="00DE3902" w:rsidRDefault="00DE3902" w:rsidP="00DE3902">
      <w:pPr>
        <w:numPr>
          <w:ilvl w:val="0"/>
          <w:numId w:val="7"/>
        </w:numPr>
      </w:pPr>
      <w:proofErr w:type="spellStart"/>
      <w:r w:rsidRPr="00DE3902">
        <w:t>Getters</w:t>
      </w:r>
      <w:proofErr w:type="spellEnd"/>
      <w:r w:rsidRPr="00DE3902">
        <w:t xml:space="preserve"> e </w:t>
      </w:r>
      <w:proofErr w:type="spellStart"/>
      <w:r w:rsidRPr="00DE3902">
        <w:t>Setters</w:t>
      </w:r>
      <w:proofErr w:type="spellEnd"/>
      <w:r w:rsidRPr="00DE3902">
        <w:t xml:space="preserve"> são usados para acessar e modificar atributos privados. </w:t>
      </w:r>
      <w:r w:rsidRPr="00DE3902">
        <w:rPr>
          <w:rFonts w:ascii="Arial" w:hAnsi="Arial" w:cs="Arial"/>
        </w:rPr>
        <w:t>​</w:t>
      </w:r>
    </w:p>
    <w:p w14:paraId="512E0991" w14:textId="77777777" w:rsidR="00DE3902" w:rsidRPr="00DE3902" w:rsidRDefault="00DE3902" w:rsidP="00DE3902">
      <w:pPr>
        <w:numPr>
          <w:ilvl w:val="0"/>
          <w:numId w:val="7"/>
        </w:numPr>
      </w:pPr>
      <w:proofErr w:type="spellStart"/>
      <w:r w:rsidRPr="00DE3902">
        <w:t>Getters</w:t>
      </w:r>
      <w:proofErr w:type="spellEnd"/>
      <w:r w:rsidRPr="00DE3902">
        <w:t xml:space="preserve"> permitem obter o estado de um objeto sem expor atributos. </w:t>
      </w:r>
      <w:r w:rsidRPr="00DE3902">
        <w:rPr>
          <w:rFonts w:ascii="Arial" w:hAnsi="Arial" w:cs="Arial"/>
        </w:rPr>
        <w:t>​</w:t>
      </w:r>
    </w:p>
    <w:p w14:paraId="6E31D71D" w14:textId="77777777" w:rsidR="00DE3902" w:rsidRPr="00DE3902" w:rsidRDefault="00DE3902" w:rsidP="00DE3902">
      <w:pPr>
        <w:numPr>
          <w:ilvl w:val="0"/>
          <w:numId w:val="7"/>
        </w:numPr>
      </w:pPr>
      <w:proofErr w:type="spellStart"/>
      <w:r w:rsidRPr="00DE3902">
        <w:t>Setters</w:t>
      </w:r>
      <w:proofErr w:type="spellEnd"/>
      <w:r w:rsidRPr="00DE3902">
        <w:t xml:space="preserve"> impõem regras para alteração de dados, garantindo segurança. </w:t>
      </w:r>
      <w:r w:rsidRPr="00DE3902">
        <w:rPr>
          <w:rFonts w:ascii="Arial" w:hAnsi="Arial" w:cs="Arial"/>
        </w:rPr>
        <w:t>​</w:t>
      </w:r>
    </w:p>
    <w:p w14:paraId="091672C4" w14:textId="77777777" w:rsidR="00DE3902" w:rsidRPr="00DE3902" w:rsidRDefault="00DE3902" w:rsidP="00DE3902">
      <w:r w:rsidRPr="00DE3902">
        <w:rPr>
          <w:b/>
          <w:bCs/>
        </w:rPr>
        <w:t>Definição de classes e objetos em Python</w:t>
      </w:r>
    </w:p>
    <w:p w14:paraId="3D3D8D2A" w14:textId="77777777" w:rsidR="00DE3902" w:rsidRPr="00DE3902" w:rsidRDefault="00DE3902" w:rsidP="00DE3902">
      <w:pPr>
        <w:numPr>
          <w:ilvl w:val="0"/>
          <w:numId w:val="8"/>
        </w:numPr>
      </w:pPr>
      <w:r w:rsidRPr="00DE3902">
        <w:t xml:space="preserve">A atividade prática envolve a definição de classes e objetos em Python. </w:t>
      </w:r>
      <w:r w:rsidRPr="00DE3902">
        <w:rPr>
          <w:rFonts w:ascii="Arial" w:hAnsi="Arial" w:cs="Arial"/>
        </w:rPr>
        <w:t>​</w:t>
      </w:r>
    </w:p>
    <w:p w14:paraId="7D5D546D" w14:textId="77777777" w:rsidR="00DE3902" w:rsidRPr="00DE3902" w:rsidRDefault="00DE3902" w:rsidP="00DE3902">
      <w:pPr>
        <w:numPr>
          <w:ilvl w:val="0"/>
          <w:numId w:val="8"/>
        </w:numPr>
      </w:pPr>
      <w:r w:rsidRPr="00DE3902">
        <w:t xml:space="preserve">Materiais necessários incluem caderno, lápis e computador. </w:t>
      </w:r>
      <w:r w:rsidRPr="00DE3902">
        <w:rPr>
          <w:rFonts w:ascii="Arial" w:hAnsi="Arial" w:cs="Arial"/>
        </w:rPr>
        <w:t>​</w:t>
      </w:r>
    </w:p>
    <w:p w14:paraId="007CE771" w14:textId="77777777" w:rsidR="00DE3902" w:rsidRPr="00DE3902" w:rsidRDefault="00DE3902" w:rsidP="00DE3902">
      <w:pPr>
        <w:numPr>
          <w:ilvl w:val="0"/>
          <w:numId w:val="8"/>
        </w:numPr>
      </w:pPr>
      <w:r w:rsidRPr="00DE3902">
        <w:t xml:space="preserve">Os alunos devem esboçar suas intenções antes de codificar. </w:t>
      </w:r>
      <w:r w:rsidRPr="00DE3902">
        <w:rPr>
          <w:rFonts w:ascii="Arial" w:hAnsi="Arial" w:cs="Arial"/>
        </w:rPr>
        <w:t>​</w:t>
      </w:r>
    </w:p>
    <w:p w14:paraId="52C787AE" w14:textId="77777777" w:rsidR="00DE3902" w:rsidRPr="00DE3902" w:rsidRDefault="00DE3902" w:rsidP="00DE3902">
      <w:r w:rsidRPr="00DE3902">
        <w:rPr>
          <w:b/>
          <w:bCs/>
        </w:rPr>
        <w:t>O que nós aprendemos hoje?</w:t>
      </w:r>
    </w:p>
    <w:p w14:paraId="4BAD0FCE" w14:textId="77777777" w:rsidR="00DE3902" w:rsidRPr="00DE3902" w:rsidRDefault="00DE3902" w:rsidP="00DE3902">
      <w:pPr>
        <w:numPr>
          <w:ilvl w:val="0"/>
          <w:numId w:val="9"/>
        </w:numPr>
      </w:pPr>
      <w:r w:rsidRPr="00DE3902">
        <w:t xml:space="preserve">Revisão de conceitos de classes e objetos no desenvolvimento de software. </w:t>
      </w:r>
      <w:r w:rsidRPr="00DE3902">
        <w:rPr>
          <w:rFonts w:ascii="Arial" w:hAnsi="Arial" w:cs="Arial"/>
        </w:rPr>
        <w:t>​</w:t>
      </w:r>
    </w:p>
    <w:p w14:paraId="49441EDD" w14:textId="77777777" w:rsidR="00DE3902" w:rsidRPr="00DE3902" w:rsidRDefault="00DE3902" w:rsidP="00DE3902">
      <w:pPr>
        <w:numPr>
          <w:ilvl w:val="0"/>
          <w:numId w:val="9"/>
        </w:numPr>
      </w:pPr>
      <w:r w:rsidRPr="00DE3902">
        <w:t xml:space="preserve">Desenvolvimento de habilidades práticas em Python e POO. </w:t>
      </w:r>
      <w:r w:rsidRPr="00DE3902">
        <w:rPr>
          <w:rFonts w:ascii="Arial" w:hAnsi="Arial" w:cs="Arial"/>
        </w:rPr>
        <w:t>​</w:t>
      </w:r>
    </w:p>
    <w:p w14:paraId="5560D3A2" w14:textId="77777777" w:rsidR="00DE3902" w:rsidRPr="00DE3902" w:rsidRDefault="00DE3902" w:rsidP="00DE3902">
      <w:pPr>
        <w:numPr>
          <w:ilvl w:val="0"/>
          <w:numId w:val="9"/>
        </w:numPr>
      </w:pPr>
      <w:r w:rsidRPr="00DE3902">
        <w:t xml:space="preserve">Incentivo ao aprofundamento no tema de programação orientada a objetos. </w:t>
      </w:r>
      <w:r w:rsidRPr="00DE3902">
        <w:rPr>
          <w:rFonts w:ascii="Arial" w:hAnsi="Arial" w:cs="Arial"/>
        </w:rPr>
        <w:t>​</w:t>
      </w:r>
    </w:p>
    <w:p w14:paraId="18362B6D" w14:textId="77777777" w:rsidR="007D20EC" w:rsidRDefault="007D20EC"/>
    <w:sectPr w:rsidR="007D20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68132A"/>
    <w:multiLevelType w:val="multilevel"/>
    <w:tmpl w:val="EA24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3D47C5"/>
    <w:multiLevelType w:val="multilevel"/>
    <w:tmpl w:val="1F16E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1652EE"/>
    <w:multiLevelType w:val="multilevel"/>
    <w:tmpl w:val="70D2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B25630"/>
    <w:multiLevelType w:val="multilevel"/>
    <w:tmpl w:val="4986F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E5795"/>
    <w:multiLevelType w:val="multilevel"/>
    <w:tmpl w:val="860A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142C68"/>
    <w:multiLevelType w:val="multilevel"/>
    <w:tmpl w:val="83DE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29A2A58"/>
    <w:multiLevelType w:val="multilevel"/>
    <w:tmpl w:val="40E02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541E7"/>
    <w:multiLevelType w:val="multilevel"/>
    <w:tmpl w:val="0BB0C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AB7746"/>
    <w:multiLevelType w:val="multilevel"/>
    <w:tmpl w:val="EF88D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230331">
    <w:abstractNumId w:val="2"/>
  </w:num>
  <w:num w:numId="2" w16cid:durableId="1914002149">
    <w:abstractNumId w:val="0"/>
  </w:num>
  <w:num w:numId="3" w16cid:durableId="1564175617">
    <w:abstractNumId w:val="4"/>
  </w:num>
  <w:num w:numId="4" w16cid:durableId="1636718793">
    <w:abstractNumId w:val="8"/>
  </w:num>
  <w:num w:numId="5" w16cid:durableId="480080013">
    <w:abstractNumId w:val="5"/>
  </w:num>
  <w:num w:numId="6" w16cid:durableId="1945917813">
    <w:abstractNumId w:val="1"/>
  </w:num>
  <w:num w:numId="7" w16cid:durableId="1874683432">
    <w:abstractNumId w:val="3"/>
  </w:num>
  <w:num w:numId="8" w16cid:durableId="1074355671">
    <w:abstractNumId w:val="6"/>
  </w:num>
  <w:num w:numId="9" w16cid:durableId="3669570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EC"/>
    <w:rsid w:val="00373C75"/>
    <w:rsid w:val="007D20EC"/>
    <w:rsid w:val="0084300F"/>
    <w:rsid w:val="00C4682E"/>
    <w:rsid w:val="00CB2C85"/>
    <w:rsid w:val="00DE3902"/>
    <w:rsid w:val="00FA4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D9656"/>
  <w15:chartTrackingRefBased/>
  <w15:docId w15:val="{3830BFB1-524B-4C39-A2CD-3E2FB954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D2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D2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D2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D2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D2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D2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D2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D2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D2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D2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D2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D2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D20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D20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D20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D20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D20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D20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D2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D2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D2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D2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D2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D20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D20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D20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D2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D20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D20E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407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 Yokada</dc:creator>
  <cp:keywords/>
  <dc:description/>
  <cp:lastModifiedBy>João Vitor Yokada</cp:lastModifiedBy>
  <cp:revision>1</cp:revision>
  <dcterms:created xsi:type="dcterms:W3CDTF">2025-07-31T01:30:00Z</dcterms:created>
  <dcterms:modified xsi:type="dcterms:W3CDTF">2025-07-31T01:44:00Z</dcterms:modified>
</cp:coreProperties>
</file>