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before="0" w:after="40"/>
      </w:pPr>
      <w:r>
        <w:rPr>
          <w:b/>
          <w:color w:val="14352A"/>
          <w:sz w:val="60"/>
        </w:rPr>
        <w:t>SIGROUTE</w:t>
      </w:r>
    </w:p>
    <w:p>
      <w:pPr>
        <w:spacing w:before="0" w:after="80"/>
      </w:pPr>
      <w:r>
        <w:rPr>
          <w:b/>
          <w:color w:val="5F7A68"/>
          <w:sz w:val="30"/>
        </w:rPr>
        <w:t>Documentacion tecnica de integracion</w:t>
      </w:r>
    </w:p>
    <w:p>
      <w:pPr>
        <w:spacing w:after="80"/>
        <w:pBdr>
          <w:bottom w:val="single" w:sz="14" w:space="4" w:color="2F8F4E"/>
        </w:pBdr>
      </w:pPr>
      <w:r>
        <w:rPr>
          <w:i/>
          <w:color w:val="2F8F4E"/>
          <w:sz w:val="22"/>
        </w:rPr>
        <w:t>Envio de informacion de planificacion y ejecucion de distribucion a software externo de control de carga</w:t>
      </w:r>
    </w:p>
    <w:p>
      <w:pPr>
        <w:spacing w:before="200" w:after="520"/>
      </w:pPr>
      <w:r>
        <w:rPr>
          <w:color w:val="9AA4AF"/>
          <w:sz w:val="19"/>
        </w:rPr>
        <w:t>Grupo Santacruz  ·  Planeacion y Ejecucion de Distribucion  ·  Octubre 2026</w:t>
      </w:r>
    </w:p>
    <w:p>
      <w:pPr>
        <w:keepNext/>
        <w:spacing w:before="320" w:after="120"/>
        <w:pBdr>
          <w:bottom w:val="single" w:sz="6" w:space="4" w:color="DFE4E0"/>
        </w:pBdr>
      </w:pPr>
      <w:r>
        <w:rPr>
          <w:b/>
          <w:color w:val="2F8F4E"/>
          <w:sz w:val="25"/>
        </w:rPr>
        <w:t xml:space="preserve">1.  </w:t>
      </w:r>
      <w:r>
        <w:rPr>
          <w:b/>
          <w:color w:val="14352A"/>
          <w:sz w:val="25"/>
        </w:rPr>
        <w:t>Proposito</w:t>
      </w:r>
    </w:p>
    <w:p>
      <w:pPr>
        <w:spacing w:after="160" w:line="283" w:lineRule="auto"/>
      </w:pPr>
      <w:r>
        <w:rPr>
          <w:b w:val="0"/>
          <w:i w:val="0"/>
          <w:sz w:val="21"/>
        </w:rPr>
        <w:t>Este documento resume, de forma breve, que informacion de SIGROUTE — el sistema de planeacion y ejecucion logistica de Grupo Santacruz — puede remitirse a su software, encargado de declarar ante la Superintendencia de Transporte las rutas y cargas transportadas (manifiestos de carga: vehiculo, conductor, recorrido y kilos transportados). El objetivo es dejar claro que datos existen hoy en SIGROUTE, en que momento del proceso estan disponibles, y que SIGROUTE ya ensambla internamente las rutas (vehiculo, conductor y destinos con su carga) que normalmente hay que declarar ante este tipo de software.</w:t>
      </w:r>
    </w:p>
    <w:p>
      <w:pPr>
        <w:keepNext/>
        <w:spacing w:before="320" w:after="120"/>
        <w:pBdr>
          <w:bottom w:val="single" w:sz="6" w:space="4" w:color="DFE4E0"/>
        </w:pBdr>
      </w:pPr>
      <w:r>
        <w:rPr>
          <w:b/>
          <w:color w:val="2F8F4E"/>
          <w:sz w:val="25"/>
        </w:rPr>
        <w:t xml:space="preserve">2.  </w:t>
      </w:r>
      <w:r>
        <w:rPr>
          <w:b/>
          <w:color w:val="14352A"/>
          <w:sz w:val="25"/>
        </w:rPr>
        <w:t>Dos dominios de informacion en SIGROUTE</w:t>
      </w:r>
    </w:p>
    <w:p>
      <w:pPr>
        <w:spacing w:after="160" w:line="283" w:lineRule="auto"/>
      </w:pPr>
      <w:r>
        <w:rPr>
          <w:b w:val="0"/>
          <w:i w:val="0"/>
          <w:sz w:val="21"/>
        </w:rPr>
        <w:t>SIGROUTE maneja dos tipos de informacion, generados en momentos distintos del dia operativo:</w:t>
      </w:r>
    </w:p>
    <w:p>
      <w:pPr>
        <w:pStyle w:val="ListBullet"/>
        <w:spacing w:after="80" w:line="269" w:lineRule="auto"/>
      </w:pPr>
      <w:r>
        <w:rPr>
          <w:b/>
          <w:color w:val="14352A"/>
          <w:sz w:val="21"/>
        </w:rPr>
        <w:t xml:space="preserve">Planificacion — </w:t>
      </w:r>
      <w:r>
        <w:rPr>
          <w:sz w:val="21"/>
        </w:rPr>
        <w:t xml:space="preserve"> lo que se planea cargar ese dia por destino/cliente y categoria de producto, las rutas armadas (vehiculo, conductor, destinos en orden) y el cierre de cada area de cargue. Se define antes del despacho.</w:t>
      </w:r>
    </w:p>
    <w:p>
      <w:pPr>
        <w:pStyle w:val="ListBullet"/>
        <w:spacing w:after="80" w:line="269" w:lineRule="auto"/>
      </w:pPr>
      <w:r>
        <w:rPr>
          <w:b/>
          <w:color w:val="14352A"/>
          <w:sz w:val="21"/>
        </w:rPr>
        <w:t xml:space="preserve">Ejecucion — </w:t>
      </w:r>
      <w:r>
        <w:rPr>
          <w:sz w:val="21"/>
        </w:rPr>
        <w:t xml:space="preserve"> las ordenes y facturas que realmente se despacharon, el vehiculo que las transporto y el envio real al operador de distribucion. Se genera durante y despues del despacho, con datos reales de lo que salio de planta.</w:t>
      </w:r>
    </w:p>
    <w:p>
      <w:pPr>
        <w:spacing w:after="160" w:line="283" w:lineRule="auto"/>
      </w:pPr>
      <w:r>
        <w:rPr>
          <w:b w:val="0"/>
          <w:i w:val="0"/>
          <w:sz w:val="21"/>
        </w:rPr>
        <w:t>Para efectos de la declaracion ante su software, lo relevante es la Ejecucion — el viaje realmente transportado — mientras que la Planificacion sirve como respaldo de consistencia (comparar lo planeado contra lo ejecutado), pero no reemplaza el dato real.</w:t>
      </w:r>
    </w:p>
    <w:p>
      <w:pPr>
        <w:keepNext/>
        <w:spacing w:before="320" w:after="120"/>
        <w:pBdr>
          <w:bottom w:val="single" w:sz="6" w:space="4" w:color="DFE4E0"/>
        </w:pBdr>
      </w:pPr>
      <w:r>
        <w:rPr>
          <w:b/>
          <w:color w:val="2F8F4E"/>
          <w:sz w:val="25"/>
        </w:rPr>
        <w:t xml:space="preserve">3.  </w:t>
      </w:r>
      <w:r>
        <w:rPr>
          <w:b/>
          <w:color w:val="14352A"/>
          <w:sz w:val="25"/>
        </w:rPr>
        <w:t>Informacion de Planificacion disponible</w:t>
      </w:r>
    </w:p>
    <w:p>
      <w:pPr>
        <w:spacing w:after="160" w:line="283" w:lineRule="auto"/>
      </w:pPr>
      <w:r>
        <w:rPr>
          <w:b w:val="0"/>
          <w:i w:val="0"/>
          <w:sz w:val="21"/>
        </w:rPr>
        <w:t>Por cada dia operativo, SIGROUTE tiene registrado:</w:t>
      </w:r>
    </w:p>
    <w:tbl>
      <w:tblPr>
        <w:tblW w:type="auto" w:w="0"/>
        <w:jc w:val="center"/>
        <w:tblLayout w:type="autofit"/>
        <w:tblLook w:firstColumn="1" w:firstRow="1" w:lastColumn="0" w:lastRow="0" w:noHBand="0" w:noVBand="1" w:val="04A0"/>
      </w:tblPr>
      <w:tblGrid>
        <w:gridCol w:w="2835"/>
        <w:gridCol w:w="5953"/>
      </w:tblGrid>
      <w:tr>
        <w:tc>
          <w:tcPr>
            <w:tcW w:type="dxa" w:w="4759"/>
            <w:shd w:fill="14352A"/>
            <w:tcBorders>
              <w:top w:val="single" w:sz="4" w:color="D9DEDA"/>
              <w:left w:val="single" w:sz="4" w:color="D9DEDA"/>
              <w:bottom w:val="single" w:sz="4" w:color="D9DEDA"/>
              <w:right w:val="single" w:sz="4" w:color="D9DEDA"/>
            </w:tcBorders>
          </w:tcPr>
          <w:p>
            <w:pPr>
              <w:spacing w:before="60" w:after="60"/>
            </w:pPr>
            <w:r>
              <w:rPr>
                <w:b/>
                <w:color w:val="FFFFFF"/>
                <w:sz w:val="20"/>
              </w:rPr>
              <w:t>Campo</w:t>
            </w:r>
          </w:p>
        </w:tc>
        <w:tc>
          <w:tcPr>
            <w:tcW w:type="dxa" w:w="4759"/>
            <w:shd w:fill="14352A"/>
            <w:tcBorders>
              <w:top w:val="single" w:sz="4" w:color="D9DEDA"/>
              <w:left w:val="single" w:sz="4" w:color="D9DEDA"/>
              <w:bottom w:val="single" w:sz="4" w:color="D9DEDA"/>
              <w:right w:val="single" w:sz="4" w:color="D9DEDA"/>
            </w:tcBorders>
          </w:tcPr>
          <w:p>
            <w:pPr>
              <w:spacing w:before="60" w:after="60"/>
            </w:pPr>
            <w:r>
              <w:rPr>
                <w:b/>
                <w:color w:val="FFFFFF"/>
                <w:sz w:val="20"/>
              </w:rPr>
              <w:t>Descripcion</w:t>
            </w:r>
          </w:p>
        </w:tc>
      </w:tr>
      <w:tr>
        <w:tc>
          <w:tcPr>
            <w:tcW w:type="dxa" w:w="2835"/>
            <w:shd w:fill="F7FAF5"/>
            <w:tcBorders>
              <w:top w:val="single" w:sz="4" w:color="D9DEDA"/>
              <w:left w:val="single" w:sz="4" w:color="D9DEDA"/>
              <w:bottom w:val="single" w:sz="4" w:color="D9DEDA"/>
              <w:right w:val="single" w:sz="4" w:color="D9DEDA"/>
            </w:tcBorders>
          </w:tcPr>
          <w:p>
            <w:pPr>
              <w:spacing w:before="40" w:after="40"/>
            </w:pPr>
            <w:r>
              <w:rPr>
                <w:b/>
                <w:color w:val="14352A"/>
                <w:sz w:val="19"/>
              </w:rPr>
              <w:t>Fecha y consecutivo de programacion</w:t>
            </w:r>
          </w:p>
        </w:tc>
        <w:tc>
          <w:tcPr>
            <w:tcW w:type="dxa" w:w="5953"/>
            <w:shd w:fill="F7FAF5"/>
            <w:tcBorders>
              <w:top w:val="single" w:sz="4" w:color="D9DEDA"/>
              <w:left w:val="single" w:sz="4" w:color="D9DEDA"/>
              <w:bottom w:val="single" w:sz="4" w:color="D9DEDA"/>
              <w:right w:val="single" w:sz="4" w:color="D9DEDA"/>
            </w:tcBorders>
          </w:tcPr>
          <w:p>
            <w:pPr>
              <w:spacing w:before="40" w:after="40"/>
            </w:pPr>
            <w:r>
              <w:rPr>
                <w:sz w:val="19"/>
              </w:rPr>
              <w:t>Dia operativo y numero de consecutivo de esa programacion.</w:t>
            </w:r>
          </w:p>
        </w:tc>
      </w:tr>
      <w:tr>
        <w:tc>
          <w:tcPr>
            <w:tcW w:type="dxa" w:w="2835"/>
            <w:shd w:fill="FFFFFF"/>
            <w:tcBorders>
              <w:top w:val="single" w:sz="4" w:color="D9DEDA"/>
              <w:left w:val="single" w:sz="4" w:color="D9DEDA"/>
              <w:bottom w:val="single" w:sz="4" w:color="D9DEDA"/>
              <w:right w:val="single" w:sz="4" w:color="D9DEDA"/>
            </w:tcBorders>
          </w:tcPr>
          <w:p>
            <w:pPr>
              <w:spacing w:before="40" w:after="40"/>
            </w:pPr>
            <w:r>
              <w:rPr>
                <w:b/>
                <w:color w:val="14352A"/>
                <w:sz w:val="19"/>
              </w:rPr>
              <w:t>Rutas del dia</w:t>
            </w:r>
          </w:p>
        </w:tc>
        <w:tc>
          <w:tcPr>
            <w:tcW w:type="dxa" w:w="5953"/>
            <w:shd w:fill="FFFFFF"/>
            <w:tcBorders>
              <w:top w:val="single" w:sz="4" w:color="D9DEDA"/>
              <w:left w:val="single" w:sz="4" w:color="D9DEDA"/>
              <w:bottom w:val="single" w:sz="4" w:color="D9DEDA"/>
              <w:right w:val="single" w:sz="4" w:color="D9DEDA"/>
            </w:tcBorders>
          </w:tcPr>
          <w:p>
            <w:pPr>
              <w:spacing w:before="40" w:after="40"/>
            </w:pPr>
            <w:r>
              <w:rPr>
                <w:sz w:val="19"/>
              </w:rPr>
              <w:t>Numero de ruta, vehiculo (placa), conductor y auxiliares asignados.</w:t>
            </w:r>
          </w:p>
        </w:tc>
      </w:tr>
      <w:tr>
        <w:tc>
          <w:tcPr>
            <w:tcW w:type="dxa" w:w="2835"/>
            <w:shd w:fill="F7FAF5"/>
            <w:tcBorders>
              <w:top w:val="single" w:sz="4" w:color="D9DEDA"/>
              <w:left w:val="single" w:sz="4" w:color="D9DEDA"/>
              <w:bottom w:val="single" w:sz="4" w:color="D9DEDA"/>
              <w:right w:val="single" w:sz="4" w:color="D9DEDA"/>
            </w:tcBorders>
          </w:tcPr>
          <w:p>
            <w:pPr>
              <w:spacing w:before="40" w:after="40"/>
            </w:pPr>
            <w:r>
              <w:rPr>
                <w:b/>
                <w:color w:val="14352A"/>
                <w:sz w:val="19"/>
              </w:rPr>
              <w:t>Hora de cargue</w:t>
            </w:r>
          </w:p>
        </w:tc>
        <w:tc>
          <w:tcPr>
            <w:tcW w:type="dxa" w:w="5953"/>
            <w:shd w:fill="F7FAF5"/>
            <w:tcBorders>
              <w:top w:val="single" w:sz="4" w:color="D9DEDA"/>
              <w:left w:val="single" w:sz="4" w:color="D9DEDA"/>
              <w:bottom w:val="single" w:sz="4" w:color="D9DEDA"/>
              <w:right w:val="single" w:sz="4" w:color="D9DEDA"/>
            </w:tcBorders>
          </w:tcPr>
          <w:p>
            <w:pPr>
              <w:spacing w:before="40" w:after="40"/>
            </w:pPr>
            <w:r>
              <w:rPr>
                <w:sz w:val="19"/>
              </w:rPr>
              <w:t>Hora prevista o registrada de cargue de cada ruta.</w:t>
            </w:r>
          </w:p>
        </w:tc>
      </w:tr>
      <w:tr>
        <w:tc>
          <w:tcPr>
            <w:tcW w:type="dxa" w:w="2835"/>
            <w:shd w:fill="FFFFFF"/>
            <w:tcBorders>
              <w:top w:val="single" w:sz="4" w:color="D9DEDA"/>
              <w:left w:val="single" w:sz="4" w:color="D9DEDA"/>
              <w:bottom w:val="single" w:sz="4" w:color="D9DEDA"/>
              <w:right w:val="single" w:sz="4" w:color="D9DEDA"/>
            </w:tcBorders>
          </w:tcPr>
          <w:p>
            <w:pPr>
              <w:spacing w:before="40" w:after="40"/>
            </w:pPr>
            <w:r>
              <w:rPr>
                <w:b/>
                <w:color w:val="14352A"/>
                <w:sz w:val="19"/>
              </w:rPr>
              <w:t>Destinos por ruta, en orden</w:t>
            </w:r>
          </w:p>
        </w:tc>
        <w:tc>
          <w:tcPr>
            <w:tcW w:type="dxa" w:w="5953"/>
            <w:shd w:fill="FFFFFF"/>
            <w:tcBorders>
              <w:top w:val="single" w:sz="4" w:color="D9DEDA"/>
              <w:left w:val="single" w:sz="4" w:color="D9DEDA"/>
              <w:bottom w:val="single" w:sz="4" w:color="D9DEDA"/>
              <w:right w:val="single" w:sz="4" w:color="D9DEDA"/>
            </w:tcBorders>
          </w:tcPr>
          <w:p>
            <w:pPr>
              <w:spacing w:before="40" w:after="40"/>
            </w:pPr>
            <w:r>
              <w:rPr>
                <w:sz w:val="19"/>
              </w:rPr>
              <w:t>Cliente o destino de entrega, en la secuencia real de reparto.</w:t>
            </w:r>
          </w:p>
        </w:tc>
      </w:tr>
      <w:tr>
        <w:tc>
          <w:tcPr>
            <w:tcW w:type="dxa" w:w="2835"/>
            <w:shd w:fill="F7FAF5"/>
            <w:tcBorders>
              <w:top w:val="single" w:sz="4" w:color="D9DEDA"/>
              <w:left w:val="single" w:sz="4" w:color="D9DEDA"/>
              <w:bottom w:val="single" w:sz="4" w:color="D9DEDA"/>
              <w:right w:val="single" w:sz="4" w:color="D9DEDA"/>
            </w:tcBorders>
          </w:tcPr>
          <w:p>
            <w:pPr>
              <w:spacing w:before="40" w:after="40"/>
            </w:pPr>
            <w:r>
              <w:rPr>
                <w:b/>
                <w:color w:val="14352A"/>
                <w:sz w:val="19"/>
              </w:rPr>
              <w:t>Kilos y canastillas por categoria</w:t>
            </w:r>
          </w:p>
        </w:tc>
        <w:tc>
          <w:tcPr>
            <w:tcW w:type="dxa" w:w="5953"/>
            <w:shd w:fill="F7FAF5"/>
            <w:tcBorders>
              <w:top w:val="single" w:sz="4" w:color="D9DEDA"/>
              <w:left w:val="single" w:sz="4" w:color="D9DEDA"/>
              <w:bottom w:val="single" w:sz="4" w:color="D9DEDA"/>
              <w:right w:val="single" w:sz="4" w:color="D9DEDA"/>
            </w:tcBorders>
          </w:tcPr>
          <w:p>
            <w:pPr>
              <w:spacing w:before="40" w:after="40"/>
            </w:pPr>
            <w:r>
              <w:rPr>
                <w:sz w:val="19"/>
              </w:rPr>
              <w:t>Bovino, Viscera Bovino, Porcino, Viscera Porcino, Inversion, TAT y Otros, por destino y total de la ruta.</w:t>
            </w:r>
          </w:p>
        </w:tc>
      </w:tr>
      <w:tr>
        <w:tc>
          <w:tcPr>
            <w:tcW w:type="dxa" w:w="2835"/>
            <w:shd w:fill="FFFFFF"/>
            <w:tcBorders>
              <w:top w:val="single" w:sz="4" w:color="D9DEDA"/>
              <w:left w:val="single" w:sz="4" w:color="D9DEDA"/>
              <w:bottom w:val="single" w:sz="4" w:color="D9DEDA"/>
              <w:right w:val="single" w:sz="4" w:color="D9DEDA"/>
            </w:tcBorders>
          </w:tcPr>
          <w:p>
            <w:pPr>
              <w:spacing w:before="40" w:after="40"/>
            </w:pPr>
            <w:r>
              <w:rPr>
                <w:b/>
                <w:color w:val="14352A"/>
                <w:sz w:val="19"/>
              </w:rPr>
              <w:t>Peso total de la ruta</w:t>
            </w:r>
          </w:p>
        </w:tc>
        <w:tc>
          <w:tcPr>
            <w:tcW w:type="dxa" w:w="5953"/>
            <w:shd w:fill="FFFFFF"/>
            <w:tcBorders>
              <w:top w:val="single" w:sz="4" w:color="D9DEDA"/>
              <w:left w:val="single" w:sz="4" w:color="D9DEDA"/>
              <w:bottom w:val="single" w:sz="4" w:color="D9DEDA"/>
              <w:right w:val="single" w:sz="4" w:color="D9DEDA"/>
            </w:tcBorders>
          </w:tcPr>
          <w:p>
            <w:pPr>
              <w:spacing w:before="40" w:after="40"/>
            </w:pPr>
            <w:r>
              <w:rPr>
                <w:sz w:val="19"/>
              </w:rPr>
              <w:t>Suma de kilos de todos los destinos asignados a ese vehiculo.</w:t>
            </w:r>
          </w:p>
        </w:tc>
      </w:tr>
      <w:tr>
        <w:tc>
          <w:tcPr>
            <w:tcW w:type="dxa" w:w="2835"/>
            <w:shd w:fill="F7FAF5"/>
            <w:tcBorders>
              <w:top w:val="single" w:sz="4" w:color="D9DEDA"/>
              <w:left w:val="single" w:sz="4" w:color="D9DEDA"/>
              <w:bottom w:val="single" w:sz="4" w:color="D9DEDA"/>
              <w:right w:val="single" w:sz="4" w:color="D9DEDA"/>
            </w:tcBorders>
          </w:tcPr>
          <w:p>
            <w:pPr>
              <w:spacing w:before="40" w:after="40"/>
            </w:pPr>
            <w:r>
              <w:rPr>
                <w:b/>
                <w:color w:val="14352A"/>
                <w:sz w:val="19"/>
              </w:rPr>
              <w:t>Cierre de areas de cargue</w:t>
            </w:r>
          </w:p>
        </w:tc>
        <w:tc>
          <w:tcPr>
            <w:tcW w:type="dxa" w:w="5953"/>
            <w:shd w:fill="F7FAF5"/>
            <w:tcBorders>
              <w:top w:val="single" w:sz="4" w:color="D9DEDA"/>
              <w:left w:val="single" w:sz="4" w:color="D9DEDA"/>
              <w:bottom w:val="single" w:sz="4" w:color="D9DEDA"/>
              <w:right w:val="single" w:sz="4" w:color="D9DEDA"/>
            </w:tcBorders>
          </w:tcPr>
          <w:p>
            <w:pPr>
              <w:spacing w:before="40" w:after="40"/>
            </w:pPr>
            <w:r>
              <w:rPr>
                <w:sz w:val="19"/>
              </w:rPr>
              <w:t>Estado — pendiente, en proceso o cargada — y hora de confirmacion de cada area involucrada.</w:t>
            </w:r>
          </w:p>
        </w:tc>
      </w:tr>
    </w:tbl>
    <w:p>
      <w:pPr>
        <w:spacing w:after="40"/>
      </w:pPr>
    </w:p>
    <w:p>
      <w:pPr>
        <w:keepNext/>
        <w:spacing w:before="320" w:after="120"/>
        <w:pBdr>
          <w:bottom w:val="single" w:sz="6" w:space="4" w:color="DFE4E0"/>
        </w:pBdr>
      </w:pPr>
      <w:r>
        <w:rPr>
          <w:b/>
          <w:color w:val="2F8F4E"/>
          <w:sz w:val="25"/>
        </w:rPr>
        <w:t xml:space="preserve">4.  </w:t>
      </w:r>
      <w:r>
        <w:rPr>
          <w:b/>
          <w:color w:val="14352A"/>
          <w:sz w:val="25"/>
        </w:rPr>
        <w:t>Informacion de Ejecucion disponible</w:t>
      </w:r>
    </w:p>
    <w:p>
      <w:pPr>
        <w:spacing w:after="160" w:line="283" w:lineRule="auto"/>
      </w:pPr>
      <w:r>
        <w:rPr>
          <w:b w:val="0"/>
          <w:i w:val="0"/>
          <w:sz w:val="21"/>
        </w:rPr>
        <w:t>Estos son los datos reales del despacho: nacen al cargar las facturas (desde la fuente contable o por archivo, segun la linea de negocio) y se confirman al asignar vehiculo y remitir al operador de distribucion:</w:t>
      </w:r>
    </w:p>
    <w:tbl>
      <w:tblPr>
        <w:tblW w:type="auto" w:w="0"/>
        <w:jc w:val="center"/>
        <w:tblLayout w:type="autofit"/>
        <w:tblLook w:firstColumn="1" w:firstRow="1" w:lastColumn="0" w:lastRow="0" w:noHBand="0" w:noVBand="1" w:val="04A0"/>
      </w:tblPr>
      <w:tblGrid>
        <w:gridCol w:w="2835"/>
        <w:gridCol w:w="5953"/>
      </w:tblGrid>
      <w:tr>
        <w:tc>
          <w:tcPr>
            <w:tcW w:type="dxa" w:w="4759"/>
            <w:shd w:fill="14352A"/>
            <w:tcBorders>
              <w:top w:val="single" w:sz="4" w:color="D9DEDA"/>
              <w:left w:val="single" w:sz="4" w:color="D9DEDA"/>
              <w:bottom w:val="single" w:sz="4" w:color="D9DEDA"/>
              <w:right w:val="single" w:sz="4" w:color="D9DEDA"/>
            </w:tcBorders>
          </w:tcPr>
          <w:p>
            <w:pPr>
              <w:spacing w:before="60" w:after="60"/>
            </w:pPr>
            <w:r>
              <w:rPr>
                <w:b/>
                <w:color w:val="FFFFFF"/>
                <w:sz w:val="20"/>
              </w:rPr>
              <w:t>Campo</w:t>
            </w:r>
          </w:p>
        </w:tc>
        <w:tc>
          <w:tcPr>
            <w:tcW w:type="dxa" w:w="4759"/>
            <w:shd w:fill="14352A"/>
            <w:tcBorders>
              <w:top w:val="single" w:sz="4" w:color="D9DEDA"/>
              <w:left w:val="single" w:sz="4" w:color="D9DEDA"/>
              <w:bottom w:val="single" w:sz="4" w:color="D9DEDA"/>
              <w:right w:val="single" w:sz="4" w:color="D9DEDA"/>
            </w:tcBorders>
          </w:tcPr>
          <w:p>
            <w:pPr>
              <w:spacing w:before="60" w:after="60"/>
            </w:pPr>
            <w:r>
              <w:rPr>
                <w:b/>
                <w:color w:val="FFFFFF"/>
                <w:sz w:val="20"/>
              </w:rPr>
              <w:t>Descripcion</w:t>
            </w:r>
          </w:p>
        </w:tc>
      </w:tr>
      <w:tr>
        <w:tc>
          <w:tcPr>
            <w:tcW w:type="dxa" w:w="2835"/>
            <w:shd w:fill="F7FAF5"/>
            <w:tcBorders>
              <w:top w:val="single" w:sz="4" w:color="D9DEDA"/>
              <w:left w:val="single" w:sz="4" w:color="D9DEDA"/>
              <w:bottom w:val="single" w:sz="4" w:color="D9DEDA"/>
              <w:right w:val="single" w:sz="4" w:color="D9DEDA"/>
            </w:tcBorders>
          </w:tcPr>
          <w:p>
            <w:pPr>
              <w:spacing w:before="40" w:after="40"/>
            </w:pPr>
            <w:r>
              <w:rPr>
                <w:b/>
                <w:color w:val="14352A"/>
                <w:sz w:val="19"/>
              </w:rPr>
              <w:t>Numero de orden o factura</w:t>
            </w:r>
          </w:p>
        </w:tc>
        <w:tc>
          <w:tcPr>
            <w:tcW w:type="dxa" w:w="5953"/>
            <w:shd w:fill="F7FAF5"/>
            <w:tcBorders>
              <w:top w:val="single" w:sz="4" w:color="D9DEDA"/>
              <w:left w:val="single" w:sz="4" w:color="D9DEDA"/>
              <w:bottom w:val="single" w:sz="4" w:color="D9DEDA"/>
              <w:right w:val="single" w:sz="4" w:color="D9DEDA"/>
            </w:tcBorders>
          </w:tcPr>
          <w:p>
            <w:pPr>
              <w:spacing w:before="40" w:after="40"/>
            </w:pPr>
            <w:r>
              <w:rPr>
                <w:sz w:val="19"/>
              </w:rPr>
              <w:t>Identificador real de la factura o pedido despachado.</w:t>
            </w:r>
          </w:p>
        </w:tc>
      </w:tr>
      <w:tr>
        <w:tc>
          <w:tcPr>
            <w:tcW w:type="dxa" w:w="2835"/>
            <w:shd w:fill="FFFFFF"/>
            <w:tcBorders>
              <w:top w:val="single" w:sz="4" w:color="D9DEDA"/>
              <w:left w:val="single" w:sz="4" w:color="D9DEDA"/>
              <w:bottom w:val="single" w:sz="4" w:color="D9DEDA"/>
              <w:right w:val="single" w:sz="4" w:color="D9DEDA"/>
            </w:tcBorders>
          </w:tcPr>
          <w:p>
            <w:pPr>
              <w:spacing w:before="40" w:after="40"/>
            </w:pPr>
            <w:r>
              <w:rPr>
                <w:b/>
                <w:color w:val="14352A"/>
                <w:sz w:val="19"/>
              </w:rPr>
              <w:t>Cliente y destino</w:t>
            </w:r>
          </w:p>
        </w:tc>
        <w:tc>
          <w:tcPr>
            <w:tcW w:type="dxa" w:w="5953"/>
            <w:shd w:fill="FFFFFF"/>
            <w:tcBorders>
              <w:top w:val="single" w:sz="4" w:color="D9DEDA"/>
              <w:left w:val="single" w:sz="4" w:color="D9DEDA"/>
              <w:bottom w:val="single" w:sz="4" w:color="D9DEDA"/>
              <w:right w:val="single" w:sz="4" w:color="D9DEDA"/>
            </w:tcBorders>
          </w:tcPr>
          <w:p>
            <w:pPr>
              <w:spacing w:before="40" w:after="40"/>
            </w:pPr>
            <w:r>
              <w:rPr>
                <w:sz w:val="19"/>
              </w:rPr>
              <w:t>Razon social, NIT y punto de entrega — direccion y ciudad real del cliente.</w:t>
            </w:r>
          </w:p>
        </w:tc>
      </w:tr>
      <w:tr>
        <w:tc>
          <w:tcPr>
            <w:tcW w:type="dxa" w:w="2835"/>
            <w:shd w:fill="F7FAF5"/>
            <w:tcBorders>
              <w:top w:val="single" w:sz="4" w:color="D9DEDA"/>
              <w:left w:val="single" w:sz="4" w:color="D9DEDA"/>
              <w:bottom w:val="single" w:sz="4" w:color="D9DEDA"/>
              <w:right w:val="single" w:sz="4" w:color="D9DEDA"/>
            </w:tcBorders>
          </w:tcPr>
          <w:p>
            <w:pPr>
              <w:spacing w:before="40" w:after="40"/>
            </w:pPr>
            <w:r>
              <w:rPr>
                <w:b/>
                <w:color w:val="14352A"/>
                <w:sz w:val="19"/>
              </w:rPr>
              <w:t>Producto y codigo</w:t>
            </w:r>
          </w:p>
        </w:tc>
        <w:tc>
          <w:tcPr>
            <w:tcW w:type="dxa" w:w="5953"/>
            <w:shd w:fill="F7FAF5"/>
            <w:tcBorders>
              <w:top w:val="single" w:sz="4" w:color="D9DEDA"/>
              <w:left w:val="single" w:sz="4" w:color="D9DEDA"/>
              <w:bottom w:val="single" w:sz="4" w:color="D9DEDA"/>
              <w:right w:val="single" w:sz="4" w:color="D9DEDA"/>
            </w:tcBorders>
          </w:tcPr>
          <w:p>
            <w:pPr>
              <w:spacing w:before="40" w:after="40"/>
            </w:pPr>
            <w:r>
              <w:rPr>
                <w:sz w:val="19"/>
              </w:rPr>
              <w:t>Descripcion del producto y codigo interno, cuando la fuente lo entrega.</w:t>
            </w:r>
          </w:p>
        </w:tc>
      </w:tr>
      <w:tr>
        <w:tc>
          <w:tcPr>
            <w:tcW w:type="dxa" w:w="2835"/>
            <w:shd w:fill="FFFFFF"/>
            <w:tcBorders>
              <w:top w:val="single" w:sz="4" w:color="D9DEDA"/>
              <w:left w:val="single" w:sz="4" w:color="D9DEDA"/>
              <w:bottom w:val="single" w:sz="4" w:color="D9DEDA"/>
              <w:right w:val="single" w:sz="4" w:color="D9DEDA"/>
            </w:tcBorders>
          </w:tcPr>
          <w:p>
            <w:pPr>
              <w:spacing w:before="40" w:after="40"/>
            </w:pPr>
            <w:r>
              <w:rPr>
                <w:b/>
                <w:color w:val="14352A"/>
                <w:sz w:val="19"/>
              </w:rPr>
              <w:t>Cantidad (kg) y valor</w:t>
            </w:r>
          </w:p>
        </w:tc>
        <w:tc>
          <w:tcPr>
            <w:tcW w:type="dxa" w:w="5953"/>
            <w:shd w:fill="FFFFFF"/>
            <w:tcBorders>
              <w:top w:val="single" w:sz="4" w:color="D9DEDA"/>
              <w:left w:val="single" w:sz="4" w:color="D9DEDA"/>
              <w:bottom w:val="single" w:sz="4" w:color="D9DEDA"/>
              <w:right w:val="single" w:sz="4" w:color="D9DEDA"/>
            </w:tcBorders>
          </w:tcPr>
          <w:p>
            <w:pPr>
              <w:spacing w:before="40" w:after="40"/>
            </w:pPr>
            <w:r>
              <w:rPr>
                <w:sz w:val="19"/>
              </w:rPr>
              <w:t>Kilos facturados y valor de la factura.</w:t>
            </w:r>
          </w:p>
        </w:tc>
      </w:tr>
      <w:tr>
        <w:tc>
          <w:tcPr>
            <w:tcW w:type="dxa" w:w="2835"/>
            <w:shd w:fill="F7FAF5"/>
            <w:tcBorders>
              <w:top w:val="single" w:sz="4" w:color="D9DEDA"/>
              <w:left w:val="single" w:sz="4" w:color="D9DEDA"/>
              <w:bottom w:val="single" w:sz="4" w:color="D9DEDA"/>
              <w:right w:val="single" w:sz="4" w:color="D9DEDA"/>
            </w:tcBorders>
          </w:tcPr>
          <w:p>
            <w:pPr>
              <w:spacing w:before="40" w:after="40"/>
            </w:pPr>
            <w:r>
              <w:rPr>
                <w:b/>
                <w:color w:val="14352A"/>
                <w:sz w:val="19"/>
              </w:rPr>
              <w:t>Vehiculo asignado (placa)</w:t>
            </w:r>
          </w:p>
        </w:tc>
        <w:tc>
          <w:tcPr>
            <w:tcW w:type="dxa" w:w="5953"/>
            <w:shd w:fill="F7FAF5"/>
            <w:tcBorders>
              <w:top w:val="single" w:sz="4" w:color="D9DEDA"/>
              <w:left w:val="single" w:sz="4" w:color="D9DEDA"/>
              <w:bottom w:val="single" w:sz="4" w:color="D9DEDA"/>
              <w:right w:val="single" w:sz="4" w:color="D9DEDA"/>
            </w:tcBorders>
          </w:tcPr>
          <w:p>
            <w:pPr>
              <w:spacing w:before="40" w:after="40"/>
            </w:pPr>
            <w:r>
              <w:rPr>
                <w:sz w:val="19"/>
              </w:rPr>
              <w:t>Vehiculo que realmente transporto esa factura.</w:t>
            </w:r>
          </w:p>
        </w:tc>
      </w:tr>
      <w:tr>
        <w:tc>
          <w:tcPr>
            <w:tcW w:type="dxa" w:w="2835"/>
            <w:shd w:fill="FFFFFF"/>
            <w:tcBorders>
              <w:top w:val="single" w:sz="4" w:color="D9DEDA"/>
              <w:left w:val="single" w:sz="4" w:color="D9DEDA"/>
              <w:bottom w:val="single" w:sz="4" w:color="D9DEDA"/>
              <w:right w:val="single" w:sz="4" w:color="D9DEDA"/>
            </w:tcBorders>
          </w:tcPr>
          <w:p>
            <w:pPr>
              <w:spacing w:before="40" w:after="40"/>
            </w:pPr>
            <w:r>
              <w:rPr>
                <w:b/>
                <w:color w:val="14352A"/>
                <w:sz w:val="19"/>
              </w:rPr>
              <w:t>Ruta o tarifa</w:t>
            </w:r>
          </w:p>
        </w:tc>
        <w:tc>
          <w:tcPr>
            <w:tcW w:type="dxa" w:w="5953"/>
            <w:shd w:fill="FFFFFF"/>
            <w:tcBorders>
              <w:top w:val="single" w:sz="4" w:color="D9DEDA"/>
              <w:left w:val="single" w:sz="4" w:color="D9DEDA"/>
              <w:bottom w:val="single" w:sz="4" w:color="D9DEDA"/>
              <w:right w:val="single" w:sz="4" w:color="D9DEDA"/>
            </w:tcBorders>
          </w:tcPr>
          <w:p>
            <w:pPr>
              <w:spacing w:before="40" w:after="40"/>
            </w:pPr>
            <w:r>
              <w:rPr>
                <w:sz w:val="19"/>
              </w:rPr>
              <w:t>Nombre de la ruta — por ejemplo Barranquilla o Cartagena — usada para el flete.</w:t>
            </w:r>
          </w:p>
        </w:tc>
      </w:tr>
      <w:tr>
        <w:tc>
          <w:tcPr>
            <w:tcW w:type="dxa" w:w="2835"/>
            <w:shd w:fill="F7FAF5"/>
            <w:tcBorders>
              <w:top w:val="single" w:sz="4" w:color="D9DEDA"/>
              <w:left w:val="single" w:sz="4" w:color="D9DEDA"/>
              <w:bottom w:val="single" w:sz="4" w:color="D9DEDA"/>
              <w:right w:val="single" w:sz="4" w:color="D9DEDA"/>
            </w:tcBorders>
          </w:tcPr>
          <w:p>
            <w:pPr>
              <w:spacing w:before="40" w:after="40"/>
            </w:pPr>
            <w:r>
              <w:rPr>
                <w:b/>
                <w:color w:val="14352A"/>
                <w:sz w:val="19"/>
              </w:rPr>
              <w:t>Fecha de despacho</w:t>
            </w:r>
          </w:p>
        </w:tc>
        <w:tc>
          <w:tcPr>
            <w:tcW w:type="dxa" w:w="5953"/>
            <w:shd w:fill="F7FAF5"/>
            <w:tcBorders>
              <w:top w:val="single" w:sz="4" w:color="D9DEDA"/>
              <w:left w:val="single" w:sz="4" w:color="D9DEDA"/>
              <w:bottom w:val="single" w:sz="4" w:color="D9DEDA"/>
              <w:right w:val="single" w:sz="4" w:color="D9DEDA"/>
            </w:tcBorders>
          </w:tcPr>
          <w:p>
            <w:pPr>
              <w:spacing w:before="40" w:after="40"/>
            </w:pPr>
            <w:r>
              <w:rPr>
                <w:sz w:val="19"/>
              </w:rPr>
              <w:t>Fecha real de salida, que puede diferir de la fecha de la factura.</w:t>
            </w:r>
          </w:p>
        </w:tc>
      </w:tr>
      <w:tr>
        <w:tc>
          <w:tcPr>
            <w:tcW w:type="dxa" w:w="2835"/>
            <w:shd w:fill="FFFFFF"/>
            <w:tcBorders>
              <w:top w:val="single" w:sz="4" w:color="D9DEDA"/>
              <w:left w:val="single" w:sz="4" w:color="D9DEDA"/>
              <w:bottom w:val="single" w:sz="4" w:color="D9DEDA"/>
              <w:right w:val="single" w:sz="4" w:color="D9DEDA"/>
            </w:tcBorders>
          </w:tcPr>
          <w:p>
            <w:pPr>
              <w:spacing w:before="40" w:after="40"/>
            </w:pPr>
            <w:r>
              <w:rPr>
                <w:b/>
                <w:color w:val="14352A"/>
                <w:sz w:val="19"/>
              </w:rPr>
              <w:t>Linea de negocio</w:t>
            </w:r>
          </w:p>
        </w:tc>
        <w:tc>
          <w:tcPr>
            <w:tcW w:type="dxa" w:w="5953"/>
            <w:shd w:fill="FFFFFF"/>
            <w:tcBorders>
              <w:top w:val="single" w:sz="4" w:color="D9DEDA"/>
              <w:left w:val="single" w:sz="4" w:color="D9DEDA"/>
              <w:bottom w:val="single" w:sz="4" w:color="D9DEDA"/>
              <w:right w:val="single" w:sz="4" w:color="D9DEDA"/>
            </w:tcBorders>
          </w:tcPr>
          <w:p>
            <w:pPr>
              <w:spacing w:before="40" w:after="40"/>
            </w:pPr>
            <w:r>
              <w:rPr>
                <w:sz w:val="19"/>
              </w:rPr>
              <w:t>Agropecuaria, TAT o Inversiones.</w:t>
            </w:r>
          </w:p>
        </w:tc>
      </w:tr>
      <w:tr>
        <w:tc>
          <w:tcPr>
            <w:tcW w:type="dxa" w:w="2835"/>
            <w:shd w:fill="F7FAF5"/>
            <w:tcBorders>
              <w:top w:val="single" w:sz="4" w:color="D9DEDA"/>
              <w:left w:val="single" w:sz="4" w:color="D9DEDA"/>
              <w:bottom w:val="single" w:sz="4" w:color="D9DEDA"/>
              <w:right w:val="single" w:sz="4" w:color="D9DEDA"/>
            </w:tcBorders>
          </w:tcPr>
          <w:p>
            <w:pPr>
              <w:spacing w:before="40" w:after="40"/>
            </w:pPr>
            <w:r>
              <w:rPr>
                <w:b/>
                <w:color w:val="14352A"/>
                <w:sz w:val="19"/>
              </w:rPr>
              <w:t>Factura electronica (CUFE)</w:t>
            </w:r>
          </w:p>
        </w:tc>
        <w:tc>
          <w:tcPr>
            <w:tcW w:type="dxa" w:w="5953"/>
            <w:shd w:fill="F7FAF5"/>
            <w:tcBorders>
              <w:top w:val="single" w:sz="4" w:color="D9DEDA"/>
              <w:left w:val="single" w:sz="4" w:color="D9DEDA"/>
              <w:bottom w:val="single" w:sz="4" w:color="D9DEDA"/>
              <w:right w:val="single" w:sz="4" w:color="D9DEDA"/>
            </w:tcBorders>
          </w:tcPr>
          <w:p>
            <w:pPr>
              <w:spacing w:before="40" w:after="40"/>
            </w:pPr>
            <w:r>
              <w:rPr>
                <w:sz w:val="19"/>
              </w:rPr>
              <w:t>Codigo unico de facturacion electronica, cuando la factura lo trae.</w:t>
            </w:r>
          </w:p>
        </w:tc>
      </w:tr>
      <w:tr>
        <w:tc>
          <w:tcPr>
            <w:tcW w:type="dxa" w:w="2835"/>
            <w:shd w:fill="FFFFFF"/>
            <w:tcBorders>
              <w:top w:val="single" w:sz="4" w:color="D9DEDA"/>
              <w:left w:val="single" w:sz="4" w:color="D9DEDA"/>
              <w:bottom w:val="single" w:sz="4" w:color="D9DEDA"/>
              <w:right w:val="single" w:sz="4" w:color="D9DEDA"/>
            </w:tcBorders>
          </w:tcPr>
          <w:p>
            <w:pPr>
              <w:spacing w:before="40" w:after="40"/>
            </w:pPr>
            <w:r>
              <w:rPr>
                <w:b/>
                <w:color w:val="14352A"/>
                <w:sz w:val="19"/>
              </w:rPr>
              <w:t>Estado de la orden</w:t>
            </w:r>
          </w:p>
        </w:tc>
        <w:tc>
          <w:tcPr>
            <w:tcW w:type="dxa" w:w="5953"/>
            <w:shd w:fill="FFFFFF"/>
            <w:tcBorders>
              <w:top w:val="single" w:sz="4" w:color="D9DEDA"/>
              <w:left w:val="single" w:sz="4" w:color="D9DEDA"/>
              <w:bottom w:val="single" w:sz="4" w:color="D9DEDA"/>
              <w:right w:val="single" w:sz="4" w:color="D9DEDA"/>
            </w:tcBorders>
          </w:tcPr>
          <w:p>
            <w:pPr>
              <w:spacing w:before="40" w:after="40"/>
            </w:pPr>
            <w:r>
              <w:rPr>
                <w:sz w:val="19"/>
              </w:rPr>
              <w:t>Asignada, Enviada, Entregada, Rechazada o Reenviada.</w:t>
            </w:r>
          </w:p>
        </w:tc>
      </w:tr>
      <w:tr>
        <w:tc>
          <w:tcPr>
            <w:tcW w:type="dxa" w:w="2835"/>
            <w:shd w:fill="F7FAF5"/>
            <w:tcBorders>
              <w:top w:val="single" w:sz="4" w:color="D9DEDA"/>
              <w:left w:val="single" w:sz="4" w:color="D9DEDA"/>
              <w:bottom w:val="single" w:sz="4" w:color="D9DEDA"/>
              <w:right w:val="single" w:sz="4" w:color="D9DEDA"/>
            </w:tcBorders>
          </w:tcPr>
          <w:p>
            <w:pPr>
              <w:spacing w:before="40" w:after="40"/>
            </w:pPr>
            <w:r>
              <w:rPr>
                <w:b/>
                <w:color w:val="14352A"/>
                <w:sz w:val="19"/>
              </w:rPr>
              <w:t>Evento de envio real a distribucion</w:t>
            </w:r>
          </w:p>
        </w:tc>
        <w:tc>
          <w:tcPr>
            <w:tcW w:type="dxa" w:w="5953"/>
            <w:shd w:fill="F7FAF5"/>
            <w:tcBorders>
              <w:top w:val="single" w:sz="4" w:color="D9DEDA"/>
              <w:left w:val="single" w:sz="4" w:color="D9DEDA"/>
              <w:bottom w:val="single" w:sz="4" w:color="D9DEDA"/>
              <w:right w:val="single" w:sz="4" w:color="D9DEDA"/>
            </w:tcBorders>
          </w:tcPr>
          <w:p>
            <w:pPr>
              <w:spacing w:before="40" w:after="40"/>
            </w:pPr>
            <w:r>
              <w:rPr>
                <w:sz w:val="19"/>
              </w:rPr>
              <w:t>Fecha y hora del envio, placas y facturas incluidas, kilos totales y resultado — queda en un historico que nunca se borra.</w:t>
            </w:r>
          </w:p>
        </w:tc>
      </w:tr>
    </w:tbl>
    <w:p>
      <w:pPr>
        <w:spacing w:after="40"/>
      </w:pPr>
    </w:p>
    <w:p>
      <w:pPr>
        <w:keepNext/>
        <w:spacing w:before="320" w:after="120"/>
        <w:pBdr>
          <w:bottom w:val="single" w:sz="6" w:space="4" w:color="DFE4E0"/>
        </w:pBdr>
      </w:pPr>
      <w:r>
        <w:rPr>
          <w:b/>
          <w:color w:val="2F8F4E"/>
          <w:sz w:val="25"/>
        </w:rPr>
        <w:t xml:space="preserve">5.  </w:t>
      </w:r>
      <w:r>
        <w:rPr>
          <w:b/>
          <w:color w:val="14352A"/>
          <w:sz w:val="25"/>
        </w:rPr>
        <w:t>Las rutas quedan ensambladas dentro de SIGROUTE</w:t>
      </w:r>
    </w:p>
    <w:p>
      <w:pPr>
        <w:spacing w:after="160" w:line="283" w:lineRule="auto"/>
      </w:pPr>
      <w:r>
        <w:rPr>
          <w:b w:val="0"/>
          <w:i w:val="0"/>
          <w:sz w:val="21"/>
        </w:rPr>
        <w:t>Cuando un vehiculo sale cargado, SIGROUTE ya tiene ensamblado — listo para consultar o exportar — exactamente lo que un manifiesto de carga necesita declarar:</w:t>
      </w:r>
    </w:p>
    <w:p>
      <w:pPr>
        <w:pStyle w:val="ListBullet"/>
        <w:spacing w:after="80" w:line="269" w:lineRule="auto"/>
      </w:pPr>
      <w:r>
        <w:rPr>
          <w:sz w:val="21"/>
        </w:rPr>
        <w:t>Vehiculo (placa) y conductor asignados a ese viaje.</w:t>
      </w:r>
    </w:p>
    <w:p>
      <w:pPr>
        <w:pStyle w:val="ListBullet"/>
        <w:spacing w:after="80" w:line="269" w:lineRule="auto"/>
      </w:pPr>
      <w:r>
        <w:rPr>
          <w:sz w:val="21"/>
        </w:rPr>
        <w:t>Lista ordenada de destinos o clientes que visita esa ruta.</w:t>
      </w:r>
    </w:p>
    <w:p>
      <w:pPr>
        <w:pStyle w:val="ListBullet"/>
        <w:spacing w:after="80" w:line="269" w:lineRule="auto"/>
      </w:pPr>
      <w:r>
        <w:rPr>
          <w:sz w:val="21"/>
        </w:rPr>
        <w:t>Peso total cargado, en kilos, con el detalle factura por factura que lo compone.</w:t>
      </w:r>
    </w:p>
    <w:p>
      <w:pPr>
        <w:pStyle w:val="ListBullet"/>
        <w:spacing w:after="80" w:line="269" w:lineRule="auto"/>
      </w:pPr>
      <w:r>
        <w:rPr>
          <w:sz w:val="21"/>
        </w:rPr>
        <w:t>Fecha de despacho y linea de negocio de la carga transportada.</w:t>
      </w:r>
    </w:p>
    <w:p>
      <w:pPr>
        <w:spacing w:after="160" w:line="283" w:lineRule="auto"/>
      </w:pPr>
      <w:r>
        <w:rPr>
          <w:b w:val="0"/>
          <w:i w:val="0"/>
          <w:sz w:val="21"/>
        </w:rPr>
        <w:t>En otras palabras: no es necesario reconstruir la ruta desde cero para declararla — SIGROUTE ya la tiene montada como parte normal de su operacion diaria. Resta unicamente mapear estos campos al formato que su software requiera para recibir la informacion.</w:t>
      </w:r>
    </w:p>
    <w:p>
      <w:pPr>
        <w:keepNext/>
        <w:spacing w:before="320" w:after="120"/>
        <w:pBdr>
          <w:bottom w:val="single" w:sz="6" w:space="4" w:color="DFE4E0"/>
        </w:pBdr>
      </w:pPr>
      <w:r>
        <w:rPr>
          <w:b/>
          <w:color w:val="2F8F4E"/>
          <w:sz w:val="25"/>
        </w:rPr>
        <w:t xml:space="preserve">6.  </w:t>
      </w:r>
      <w:r>
        <w:rPr>
          <w:b/>
          <w:color w:val="14352A"/>
          <w:sz w:val="25"/>
        </w:rPr>
        <w:t>Consulta de Planificacion por API</w:t>
      </w:r>
    </w:p>
    <w:p>
      <w:pPr>
        <w:spacing w:after="160" w:line="283" w:lineRule="auto"/>
      </w:pPr>
      <w:r>
        <w:rPr>
          <w:b w:val="0"/>
          <w:i w:val="0"/>
          <w:sz w:val="21"/>
        </w:rPr>
        <w:t>Su software consulta directamente la planificacion vigente de SIGROUTE mediante una peticion HTTP GET. La respuesta se lee de la base de datos en cada solicitud; no es un archivo ni una copia programada. Si no se indica fecha, consulta el dia actual en la zona horaria de Bogota.</w:t>
      </w:r>
    </w:p>
    <w:p>
      <w:pPr>
        <w:spacing w:after="60" w:line="283" w:lineRule="auto"/>
      </w:pPr>
      <w:r>
        <w:rPr>
          <w:b/>
          <w:i w:val="0"/>
          <w:sz w:val="21"/>
        </w:rPr>
        <w:t>Endpoint completo para produccion:</w:t>
      </w:r>
    </w:p>
    <w:p>
      <w:pPr>
        <w:spacing w:after="160" w:line="283" w:lineRule="auto"/>
      </w:pPr>
      <w:r>
        <w:rPr>
          <w:b w:val="0"/>
          <w:i w:val="0"/>
          <w:color w:val="2F8F4E"/>
          <w:sz w:val="19"/>
        </w:rPr>
        <w:t>https://sigroute.grupo-santacruz.com/api/integraciones/control-carga/planificacion?token=4b714fd07f52eb7721d3febfd728f3d07e08f467e1379aa89a23f89e88120f02</w:t>
      </w:r>
    </w:p>
    <w:p>
      <w:pPr>
        <w:spacing w:after="60" w:line="283" w:lineRule="auto"/>
      </w:pPr>
      <w:r>
        <w:rPr>
          <w:b w:val="0"/>
          <w:i w:val="0"/>
          <w:sz w:val="21"/>
        </w:rPr>
        <w:t>Para consultar otra fecha, agregue el parametro fecha=YYYY-MM-DD:</w:t>
      </w:r>
    </w:p>
    <w:p>
      <w:pPr>
        <w:spacing w:after="160" w:line="283" w:lineRule="auto"/>
      </w:pPr>
      <w:r>
        <w:rPr>
          <w:b w:val="0"/>
          <w:i w:val="0"/>
          <w:color w:val="2F8F4E"/>
          <w:sz w:val="19"/>
        </w:rPr>
        <w:t>https://sigroute.grupo-santacruz.com/api/integraciones/control-carga/planificacion?token=4b714fd07f52eb7721d3febfd728f3d07e08f467e1379aa89a23f89e88120f02&amp;fecha=2026-10-08</w:t>
      </w:r>
    </w:p>
    <w:p>
      <w:pPr>
        <w:spacing w:after="160" w:line="283" w:lineRule="auto"/>
      </w:pPr>
      <w:r>
        <w:rPr>
          <w:b w:val="0"/>
          <w:i w:val="0"/>
          <w:color w:val="5F7A68"/>
          <w:sz w:val="19"/>
        </w:rPr>
        <w:t>El ejemplo de fecha es ilustrativo; reemplacelo por el dia solicitado. La fecha es opcional y debe enviarse en formato YYYY-MM-DD.</w:t>
      </w:r>
    </w:p>
    <w:p>
      <w:pPr>
        <w:spacing w:after="60" w:line="283" w:lineRule="auto"/>
      </w:pPr>
      <w:r>
        <w:rPr>
          <w:b/>
          <w:i w:val="0"/>
          <w:sz w:val="21"/>
        </w:rPr>
        <w:t>Autenticacion y respuestas HTTP</w:t>
      </w:r>
    </w:p>
    <w:tbl>
      <w:tblPr>
        <w:tblW w:type="auto" w:w="0"/>
        <w:jc w:val="center"/>
        <w:tblLayout w:type="autofit"/>
        <w:tblLook w:firstColumn="1" w:firstRow="1" w:lastColumn="0" w:lastRow="0" w:noHBand="0" w:noVBand="1" w:val="04A0"/>
      </w:tblPr>
      <w:tblGrid>
        <w:gridCol w:w="2835"/>
        <w:gridCol w:w="5953"/>
      </w:tblGrid>
      <w:tr>
        <w:tc>
          <w:tcPr>
            <w:tcW w:type="dxa" w:w="4759"/>
            <w:shd w:fill="14352A"/>
            <w:tcBorders>
              <w:top w:val="single" w:sz="4" w:color="D9DEDA"/>
              <w:left w:val="single" w:sz="4" w:color="D9DEDA"/>
              <w:bottom w:val="single" w:sz="4" w:color="D9DEDA"/>
              <w:right w:val="single" w:sz="4" w:color="D9DEDA"/>
            </w:tcBorders>
          </w:tcPr>
          <w:p>
            <w:pPr>
              <w:spacing w:before="60" w:after="60"/>
            </w:pPr>
            <w:r>
              <w:rPr>
                <w:b/>
                <w:color w:val="FFFFFF"/>
                <w:sz w:val="20"/>
              </w:rPr>
              <w:t>Campo</w:t>
            </w:r>
          </w:p>
        </w:tc>
        <w:tc>
          <w:tcPr>
            <w:tcW w:type="dxa" w:w="4759"/>
            <w:shd w:fill="14352A"/>
            <w:tcBorders>
              <w:top w:val="single" w:sz="4" w:color="D9DEDA"/>
              <w:left w:val="single" w:sz="4" w:color="D9DEDA"/>
              <w:bottom w:val="single" w:sz="4" w:color="D9DEDA"/>
              <w:right w:val="single" w:sz="4" w:color="D9DEDA"/>
            </w:tcBorders>
          </w:tcPr>
          <w:p>
            <w:pPr>
              <w:spacing w:before="60" w:after="60"/>
            </w:pPr>
            <w:r>
              <w:rPr>
                <w:b/>
                <w:color w:val="FFFFFF"/>
                <w:sz w:val="20"/>
              </w:rPr>
              <w:t>Descripcion</w:t>
            </w:r>
          </w:p>
        </w:tc>
      </w:tr>
      <w:tr>
        <w:tc>
          <w:tcPr>
            <w:tcW w:type="dxa" w:w="2835"/>
            <w:shd w:fill="F7FAF5"/>
            <w:tcBorders>
              <w:top w:val="single" w:sz="4" w:color="D9DEDA"/>
              <w:left w:val="single" w:sz="4" w:color="D9DEDA"/>
              <w:bottom w:val="single" w:sz="4" w:color="D9DEDA"/>
              <w:right w:val="single" w:sz="4" w:color="D9DEDA"/>
            </w:tcBorders>
          </w:tcPr>
          <w:p>
            <w:pPr>
              <w:spacing w:before="40" w:after="40"/>
            </w:pPr>
            <w:r>
              <w:rPr>
                <w:b/>
                <w:color w:val="14352A"/>
                <w:sz w:val="19"/>
              </w:rPr>
              <w:t>Token</w:t>
            </w:r>
          </w:p>
        </w:tc>
        <w:tc>
          <w:tcPr>
            <w:tcW w:type="dxa" w:w="5953"/>
            <w:shd w:fill="F7FAF5"/>
            <w:tcBorders>
              <w:top w:val="single" w:sz="4" w:color="D9DEDA"/>
              <w:left w:val="single" w:sz="4" w:color="D9DEDA"/>
              <w:bottom w:val="single" w:sz="4" w:color="D9DEDA"/>
              <w:right w:val="single" w:sz="4" w:color="D9DEDA"/>
            </w:tcBorders>
          </w:tcPr>
          <w:p>
            <w:pPr>
              <w:spacing w:before="40" w:after="40"/>
            </w:pPr>
            <w:r>
              <w:rPr>
                <w:sz w:val="19"/>
              </w:rPr>
              <w:t>Es exclusivo de este endpoint. Debe conservarse como secreto y no compartirse en codigo fuente, repositorios publicos ni registros del cliente.</w:t>
            </w:r>
          </w:p>
        </w:tc>
      </w:tr>
      <w:tr>
        <w:tc>
          <w:tcPr>
            <w:tcW w:type="dxa" w:w="2835"/>
            <w:shd w:fill="FFFFFF"/>
            <w:tcBorders>
              <w:top w:val="single" w:sz="4" w:color="D9DEDA"/>
              <w:left w:val="single" w:sz="4" w:color="D9DEDA"/>
              <w:bottom w:val="single" w:sz="4" w:color="D9DEDA"/>
              <w:right w:val="single" w:sz="4" w:color="D9DEDA"/>
            </w:tcBorders>
          </w:tcPr>
          <w:p>
            <w:pPr>
              <w:spacing w:before="40" w:after="40"/>
            </w:pPr>
            <w:r>
              <w:rPr>
                <w:b/>
                <w:color w:val="14352A"/>
                <w:sz w:val="19"/>
              </w:rPr>
              <w:t>200</w:t>
            </w:r>
          </w:p>
        </w:tc>
        <w:tc>
          <w:tcPr>
            <w:tcW w:type="dxa" w:w="5953"/>
            <w:shd w:fill="FFFFFF"/>
            <w:tcBorders>
              <w:top w:val="single" w:sz="4" w:color="D9DEDA"/>
              <w:left w:val="single" w:sz="4" w:color="D9DEDA"/>
              <w:bottom w:val="single" w:sz="4" w:color="D9DEDA"/>
              <w:right w:val="single" w:sz="4" w:color="D9DEDA"/>
            </w:tcBorders>
          </w:tcPr>
          <w:p>
            <w:pPr>
              <w:spacing w:before="40" w:after="40"/>
            </w:pPr>
            <w:r>
              <w:rPr>
                <w:sz w:val="19"/>
              </w:rPr>
              <w:t>Consulta correcta. Incluye la planificacion, rutas, vehiculos, destinos locales, categorias y valor del flete.</w:t>
            </w:r>
          </w:p>
        </w:tc>
      </w:tr>
      <w:tr>
        <w:tc>
          <w:tcPr>
            <w:tcW w:type="dxa" w:w="2835"/>
            <w:shd w:fill="F7FAF5"/>
            <w:tcBorders>
              <w:top w:val="single" w:sz="4" w:color="D9DEDA"/>
              <w:left w:val="single" w:sz="4" w:color="D9DEDA"/>
              <w:bottom w:val="single" w:sz="4" w:color="D9DEDA"/>
              <w:right w:val="single" w:sz="4" w:color="D9DEDA"/>
            </w:tcBorders>
          </w:tcPr>
          <w:p>
            <w:pPr>
              <w:spacing w:before="40" w:after="40"/>
            </w:pPr>
            <w:r>
              <w:rPr>
                <w:b/>
                <w:color w:val="14352A"/>
                <w:sz w:val="19"/>
              </w:rPr>
              <w:t>400</w:t>
            </w:r>
          </w:p>
        </w:tc>
        <w:tc>
          <w:tcPr>
            <w:tcW w:type="dxa" w:w="5953"/>
            <w:shd w:fill="F7FAF5"/>
            <w:tcBorders>
              <w:top w:val="single" w:sz="4" w:color="D9DEDA"/>
              <w:left w:val="single" w:sz="4" w:color="D9DEDA"/>
              <w:bottom w:val="single" w:sz="4" w:color="D9DEDA"/>
              <w:right w:val="single" w:sz="4" w:color="D9DEDA"/>
            </w:tcBorders>
          </w:tcPr>
          <w:p>
            <w:pPr>
              <w:spacing w:before="40" w:after="40"/>
            </w:pPr>
            <w:r>
              <w:rPr>
                <w:sz w:val="19"/>
              </w:rPr>
              <w:t>La fecha no tiene el formato YYYY-MM-DD.</w:t>
            </w:r>
          </w:p>
        </w:tc>
      </w:tr>
      <w:tr>
        <w:tc>
          <w:tcPr>
            <w:tcW w:type="dxa" w:w="2835"/>
            <w:shd w:fill="FFFFFF"/>
            <w:tcBorders>
              <w:top w:val="single" w:sz="4" w:color="D9DEDA"/>
              <w:left w:val="single" w:sz="4" w:color="D9DEDA"/>
              <w:bottom w:val="single" w:sz="4" w:color="D9DEDA"/>
              <w:right w:val="single" w:sz="4" w:color="D9DEDA"/>
            </w:tcBorders>
          </w:tcPr>
          <w:p>
            <w:pPr>
              <w:spacing w:before="40" w:after="40"/>
            </w:pPr>
            <w:r>
              <w:rPr>
                <w:b/>
                <w:color w:val="14352A"/>
                <w:sz w:val="19"/>
              </w:rPr>
              <w:t>401</w:t>
            </w:r>
          </w:p>
        </w:tc>
        <w:tc>
          <w:tcPr>
            <w:tcW w:type="dxa" w:w="5953"/>
            <w:shd w:fill="FFFFFF"/>
            <w:tcBorders>
              <w:top w:val="single" w:sz="4" w:color="D9DEDA"/>
              <w:left w:val="single" w:sz="4" w:color="D9DEDA"/>
              <w:bottom w:val="single" w:sz="4" w:color="D9DEDA"/>
              <w:right w:val="single" w:sz="4" w:color="D9DEDA"/>
            </w:tcBorders>
          </w:tcPr>
          <w:p>
            <w:pPr>
              <w:spacing w:before="40" w:after="40"/>
            </w:pPr>
            <w:r>
              <w:rPr>
                <w:sz w:val="19"/>
              </w:rPr>
              <w:t>Token ausente o no valido.</w:t>
            </w:r>
          </w:p>
        </w:tc>
      </w:tr>
      <w:tr>
        <w:tc>
          <w:tcPr>
            <w:tcW w:type="dxa" w:w="2835"/>
            <w:shd w:fill="F7FAF5"/>
            <w:tcBorders>
              <w:top w:val="single" w:sz="4" w:color="D9DEDA"/>
              <w:left w:val="single" w:sz="4" w:color="D9DEDA"/>
              <w:bottom w:val="single" w:sz="4" w:color="D9DEDA"/>
              <w:right w:val="single" w:sz="4" w:color="D9DEDA"/>
            </w:tcBorders>
          </w:tcPr>
          <w:p>
            <w:pPr>
              <w:spacing w:before="40" w:after="40"/>
            </w:pPr>
            <w:r>
              <w:rPr>
                <w:b/>
                <w:color w:val="14352A"/>
                <w:sz w:val="19"/>
              </w:rPr>
              <w:t>404</w:t>
            </w:r>
          </w:p>
        </w:tc>
        <w:tc>
          <w:tcPr>
            <w:tcW w:type="dxa" w:w="5953"/>
            <w:shd w:fill="F7FAF5"/>
            <w:tcBorders>
              <w:top w:val="single" w:sz="4" w:color="D9DEDA"/>
              <w:left w:val="single" w:sz="4" w:color="D9DEDA"/>
              <w:bottom w:val="single" w:sz="4" w:color="D9DEDA"/>
              <w:right w:val="single" w:sz="4" w:color="D9DEDA"/>
            </w:tcBorders>
          </w:tcPr>
          <w:p>
            <w:pPr>
              <w:spacing w:before="40" w:after="40"/>
            </w:pPr>
            <w:r>
              <w:rPr>
                <w:sz w:val="19"/>
              </w:rPr>
              <w:t>No existe una planificacion para la fecha consultada.</w:t>
            </w:r>
          </w:p>
        </w:tc>
      </w:tr>
      <w:tr>
        <w:tc>
          <w:tcPr>
            <w:tcW w:type="dxa" w:w="2835"/>
            <w:shd w:fill="FFFFFF"/>
            <w:tcBorders>
              <w:top w:val="single" w:sz="4" w:color="D9DEDA"/>
              <w:left w:val="single" w:sz="4" w:color="D9DEDA"/>
              <w:bottom w:val="single" w:sz="4" w:color="D9DEDA"/>
              <w:right w:val="single" w:sz="4" w:color="D9DEDA"/>
            </w:tcBorders>
          </w:tcPr>
          <w:p>
            <w:pPr>
              <w:spacing w:before="40" w:after="40"/>
            </w:pPr>
            <w:r>
              <w:rPr>
                <w:b/>
                <w:color w:val="14352A"/>
                <w:sz w:val="19"/>
              </w:rPr>
              <w:t>503</w:t>
            </w:r>
          </w:p>
        </w:tc>
        <w:tc>
          <w:tcPr>
            <w:tcW w:type="dxa" w:w="5953"/>
            <w:shd w:fill="FFFFFF"/>
            <w:tcBorders>
              <w:top w:val="single" w:sz="4" w:color="D9DEDA"/>
              <w:left w:val="single" w:sz="4" w:color="D9DEDA"/>
              <w:bottom w:val="single" w:sz="4" w:color="D9DEDA"/>
              <w:right w:val="single" w:sz="4" w:color="D9DEDA"/>
            </w:tcBorders>
          </w:tcPr>
          <w:p>
            <w:pPr>
              <w:spacing w:before="40" w:after="40"/>
            </w:pPr>
            <w:r>
              <w:rPr>
                <w:sz w:val="19"/>
              </w:rPr>
              <w:t>El token de integracion aun no esta configurado en el servidor.</w:t>
            </w:r>
          </w:p>
        </w:tc>
      </w:tr>
    </w:tbl>
    <w:p>
      <w:pPr>
        <w:spacing w:after="40"/>
      </w:pPr>
    </w:p>
    <w:p>
      <w:pPr>
        <w:spacing w:after="60" w:line="283" w:lineRule="auto"/>
      </w:pPr>
      <w:r>
        <w:rPr>
          <w:b/>
          <w:i w:val="0"/>
          <w:sz w:val="21"/>
        </w:rPr>
        <w:t>Campos principales de la respuesta</w:t>
      </w:r>
    </w:p>
    <w:tbl>
      <w:tblPr>
        <w:tblW w:type="auto" w:w="0"/>
        <w:jc w:val="center"/>
        <w:tblLayout w:type="autofit"/>
        <w:tblLook w:firstColumn="1" w:firstRow="1" w:lastColumn="0" w:lastRow="0" w:noHBand="0" w:noVBand="1" w:val="04A0"/>
      </w:tblPr>
      <w:tblGrid>
        <w:gridCol w:w="2835"/>
        <w:gridCol w:w="5953"/>
      </w:tblGrid>
      <w:tr>
        <w:tc>
          <w:tcPr>
            <w:tcW w:type="dxa" w:w="4759"/>
            <w:shd w:fill="14352A"/>
            <w:tcBorders>
              <w:top w:val="single" w:sz="4" w:color="D9DEDA"/>
              <w:left w:val="single" w:sz="4" w:color="D9DEDA"/>
              <w:bottom w:val="single" w:sz="4" w:color="D9DEDA"/>
              <w:right w:val="single" w:sz="4" w:color="D9DEDA"/>
            </w:tcBorders>
          </w:tcPr>
          <w:p>
            <w:pPr>
              <w:spacing w:before="60" w:after="60"/>
            </w:pPr>
            <w:r>
              <w:rPr>
                <w:b/>
                <w:color w:val="FFFFFF"/>
                <w:sz w:val="20"/>
              </w:rPr>
              <w:t>Campo</w:t>
            </w:r>
          </w:p>
        </w:tc>
        <w:tc>
          <w:tcPr>
            <w:tcW w:type="dxa" w:w="4759"/>
            <w:shd w:fill="14352A"/>
            <w:tcBorders>
              <w:top w:val="single" w:sz="4" w:color="D9DEDA"/>
              <w:left w:val="single" w:sz="4" w:color="D9DEDA"/>
              <w:bottom w:val="single" w:sz="4" w:color="D9DEDA"/>
              <w:right w:val="single" w:sz="4" w:color="D9DEDA"/>
            </w:tcBorders>
          </w:tcPr>
          <w:p>
            <w:pPr>
              <w:spacing w:before="60" w:after="60"/>
            </w:pPr>
            <w:r>
              <w:rPr>
                <w:b/>
                <w:color w:val="FFFFFF"/>
                <w:sz w:val="20"/>
              </w:rPr>
              <w:t>Descripcion</w:t>
            </w:r>
          </w:p>
        </w:tc>
      </w:tr>
      <w:tr>
        <w:tc>
          <w:tcPr>
            <w:tcW w:type="dxa" w:w="2835"/>
            <w:shd w:fill="F7FAF5"/>
            <w:tcBorders>
              <w:top w:val="single" w:sz="4" w:color="D9DEDA"/>
              <w:left w:val="single" w:sz="4" w:color="D9DEDA"/>
              <w:bottom w:val="single" w:sz="4" w:color="D9DEDA"/>
              <w:right w:val="single" w:sz="4" w:color="D9DEDA"/>
            </w:tcBorders>
          </w:tcPr>
          <w:p>
            <w:pPr>
              <w:spacing w:before="40" w:after="40"/>
            </w:pPr>
            <w:r>
              <w:rPr>
                <w:b/>
                <w:color w:val="14352A"/>
                <w:sz w:val="19"/>
              </w:rPr>
              <w:t>planificacion.fecha / consecutivo / estado</w:t>
            </w:r>
          </w:p>
        </w:tc>
        <w:tc>
          <w:tcPr>
            <w:tcW w:type="dxa" w:w="5953"/>
            <w:shd w:fill="F7FAF5"/>
            <w:tcBorders>
              <w:top w:val="single" w:sz="4" w:color="D9DEDA"/>
              <w:left w:val="single" w:sz="4" w:color="D9DEDA"/>
              <w:bottom w:val="single" w:sz="4" w:color="D9DEDA"/>
              <w:right w:val="single" w:sz="4" w:color="D9DEDA"/>
            </w:tcBorders>
          </w:tcPr>
          <w:p>
            <w:pPr>
              <w:spacing w:before="40" w:after="40"/>
            </w:pPr>
            <w:r>
              <w:rPr>
                <w:sz w:val="19"/>
              </w:rPr>
              <w:t>Dia operativo, numero consecutivo y estado de la planificacion.</w:t>
            </w:r>
          </w:p>
        </w:tc>
      </w:tr>
      <w:tr>
        <w:tc>
          <w:tcPr>
            <w:tcW w:type="dxa" w:w="2835"/>
            <w:shd w:fill="FFFFFF"/>
            <w:tcBorders>
              <w:top w:val="single" w:sz="4" w:color="D9DEDA"/>
              <w:left w:val="single" w:sz="4" w:color="D9DEDA"/>
              <w:bottom w:val="single" w:sz="4" w:color="D9DEDA"/>
              <w:right w:val="single" w:sz="4" w:color="D9DEDA"/>
            </w:tcBorders>
          </w:tcPr>
          <w:p>
            <w:pPr>
              <w:spacing w:before="40" w:after="40"/>
            </w:pPr>
            <w:r>
              <w:rPr>
                <w:b/>
                <w:color w:val="14352A"/>
                <w:sz w:val="19"/>
              </w:rPr>
              <w:t>rutas[].placa / nombreRuta / numeroRuta</w:t>
            </w:r>
          </w:p>
        </w:tc>
        <w:tc>
          <w:tcPr>
            <w:tcW w:type="dxa" w:w="5953"/>
            <w:shd w:fill="FFFFFF"/>
            <w:tcBorders>
              <w:top w:val="single" w:sz="4" w:color="D9DEDA"/>
              <w:left w:val="single" w:sz="4" w:color="D9DEDA"/>
              <w:bottom w:val="single" w:sz="4" w:color="D9DEDA"/>
              <w:right w:val="single" w:sz="4" w:color="D9DEDA"/>
            </w:tcBorders>
          </w:tcPr>
          <w:p>
            <w:pPr>
              <w:spacing w:before="40" w:after="40"/>
            </w:pPr>
            <w:r>
              <w:rPr>
                <w:sz w:val="19"/>
              </w:rPr>
              <w:t>Vehiculo asignado y nombre/consecutivo de ruta. placa es null si aun no se ha asignado vehiculo.</w:t>
            </w:r>
          </w:p>
        </w:tc>
      </w:tr>
      <w:tr>
        <w:tc>
          <w:tcPr>
            <w:tcW w:type="dxa" w:w="2835"/>
            <w:shd w:fill="F7FAF5"/>
            <w:tcBorders>
              <w:top w:val="single" w:sz="4" w:color="D9DEDA"/>
              <w:left w:val="single" w:sz="4" w:color="D9DEDA"/>
              <w:bottom w:val="single" w:sz="4" w:color="D9DEDA"/>
              <w:right w:val="single" w:sz="4" w:color="D9DEDA"/>
            </w:tcBorders>
          </w:tcPr>
          <w:p>
            <w:pPr>
              <w:spacing w:before="40" w:after="40"/>
            </w:pPr>
            <w:r>
              <w:rPr>
                <w:b/>
                <w:color w:val="14352A"/>
                <w:sz w:val="19"/>
              </w:rPr>
              <w:t>rutas[].conductor / horaCargue</w:t>
            </w:r>
          </w:p>
        </w:tc>
        <w:tc>
          <w:tcPr>
            <w:tcW w:type="dxa" w:w="5953"/>
            <w:shd w:fill="F7FAF5"/>
            <w:tcBorders>
              <w:top w:val="single" w:sz="4" w:color="D9DEDA"/>
              <w:left w:val="single" w:sz="4" w:color="D9DEDA"/>
              <w:bottom w:val="single" w:sz="4" w:color="D9DEDA"/>
              <w:right w:val="single" w:sz="4" w:color="D9DEDA"/>
            </w:tcBorders>
          </w:tcPr>
          <w:p>
            <w:pPr>
              <w:spacing w:before="40" w:after="40"/>
            </w:pPr>
            <w:r>
              <w:rPr>
                <w:sz w:val="19"/>
              </w:rPr>
              <w:t>Conductor y hora de cargue registrados en Planificacion.</w:t>
            </w:r>
          </w:p>
        </w:tc>
      </w:tr>
      <w:tr>
        <w:tc>
          <w:tcPr>
            <w:tcW w:type="dxa" w:w="2835"/>
            <w:shd w:fill="FFFFFF"/>
            <w:tcBorders>
              <w:top w:val="single" w:sz="4" w:color="D9DEDA"/>
              <w:left w:val="single" w:sz="4" w:color="D9DEDA"/>
              <w:bottom w:val="single" w:sz="4" w:color="D9DEDA"/>
              <w:right w:val="single" w:sz="4" w:color="D9DEDA"/>
            </w:tcBorders>
          </w:tcPr>
          <w:p>
            <w:pPr>
              <w:spacing w:before="40" w:after="40"/>
            </w:pPr>
            <w:r>
              <w:rPr>
                <w:b/>
                <w:color w:val="14352A"/>
                <w:sz w:val="19"/>
              </w:rPr>
              <w:t>Rutas[].kilosTotales / valorFlete</w:t>
            </w:r>
          </w:p>
        </w:tc>
        <w:tc>
          <w:tcPr>
            <w:tcW w:type="dxa" w:w="5953"/>
            <w:shd w:fill="FFFFFF"/>
            <w:tcBorders>
              <w:top w:val="single" w:sz="4" w:color="D9DEDA"/>
              <w:left w:val="single" w:sz="4" w:color="D9DEDA"/>
              <w:bottom w:val="single" w:sz="4" w:color="D9DEDA"/>
              <w:right w:val="single" w:sz="4" w:color="D9DEDA"/>
            </w:tcBorders>
          </w:tcPr>
          <w:p>
            <w:pPr>
              <w:spacing w:before="40" w:after="40"/>
            </w:pPr>
            <w:r>
              <w:rPr>
                <w:sz w:val="19"/>
              </w:rPr>
              <w:t>Kilos planificados agregados de la ruta y flete calculado segun la tarifa vigente. El flete es null si faltan ruta/capacidad o tarifa.</w:t>
            </w:r>
          </w:p>
        </w:tc>
      </w:tr>
      <w:tr>
        <w:tc>
          <w:tcPr>
            <w:tcW w:type="dxa" w:w="2835"/>
            <w:shd w:fill="F7FAF5"/>
            <w:tcBorders>
              <w:top w:val="single" w:sz="4" w:color="D9DEDA"/>
              <w:left w:val="single" w:sz="4" w:color="D9DEDA"/>
              <w:bottom w:val="single" w:sz="4" w:color="D9DEDA"/>
              <w:right w:val="single" w:sz="4" w:color="D9DEDA"/>
            </w:tcBorders>
          </w:tcPr>
          <w:p>
            <w:pPr>
              <w:spacing w:before="40" w:after="40"/>
            </w:pPr>
            <w:r>
              <w:rPr>
                <w:b/>
                <w:color w:val="14352A"/>
                <w:sz w:val="19"/>
              </w:rPr>
              <w:t>Destinos[].clienteId / cliente</w:t>
            </w:r>
          </w:p>
        </w:tc>
        <w:tc>
          <w:tcPr>
            <w:tcW w:type="dxa" w:w="5953"/>
            <w:shd w:fill="F7FAF5"/>
            <w:tcBorders>
              <w:top w:val="single" w:sz="4" w:color="D9DEDA"/>
              <w:left w:val="single" w:sz="4" w:color="D9DEDA"/>
              <w:bottom w:val="single" w:sz="4" w:color="D9DEDA"/>
              <w:right w:val="single" w:sz="4" w:color="D9DEDA"/>
            </w:tcBorders>
          </w:tcPr>
          <w:p>
            <w:pPr>
              <w:spacing w:before="40" w:after="40"/>
            </w:pPr>
            <w:r>
              <w:rPr>
                <w:sz w:val="19"/>
              </w:rPr>
              <w:t>Identificador y nombre del cliente del maestro local SIGROUTE. cliente/destino pueden ser null si el identificador historico ya no existe en el maestro actual.</w:t>
            </w:r>
          </w:p>
        </w:tc>
      </w:tr>
      <w:tr>
        <w:tc>
          <w:tcPr>
            <w:tcW w:type="dxa" w:w="2835"/>
            <w:shd w:fill="FFFFFF"/>
            <w:tcBorders>
              <w:top w:val="single" w:sz="4" w:color="D9DEDA"/>
              <w:left w:val="single" w:sz="4" w:color="D9DEDA"/>
              <w:bottom w:val="single" w:sz="4" w:color="D9DEDA"/>
              <w:right w:val="single" w:sz="4" w:color="D9DEDA"/>
            </w:tcBorders>
          </w:tcPr>
          <w:p>
            <w:pPr>
              <w:spacing w:before="40" w:after="40"/>
            </w:pPr>
            <w:r>
              <w:rPr>
                <w:b/>
                <w:color w:val="14352A"/>
                <w:sz w:val="19"/>
              </w:rPr>
              <w:t>Destinos[].destino / direccion / ciudad</w:t>
            </w:r>
          </w:p>
        </w:tc>
        <w:tc>
          <w:tcPr>
            <w:tcW w:type="dxa" w:w="5953"/>
            <w:shd w:fill="FFFFFF"/>
            <w:tcBorders>
              <w:top w:val="single" w:sz="4" w:color="D9DEDA"/>
              <w:left w:val="single" w:sz="4" w:color="D9DEDA"/>
              <w:bottom w:val="single" w:sz="4" w:color="D9DEDA"/>
              <w:right w:val="single" w:sz="4" w:color="D9DEDA"/>
            </w:tcBorders>
          </w:tcPr>
          <w:p>
            <w:pPr>
              <w:spacing w:before="40" w:after="40"/>
            </w:pPr>
            <w:r>
              <w:rPr>
                <w:sz w:val="19"/>
              </w:rPr>
              <w:t>Sucursal/destino, direccion y ciudad del maestro local; pueden ser null si no existe una referencia vigente.</w:t>
            </w:r>
          </w:p>
        </w:tc>
      </w:tr>
      <w:tr>
        <w:tc>
          <w:tcPr>
            <w:tcW w:type="dxa" w:w="2835"/>
            <w:shd w:fill="F7FAF5"/>
            <w:tcBorders>
              <w:top w:val="single" w:sz="4" w:color="D9DEDA"/>
              <w:left w:val="single" w:sz="4" w:color="D9DEDA"/>
              <w:bottom w:val="single" w:sz="4" w:color="D9DEDA"/>
              <w:right w:val="single" w:sz="4" w:color="D9DEDA"/>
            </w:tcBorders>
          </w:tcPr>
          <w:p>
            <w:pPr>
              <w:spacing w:before="40" w:after="40"/>
            </w:pPr>
            <w:r>
              <w:rPr>
                <w:b/>
                <w:color w:val="14352A"/>
                <w:sz w:val="19"/>
              </w:rPr>
              <w:t>destinos[].cargas[]</w:t>
            </w:r>
          </w:p>
        </w:tc>
        <w:tc>
          <w:tcPr>
            <w:tcW w:type="dxa" w:w="5953"/>
            <w:shd w:fill="F7FAF5"/>
            <w:tcBorders>
              <w:top w:val="single" w:sz="4" w:color="D9DEDA"/>
              <w:left w:val="single" w:sz="4" w:color="D9DEDA"/>
              <w:bottom w:val="single" w:sz="4" w:color="D9DEDA"/>
              <w:right w:val="single" w:sz="4" w:color="D9DEDA"/>
            </w:tcBorders>
          </w:tcPr>
          <w:p>
            <w:pPr>
              <w:spacing w:before="40" w:after="40"/>
            </w:pPr>
            <w:r>
              <w:rPr>
                <w:sz w:val="19"/>
              </w:rPr>
              <w:t>Desglose por tipo: bovino, porcino, embutido, TAT u otros; incluye kilos programados, canastillas y kilos totales.</w:t>
            </w:r>
          </w:p>
        </w:tc>
      </w:tr>
      <w:tr>
        <w:tc>
          <w:tcPr>
            <w:tcW w:type="dxa" w:w="2835"/>
            <w:shd w:fill="FFFFFF"/>
            <w:tcBorders>
              <w:top w:val="single" w:sz="4" w:color="D9DEDA"/>
              <w:left w:val="single" w:sz="4" w:color="D9DEDA"/>
              <w:bottom w:val="single" w:sz="4" w:color="D9DEDA"/>
              <w:right w:val="single" w:sz="4" w:color="D9DEDA"/>
            </w:tcBorders>
          </w:tcPr>
          <w:p>
            <w:pPr>
              <w:spacing w:before="40" w:after="40"/>
            </w:pPr>
            <w:r>
              <w:rPr>
                <w:b/>
                <w:color w:val="14352A"/>
                <w:sz w:val="19"/>
              </w:rPr>
              <w:t>destinosSinRuta[]</w:t>
            </w:r>
          </w:p>
        </w:tc>
        <w:tc>
          <w:tcPr>
            <w:tcW w:type="dxa" w:w="5953"/>
            <w:shd w:fill="FFFFFF"/>
            <w:tcBorders>
              <w:top w:val="single" w:sz="4" w:color="D9DEDA"/>
              <w:left w:val="single" w:sz="4" w:color="D9DEDA"/>
              <w:bottom w:val="single" w:sz="4" w:color="D9DEDA"/>
              <w:right w:val="single" w:sz="4" w:color="D9DEDA"/>
            </w:tcBorders>
          </w:tcPr>
          <w:p>
            <w:pPr>
              <w:spacing w:before="40" w:after="40"/>
            </w:pPr>
            <w:r>
              <w:rPr>
                <w:sz w:val="19"/>
              </w:rPr>
              <w:t>Clientes con carga planificada que todavia no han sido asignados a una ruta/vehiculo.</w:t>
            </w:r>
          </w:p>
        </w:tc>
      </w:tr>
      <w:tr>
        <w:tc>
          <w:tcPr>
            <w:tcW w:type="dxa" w:w="2835"/>
            <w:shd w:fill="F7FAF5"/>
            <w:tcBorders>
              <w:top w:val="single" w:sz="4" w:color="D9DEDA"/>
              <w:left w:val="single" w:sz="4" w:color="D9DEDA"/>
              <w:bottom w:val="single" w:sz="4" w:color="D9DEDA"/>
              <w:right w:val="single" w:sz="4" w:color="D9DEDA"/>
            </w:tcBorders>
          </w:tcPr>
          <w:p>
            <w:pPr>
              <w:spacing w:before="40" w:after="40"/>
            </w:pPr>
            <w:r>
              <w:rPr>
                <w:b/>
                <w:color w:val="14352A"/>
                <w:sz w:val="19"/>
              </w:rPr>
              <w:t>areas[]</w:t>
            </w:r>
          </w:p>
        </w:tc>
        <w:tc>
          <w:tcPr>
            <w:tcW w:type="dxa" w:w="5953"/>
            <w:shd w:fill="F7FAF5"/>
            <w:tcBorders>
              <w:top w:val="single" w:sz="4" w:color="D9DEDA"/>
              <w:left w:val="single" w:sz="4" w:color="D9DEDA"/>
              <w:bottom w:val="single" w:sz="4" w:color="D9DEDA"/>
              <w:right w:val="single" w:sz="4" w:color="D9DEDA"/>
            </w:tcBorders>
          </w:tcPr>
          <w:p>
            <w:pPr>
              <w:spacing w:before="40" w:after="40"/>
            </w:pPr>
            <w:r>
              <w:rPr>
                <w:sz w:val="19"/>
              </w:rPr>
              <w:t>Estado de cierre y fecha/hora de cada area de cargue.</w:t>
            </w:r>
          </w:p>
        </w:tc>
      </w:tr>
    </w:tbl>
    <w:p>
      <w:pPr>
        <w:spacing w:after="40"/>
      </w:pPr>
    </w:p>
    <w:p>
      <w:pPr>
        <w:spacing w:after="160" w:line="283" w:lineRule="auto"/>
      </w:pPr>
      <w:r>
        <w:rPr>
          <w:b w:val="0"/>
          <w:i w:val="0"/>
          <w:sz w:val="21"/>
        </w:rPr>
        <w:t>La categoria de planificacion Inversiones se entrega como tipo embutido y conserva categoriaPlanificacion=inversiones para rastrear el nombre exacto guardado en SIGROUTE. Viscera Bovino y Viscera Porcino se identifican en categoriaPlanificacion y mantienen el tipo general bovino o porcino. Los kilos totales incluyen kilos programados mas canastillas convertidas con el factor configurado en SIGROUTE (1,9 kg por canastilla). El valorFlete aparece una sola vez por ruta, no se debe sumar una vez por destino. Los kilos se redondean a dos decimales. Si un cliente historico fue eliminado del maestro, SIGROUTE conserva su identificador planificado pero no inventa nombre/direccion; esos campos se devuelven como null.</w:t>
      </w:r>
    </w:p>
    <w:p>
      <w:pPr>
        <w:spacing w:after="60" w:line="283" w:lineRule="auto"/>
      </w:pPr>
      <w:r>
        <w:rPr>
          <w:b/>
          <w:i w:val="0"/>
          <w:sz w:val="21"/>
        </w:rPr>
        <w:t>Formato resumido de respuesta</w:t>
      </w:r>
    </w:p>
    <w:p>
      <w:pPr>
        <w:spacing w:after="160" w:line="283" w:lineRule="auto"/>
      </w:pPr>
      <w:r>
        <w:rPr>
          <w:b w:val="0"/>
          <w:i w:val="0"/>
          <w:color w:val="14352A"/>
          <w:sz w:val="18"/>
        </w:rPr>
        <w:t>{ "sistema": "SIGROUTE", "version": 1, "planificacion": { "fecha": "YYYY-MM-DD", "rutas": [{ "placa": "...", "valorFlete": 0, "destinos": [{ "cliente": "...", "destino": "...", "cargas": [{ "tipo": "bovino", "kilosTotales": 0 }] }] }], "destinosSinRuta": [] } }</w:t>
      </w:r>
    </w:p>
    <w:p>
      <w:pPr>
        <w:keepNext/>
        <w:spacing w:before="320" w:after="120"/>
        <w:pBdr>
          <w:bottom w:val="single" w:sz="6" w:space="4" w:color="DFE4E0"/>
        </w:pBdr>
      </w:pPr>
      <w:r>
        <w:rPr>
          <w:b/>
          <w:color w:val="2F8F4E"/>
          <w:sz w:val="25"/>
        </w:rPr>
        <w:t xml:space="preserve">7.  </w:t>
      </w:r>
      <w:r>
        <w:rPr>
          <w:b/>
          <w:color w:val="14352A"/>
          <w:sz w:val="25"/>
        </w:rPr>
        <w:t>Configuracion y seguridad</w:t>
      </w:r>
    </w:p>
    <w:p>
      <w:pPr>
        <w:spacing w:after="160" w:line="283" w:lineRule="auto"/>
      </w:pPr>
      <w:r>
        <w:rPr>
          <w:b w:val="0"/>
          <w:i w:val="0"/>
          <w:sz w:val="21"/>
        </w:rPr>
        <w:t>Antes de habilitar la consulta en produccion, registrar en las variables de entorno de Dokploy la clave PLANIFICACION_CONTROL_CARGA_TOKEN con exactamente este valor:</w:t>
      </w:r>
    </w:p>
    <w:p>
      <w:pPr>
        <w:spacing w:after="160" w:line="283" w:lineRule="auto"/>
      </w:pPr>
      <w:r>
        <w:rPr>
          <w:b w:val="0"/>
          <w:i w:val="0"/>
          <w:color w:val="2F8F4E"/>
          <w:sz w:val="20"/>
        </w:rPr>
        <w:t>4b714fd07f52eb7721d3febfd728f3d07e08f467e1379aa89a23f89e88120f02</w:t>
      </w:r>
    </w:p>
    <w:p>
      <w:pPr>
        <w:pStyle w:val="ListBullet"/>
        <w:spacing w:after="80" w:line="269" w:lineRule="auto"/>
      </w:pPr>
      <w:r>
        <w:rPr>
          <w:sz w:val="21"/>
        </w:rPr>
        <w:t>El token solo autoriza este GET y no concede acceso a otros endpoints ni permite modificar informacion.</w:t>
      </w:r>
    </w:p>
    <w:p>
      <w:pPr>
        <w:pStyle w:val="ListBullet"/>
        <w:spacing w:after="80" w:line="269" w:lineRule="auto"/>
      </w:pPr>
      <w:r>
        <w:rPr>
          <w:sz w:val="21"/>
        </w:rPr>
        <w:t>El receptor debe guardarlo en un gestor de secretos y limitar su distribucion a la persona/sistema autorizado.</w:t>
      </w:r>
    </w:p>
    <w:p>
      <w:pPr>
        <w:pStyle w:val="ListBullet"/>
        <w:spacing w:after="80" w:line="269" w:lineRule="auto"/>
      </w:pPr>
      <w:r>
        <w:rPr>
          <w:sz w:val="21"/>
        </w:rPr>
        <w:t>La respuesta no se cachea. Cada peticion refleja los datos guardados en SIGROUTE al momento de la consulta.</w:t>
      </w:r>
    </w:p>
    <w:p>
      <w:pPr>
        <w:pStyle w:val="ListBullet"/>
        <w:spacing w:after="80" w:line="269" w:lineRule="auto"/>
      </w:pPr>
      <w:r>
        <w:rPr>
          <w:sz w:val="21"/>
        </w:rPr>
        <w:t>El endpoint informa valorFlete=null cuando no hay ruta reconocida o capacidad del vehiculo; SIGROUTE no inventa un precio.</w:t>
      </w:r>
    </w:p>
    <w:p>
      <w:pPr>
        <w:keepNext/>
        <w:spacing w:before="320" w:after="120"/>
        <w:pBdr>
          <w:bottom w:val="single" w:sz="6" w:space="4" w:color="DFE4E0"/>
        </w:pBdr>
      </w:pPr>
      <w:r>
        <w:rPr>
          <w:b/>
          <w:color w:val="2F8F4E"/>
          <w:sz w:val="25"/>
        </w:rPr>
        <w:t xml:space="preserve">8.  </w:t>
      </w:r>
      <w:r>
        <w:rPr>
          <w:b/>
          <w:color w:val="14352A"/>
          <w:sz w:val="25"/>
        </w:rPr>
        <w:t>Ejecucion y alcance</w:t>
      </w:r>
    </w:p>
    <w:p>
      <w:pPr>
        <w:spacing w:after="160" w:line="283" w:lineRule="auto"/>
      </w:pPr>
      <w:r>
        <w:rPr>
          <w:b w:val="0"/>
          <w:i w:val="0"/>
          <w:sz w:val="21"/>
        </w:rPr>
        <w:t>Esta primera integracion publica Planificacion: kilos por cliente/categoria, rutas, placas, destinos del maestro local y flete. No equivale a confirmar que la carga salio ni reemplaza los datos reales de Ejecucion descritos anteriormente.</w:t>
      </w:r>
    </w:p>
    <w:p>
      <w:pPr>
        <w:spacing w:after="160" w:line="283" w:lineRule="auto"/>
      </w:pPr>
      <w:r>
        <w:rPr>
          <w:b w:val="0"/>
          <w:i w:val="0"/>
          <w:sz w:val="21"/>
        </w:rPr>
        <w:t>Si el software necesita despues un manifiesto de carga real —por ejemplo conductor/documento, peso efectivamente despachado o marca de salida— se debe acordar esa ampliacion y su momento de confirmacion; esos valores no se deben interpretar como planificados.</w:t>
      </w:r>
    </w:p>
    <w:sectPr w:rsidR="00FC693F" w:rsidRPr="0006063C" w:rsidSect="00034616">
      <w:headerReference w:type="default" r:id="rId9"/>
      <w:footerReference w:type="default" r:id="rId10"/>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AA4AF"/>
        <w:sz w:val="16"/>
      </w:rPr>
      <w:t xml:space="preserve">Documento tecnico interno — pagina </w:t>
    </w:r>
    <w:r>
      <w:rPr>
        <w:color w:val="9AA4AF"/>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DFE4E0"/>
      </w:pBdr>
    </w:pPr>
    <w:r/>
    <w:r>
      <w:rPr>
        <w:b/>
        <w:color w:val="14352A"/>
        <w:sz w:val="18"/>
      </w:rPr>
      <w:t>SIGROUTE</w:t>
    </w:r>
    <w:r>
      <w:rPr>
        <w:color w:val="5F7A68"/>
        <w:sz w:val="18"/>
      </w:rPr>
      <w:t xml:space="preserve">  ·  Grupo Santacruz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E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SIGROUTE — Documentacion tecnica de integracion</dc:title>
  <dc:subject>Envio de informacion de planificacion y ejecucion a software externo de control de carga</dc:subject>
  <dc:creator>Grupo Santacruz — SIGROUTE</dc:creator>
  <cp:keywords/>
  <dc:description>generated by python-docx</dc:description>
  <cp:lastModifiedBy/>
  <cp:revision>1</cp:revision>
  <dcterms:created xsi:type="dcterms:W3CDTF">2013-12-23T23:15:00Z</dcterms:created>
  <dcterms:modified xsi:type="dcterms:W3CDTF">2013-12-23T23:15:00Z</dcterms:modified>
  <cp:category/>
</cp:coreProperties>
</file>