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633F7D" w:rsidRPr="007614FD" w:rsidRDefault="007D69E8" w:rsidP="00633F7D">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4</w:t>
      </w:r>
      <w:r w:rsidR="00633F7D" w:rsidRPr="007614FD">
        <w:rPr>
          <w:rFonts w:ascii="Times New Roman" w:hAnsi="Times New Roman" w:cs="Times New Roman"/>
          <w:b/>
          <w:color w:val="auto"/>
          <w:sz w:val="26"/>
          <w:szCs w:val="26"/>
        </w:rPr>
        <w:t>: Họ</w:t>
      </w:r>
      <w:r w:rsidR="00E47FE3">
        <w:rPr>
          <w:rFonts w:ascii="Times New Roman" w:hAnsi="Times New Roman" w:cs="Times New Roman"/>
          <w:b/>
          <w:color w:val="auto"/>
          <w:sz w:val="26"/>
          <w:szCs w:val="26"/>
        </w:rPr>
        <w:t>p ngày 4</w:t>
      </w:r>
    </w:p>
    <w:p w:rsidR="00633F7D" w:rsidRDefault="00633F7D" w:rsidP="00633F7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3440B0" w:rsidRDefault="009351C4" w:rsidP="00633F7D">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9351C4" w:rsidRDefault="009351C4" w:rsidP="00633F7D">
      <w:pPr>
        <w:rPr>
          <w:rFonts w:ascii="Times New Roman" w:hAnsi="Times New Roman" w:cs="Times New Roman"/>
          <w:sz w:val="26"/>
          <w:szCs w:val="26"/>
        </w:rPr>
      </w:pPr>
      <w:r>
        <w:rPr>
          <w:rFonts w:ascii="Times New Roman" w:hAnsi="Times New Roman" w:cs="Times New Roman"/>
          <w:sz w:val="26"/>
          <w:szCs w:val="26"/>
        </w:rPr>
        <w:t xml:space="preserve">+ Thực hiện coding logic chức năng tạo </w:t>
      </w:r>
      <w:r w:rsidR="00D97A93">
        <w:rPr>
          <w:rFonts w:ascii="Times New Roman" w:hAnsi="Times New Roman" w:cs="Times New Roman"/>
          <w:sz w:val="26"/>
          <w:szCs w:val="26"/>
        </w:rPr>
        <w:t>nhóm</w:t>
      </w:r>
    </w:p>
    <w:p w:rsidR="00FB024B" w:rsidRDefault="00FB024B"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633F7D" w:rsidRPr="002F3D37"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Thực hiện thiết kế gi</w:t>
      </w:r>
      <w:bookmarkStart w:id="0" w:name="_GoBack"/>
      <w:bookmarkEnd w:id="0"/>
      <w:r>
        <w:rPr>
          <w:rFonts w:ascii="Times New Roman" w:hAnsi="Times New Roman" w:cs="Times New Roman"/>
          <w:sz w:val="26"/>
          <w:szCs w:val="26"/>
        </w:rPr>
        <w:t>ao diện cho chức năng quản lý đề xuất đề tài.</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xml:space="preserve">Link figma: </w:t>
      </w:r>
    </w:p>
    <w:p w:rsidR="00633F7D" w:rsidRDefault="00633F7D" w:rsidP="00633F7D">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Pr="002F3D37" w:rsidRDefault="00633F7D" w:rsidP="00633F7D">
      <w:pPr>
        <w:rPr>
          <w:rFonts w:ascii="Times New Roman" w:hAnsi="Times New Roman" w:cs="Times New Roman"/>
          <w:sz w:val="26"/>
          <w:szCs w:val="26"/>
        </w:rPr>
      </w:pPr>
    </w:p>
    <w:p w:rsidR="00D05F03" w:rsidRPr="002F3D37" w:rsidRDefault="00D05F03">
      <w:pPr>
        <w:rPr>
          <w:rFonts w:ascii="Times New Roman" w:hAnsi="Times New Roman" w:cs="Times New Roman"/>
          <w:sz w:val="26"/>
          <w:szCs w:val="26"/>
        </w:rPr>
      </w:pPr>
    </w:p>
    <w:sectPr w:rsidR="00D05F03"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140E8"/>
    <w:rsid w:val="00022960"/>
    <w:rsid w:val="00025750"/>
    <w:rsid w:val="0002647B"/>
    <w:rsid w:val="000918F7"/>
    <w:rsid w:val="000C6BEE"/>
    <w:rsid w:val="000D2547"/>
    <w:rsid w:val="00106C28"/>
    <w:rsid w:val="00113629"/>
    <w:rsid w:val="00183967"/>
    <w:rsid w:val="001F6C2C"/>
    <w:rsid w:val="00200579"/>
    <w:rsid w:val="00220903"/>
    <w:rsid w:val="00233160"/>
    <w:rsid w:val="002F3D37"/>
    <w:rsid w:val="00306FA9"/>
    <w:rsid w:val="00312120"/>
    <w:rsid w:val="003440B0"/>
    <w:rsid w:val="00414EC9"/>
    <w:rsid w:val="00465DBE"/>
    <w:rsid w:val="004A2642"/>
    <w:rsid w:val="0054365E"/>
    <w:rsid w:val="00597722"/>
    <w:rsid w:val="006135EE"/>
    <w:rsid w:val="00633F7D"/>
    <w:rsid w:val="006428B4"/>
    <w:rsid w:val="00684C97"/>
    <w:rsid w:val="006919A8"/>
    <w:rsid w:val="007614FD"/>
    <w:rsid w:val="00763E12"/>
    <w:rsid w:val="007D69E8"/>
    <w:rsid w:val="00811CAB"/>
    <w:rsid w:val="00824883"/>
    <w:rsid w:val="008442FD"/>
    <w:rsid w:val="008857A2"/>
    <w:rsid w:val="008D0F51"/>
    <w:rsid w:val="008E5A93"/>
    <w:rsid w:val="009164E0"/>
    <w:rsid w:val="009341C8"/>
    <w:rsid w:val="009351C4"/>
    <w:rsid w:val="00997EC5"/>
    <w:rsid w:val="009C3BF2"/>
    <w:rsid w:val="009D1C57"/>
    <w:rsid w:val="009D6DB3"/>
    <w:rsid w:val="009E4F16"/>
    <w:rsid w:val="00A34B5C"/>
    <w:rsid w:val="00A66053"/>
    <w:rsid w:val="00A72491"/>
    <w:rsid w:val="00AC6BD6"/>
    <w:rsid w:val="00AE1DD5"/>
    <w:rsid w:val="00B802A7"/>
    <w:rsid w:val="00B92929"/>
    <w:rsid w:val="00BA0426"/>
    <w:rsid w:val="00BE372D"/>
    <w:rsid w:val="00C85B6F"/>
    <w:rsid w:val="00CB57E4"/>
    <w:rsid w:val="00CF24B9"/>
    <w:rsid w:val="00CF349C"/>
    <w:rsid w:val="00D05F03"/>
    <w:rsid w:val="00D8347E"/>
    <w:rsid w:val="00D97A93"/>
    <w:rsid w:val="00DB1C7E"/>
    <w:rsid w:val="00DB2D21"/>
    <w:rsid w:val="00E47FE3"/>
    <w:rsid w:val="00EA6573"/>
    <w:rsid w:val="00ED41F9"/>
    <w:rsid w:val="00F34593"/>
    <w:rsid w:val="00F35096"/>
    <w:rsid w:val="00F63B30"/>
    <w:rsid w:val="00F7409D"/>
    <w:rsid w:val="00F87EC9"/>
    <w:rsid w:val="00FB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A36C"/>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5A6D7-5C8B-4C0E-84D3-4105FDAA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64</cp:revision>
  <dcterms:created xsi:type="dcterms:W3CDTF">2022-12-01T06:06:00Z</dcterms:created>
  <dcterms:modified xsi:type="dcterms:W3CDTF">2022-12-04T15:18:00Z</dcterms:modified>
</cp:coreProperties>
</file>