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rPr>
          <w:rFonts w:hint="eastAsia"/>
        </w:rPr>
        <w:t xml:space="preserve">                             </w:t>
      </w:r>
      <w:r>
        <w:drawing>
          <wp:inline distT="0" distB="0" distL="0" distR="0">
            <wp:extent cx="1485900" cy="495300"/>
            <wp:effectExtent l="0" t="0" r="12700" b="1270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9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览众</w:t>
      </w:r>
      <w:r>
        <w:rPr>
          <w:rFonts w:hint="default"/>
          <w:sz w:val="44"/>
          <w:lang w:eastAsia="zh-CN"/>
        </w:rPr>
        <w:t>UiAuto</w:t>
      </w:r>
      <w:r>
        <w:rPr>
          <w:rFonts w:hint="eastAsia"/>
          <w:sz w:val="44"/>
          <w:lang w:eastAsia="zh-CN"/>
        </w:rPr>
        <w:t>产品基础功能说明</w:t>
      </w:r>
    </w:p>
    <w:p>
      <w:pPr>
        <w:pStyle w:val="9"/>
        <w:spacing w:after="120"/>
        <w:jc w:val="center"/>
        <w:rPr>
          <w:sz w:val="44"/>
          <w:lang w:eastAsia="zh-CN"/>
        </w:rPr>
      </w:pPr>
    </w:p>
    <w:p/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1305"/>
        <w:gridCol w:w="4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9" w:hRule="atLeast"/>
        </w:trPr>
        <w:tc>
          <w:tcPr>
            <w:tcW w:w="2584" w:type="dxa"/>
            <w:vMerge w:val="restart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05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633" w:type="dxa"/>
          </w:tcPr>
          <w:p>
            <w:pPr>
              <w:rPr>
                <w:lang w:val="de-DE"/>
              </w:rPr>
            </w:pPr>
            <w:r>
              <w:rPr>
                <w:lang w:val="de-DE"/>
              </w:rPr>
              <w:t>Legion-</w:t>
            </w:r>
            <w:r>
              <w:rPr>
                <w:rFonts w:hint="default"/>
              </w:rPr>
              <w:t>uiauto</w:t>
            </w:r>
            <w:r>
              <w:rPr>
                <w:rFonts w:hint="eastAsia"/>
                <w:lang w:val="de-DE"/>
              </w:rPr>
              <w:t>-201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  <w:lang w:val="de-DE"/>
              </w:rPr>
              <w:t>0</w:t>
            </w:r>
            <w:r>
              <w:rPr>
                <w:rFonts w:hint="default"/>
              </w:rPr>
              <w:t>702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67" w:hRule="atLeast"/>
        </w:trPr>
        <w:tc>
          <w:tcPr>
            <w:tcW w:w="25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lang w:val="de-DE"/>
              </w:rPr>
            </w:pPr>
          </w:p>
        </w:tc>
        <w:tc>
          <w:tcPr>
            <w:tcW w:w="1305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633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584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05" w:type="dxa"/>
            <w:shd w:val="clear" w:color="auto" w:fill="D9D9D9"/>
          </w:tcPr>
          <w:p>
            <w:r>
              <w:rPr>
                <w:rFonts w:hint="eastAsia"/>
              </w:rPr>
              <w:t>作    者：</w:t>
            </w:r>
          </w:p>
        </w:tc>
        <w:tc>
          <w:tcPr>
            <w:tcW w:w="4633" w:type="dxa"/>
          </w:tcPr>
          <w:p>
            <w:r>
              <w:t>李浩霖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584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05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633" w:type="dxa"/>
          </w:tcPr>
          <w:p>
            <w:r>
              <w:t>201</w:t>
            </w:r>
            <w:r>
              <w:t>9</w:t>
            </w:r>
            <w:r>
              <w:t>-0</w:t>
            </w:r>
            <w:r>
              <w:t>7</w:t>
            </w:r>
            <w:r>
              <w:t>-</w:t>
            </w:r>
            <w:r>
              <w:t>02</w:t>
            </w:r>
          </w:p>
        </w:tc>
      </w:tr>
    </w:tbl>
    <w:p/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产品基础功能如下：</w:t>
      </w:r>
    </w:p>
    <w:p>
      <w:pPr>
        <w:widowControl/>
        <w:jc w:val="left"/>
        <w:rPr>
          <w:rFonts w:hint="eastAsia"/>
        </w:rPr>
      </w:pPr>
    </w:p>
    <w:tbl>
      <w:tblPr>
        <w:tblStyle w:val="11"/>
        <w:tblW w:w="8290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134"/>
        <w:gridCol w:w="5339"/>
        <w:gridCol w:w="696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54" w:hRule="atLeast"/>
          <w:jc w:val="center"/>
        </w:trPr>
        <w:tc>
          <w:tcPr>
            <w:tcW w:w="1121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功能点</w:t>
            </w:r>
          </w:p>
        </w:tc>
        <w:tc>
          <w:tcPr>
            <w:tcW w:w="5339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  <w:tc>
          <w:tcPr>
            <w:tcW w:w="69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48" w:hRule="atLeast"/>
          <w:jc w:val="center"/>
        </w:trPr>
        <w:tc>
          <w:tcPr>
            <w:tcW w:w="112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登录模块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登录系统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通过账号密码登录系统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jc w:val="center"/>
        </w:trPr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项目库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编辑项目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进入编辑页面，拖拉组件编辑流程图和组件所需要的值，自定义任务执行流程和产生结果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设置定时自动执行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设置项目定时执行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81" w:hRule="atLeast"/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导入项目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导入uiauto项目文件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436" w:hRule="atLeast"/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导出项目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导出uiauto项目文件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95" w:hRule="atLeast"/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执行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手动执行项目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95" w:hRule="atLeast"/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停止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手动停止正在执行的任务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  <w:jc w:val="center"/>
        </w:trPr>
        <w:tc>
          <w:tcPr>
            <w:tcW w:w="1121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任务列表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任务记录查看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分页查看</w:t>
            </w:r>
            <w:r>
              <w:rPr>
                <w:rFonts w:hint="default"/>
              </w:rPr>
              <w:t>任务执行记录</w:t>
            </w:r>
          </w:p>
          <w:p>
            <w:pPr>
              <w:jc w:val="center"/>
            </w:pPr>
            <w:r>
              <w:rPr>
                <w:rFonts w:hint="default"/>
              </w:rPr>
              <w:t>（支持“项目名称”、“任务状态”维度筛选）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38" w:hRule="atLeast"/>
          <w:jc w:val="center"/>
        </w:trPr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插件库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查看插件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查看本地已下载的插件版本、描述等信息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查看uiauto云端可供下载的插件版本、描述等信息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删除插件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删除本地已下载的插件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更新插件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更新本地已下载但云端有新版本的插件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下载插件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将云端插件下载到本地使用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导入插件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将自己编写的符合uiauto规则的插件导入到系统，同时上传到云端，上传时可选是否公开插件，公开后插件对uiauto用户可见，可下载使用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both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修改插件可见性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上传插件的用户可随时修改自己的插件是否公开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both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搜索插件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可以通过关键字搜索 本地/云端 插件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jc w:val="center"/>
        </w:trPr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环境依赖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查看当前版本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查看当前uiauto运行环境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下载/更新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下载不存在的依赖环境或更新版本低的依赖环境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jc w:val="center"/>
        </w:trPr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系统设置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查看/修改插件路径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查看、修改uiauto所用插件的存放路径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407" w:hRule="atLeast"/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查看/修改项目路径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查看、修改uiauto项目的存放路径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查看/更新系统版本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查看、更新uiauto版本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jc w:val="center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查看账户信息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查看登录的账号的信息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  <w:rPr>
          <w:rFonts w:hint="eastAsia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</w:rPr>
      </w:pPr>
      <w:r>
        <w:rPr>
          <w:rFonts w:hint="eastAsia"/>
        </w:rPr>
        <w:t>产品基础</w:t>
      </w:r>
      <w:r>
        <w:rPr>
          <w:rFonts w:hint="default"/>
        </w:rPr>
        <w:t>插件</w:t>
      </w:r>
      <w:r>
        <w:rPr>
          <w:rFonts w:hint="eastAsia"/>
        </w:rPr>
        <w:t>如下：</w:t>
      </w:r>
    </w:p>
    <w:tbl>
      <w:tblPr>
        <w:tblStyle w:val="11"/>
        <w:tblpPr w:leftFromText="180" w:rightFromText="180" w:vertAnchor="text" w:horzAnchor="page" w:tblpX="1904" w:tblpY="58"/>
        <w:tblOverlap w:val="never"/>
        <w:tblW w:w="8290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134"/>
        <w:gridCol w:w="5339"/>
        <w:gridCol w:w="696"/>
      </w:tblGrid>
      <w:tr>
        <w:tblPrEx>
          <w:tblLayout w:type="fixed"/>
        </w:tblPrEx>
        <w:trPr>
          <w:trHeight w:val="354" w:hRule="atLeast"/>
        </w:trPr>
        <w:tc>
          <w:tcPr>
            <w:tcW w:w="1121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功能点</w:t>
            </w:r>
          </w:p>
        </w:tc>
        <w:tc>
          <w:tcPr>
            <w:tcW w:w="5339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  <w:tc>
          <w:tcPr>
            <w:tcW w:w="69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Layout w:type="fixed"/>
        </w:tblPrEx>
        <w:trPr>
          <w:trHeight w:val="348" w:hRule="atLeast"/>
        </w:trPr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基础组件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开始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标记流程图开始节点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348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条件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通过自定义的判断条件，判断以下哪些分支需要执行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48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循环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通过传入的列表遍历元素，执行分支流程的重复操作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48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结束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标记流程图的结束节点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浏览器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操作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打开</w:t>
            </w:r>
          </w:p>
          <w:p>
            <w:pPr>
              <w:jc w:val="center"/>
            </w:pPr>
            <w:r>
              <w:t>浏览器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打开浏览器并访问自定义页面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解析网页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解析网页结构，分析并获取数据（页面爬虫）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81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破解</w:t>
            </w:r>
          </w:p>
          <w:p>
            <w:pPr>
              <w:jc w:val="center"/>
            </w:pPr>
            <w:r>
              <w:rPr>
                <w:rFonts w:hint="default"/>
              </w:rPr>
              <w:t>验证码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破解网页上验证码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36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关闭</w:t>
            </w:r>
          </w:p>
          <w:p>
            <w:pPr>
              <w:jc w:val="center"/>
            </w:pPr>
            <w:r>
              <w:rPr>
                <w:rFonts w:hint="default"/>
              </w:rPr>
              <w:t>浏览器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关闭uiauto打开的浏览器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restart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数据处理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字符串</w:t>
            </w:r>
          </w:p>
          <w:p>
            <w:pPr>
              <w:jc w:val="center"/>
            </w:pPr>
            <w:r>
              <w:rPr>
                <w:rFonts w:hint="default"/>
              </w:rPr>
              <w:t>切割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将传入的字符串以多种自定义规则进行切割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对象数组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提取数据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提取传入的对象数组中一个或多个字段备用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（循环遍历或整理信息以发送邮件等用途）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多维数组降维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将多维数组降维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……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（持续开发中…）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338" w:hRule="atLeast"/>
        </w:trPr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excel操作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读取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读取excel文件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写入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写出excel文件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四则运算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根据excel文件中的值进行四则运算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文件操作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获取最新文件路径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获取某文件夹下最新修改的文件路径</w:t>
            </w:r>
          </w:p>
          <w:p>
            <w:pPr>
              <w:jc w:val="center"/>
            </w:pPr>
            <w:r>
              <w:t>（适用于网页自动下载的文件追溯）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新建文件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新建空文件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删除文件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删除指定文件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复制文件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复制指定文件，文件原路径保留文件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移动文件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移动指定文件，文件原路径不保留文件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ftp操作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写入文件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写入指定文件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c>
          <w:tcPr>
            <w:tcW w:w="1121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删除文件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删除指定文件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复制文件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复制指定文件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读取文件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读取指定文件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请求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post请求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向指定url发起post请求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07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get请求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向指定url发起get请求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put请求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向指定url发起put请求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delete</w:t>
            </w:r>
          </w:p>
          <w:p>
            <w:pPr>
              <w:jc w:val="center"/>
            </w:pPr>
            <w:r>
              <w:rPr>
                <w:rFonts w:hint="default"/>
              </w:rPr>
              <w:t>请求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向指定url发起delete请求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c>
          <w:tcPr>
            <w:tcW w:w="112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键盘操作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输入内容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使用键盘输入内容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鼠标操作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单击左键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使用鼠标单击左键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通知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邮件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将内容通过邮件发送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c>
          <w:tcPr>
            <w:tcW w:w="1121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短信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将内容通过短信发送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企业微信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将内容通过企业微信推送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287" w:hRule="atLeast"/>
        </w:trPr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数据库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操作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连接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根据配置连接数据库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执行SQL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执行相应SQL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终端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打印日志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向编辑页面的终端窗口打印日志，日志会记录到日志文件中，方便追溯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脚本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执行js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编写javascript代码，在指定的环境中运行（浏览器或本机）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执行python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编写python代码，在本机运行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</w:tbl>
    <w:p>
      <w:pPr>
        <w:widowControl/>
        <w:jc w:val="left"/>
        <w:rPr>
          <w:rFonts w:hint="eastAsia"/>
        </w:rPr>
      </w:pPr>
    </w:p>
    <w:p/>
    <w:p>
      <w:pPr>
        <w:pStyle w:val="3"/>
        <w:rPr>
          <w:rFonts w:hint="eastAsia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</w:rPr>
      </w:pPr>
      <w:r>
        <w:rPr>
          <w:rFonts w:hint="default"/>
        </w:rPr>
        <w:t>平台功能</w:t>
      </w:r>
      <w:r>
        <w:rPr>
          <w:rFonts w:hint="eastAsia"/>
        </w:rPr>
        <w:t>如下：</w:t>
      </w:r>
    </w:p>
    <w:tbl>
      <w:tblPr>
        <w:tblStyle w:val="11"/>
        <w:tblpPr w:leftFromText="180" w:rightFromText="180" w:vertAnchor="text" w:horzAnchor="page" w:tblpX="1904" w:tblpY="58"/>
        <w:tblOverlap w:val="never"/>
        <w:tblW w:w="8290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134"/>
        <w:gridCol w:w="5339"/>
        <w:gridCol w:w="696"/>
      </w:tblGrid>
      <w:tr>
        <w:tblPrEx>
          <w:tblLayout w:type="fixed"/>
        </w:tblPrEx>
        <w:trPr>
          <w:trHeight w:val="354" w:hRule="atLeast"/>
        </w:trPr>
        <w:tc>
          <w:tcPr>
            <w:tcW w:w="1121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模块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功能点</w:t>
            </w:r>
          </w:p>
        </w:tc>
        <w:tc>
          <w:tcPr>
            <w:tcW w:w="5339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  <w:tc>
          <w:tcPr>
            <w:tcW w:w="69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Layout w:type="fixed"/>
        </w:tblPrEx>
        <w:trPr>
          <w:trHeight w:val="348" w:hRule="atLeast"/>
        </w:trPr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项目管理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查看</w:t>
            </w:r>
          </w:p>
          <w:p>
            <w:pPr>
              <w:jc w:val="center"/>
            </w:pPr>
            <w:r>
              <w:t>云端项目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查看所有同步到云端的项目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348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停用/启用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停用/启用特定项目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用户组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添加用户到用户组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将其他uiauto用户添加到本用户组，</w:t>
            </w:r>
          </w:p>
          <w:p>
            <w:pPr>
              <w:jc w:val="center"/>
            </w:pPr>
            <w:r>
              <w:t>以授权其获取本用户组的项目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剔除用户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将在用户组中的某个用户从用户组剔除，</w:t>
            </w:r>
          </w:p>
          <w:p>
            <w:pPr>
              <w:jc w:val="center"/>
            </w:pPr>
            <w:r>
              <w:t>取消其一切授权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81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对用户</w:t>
            </w:r>
          </w:p>
          <w:p>
            <w:pPr>
              <w:jc w:val="center"/>
            </w:pPr>
            <w:r>
              <w:rPr>
                <w:rFonts w:hint="default"/>
              </w:rPr>
              <w:t>分配角色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赋予某角色，即可获得该角色定义的权限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restart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角色管理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新建角色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</w:pPr>
            <w:r>
              <w:t>新建一种角色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修改角色授权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为指定角色进行授权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同时修改拥有该角色的所有用户的权限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删除角色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删除角色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同时删除拥有该角色的用户的相应权限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restart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调度管理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调度列表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分页查看所有调度列表</w:t>
            </w:r>
            <w:r>
              <w:t xml:space="preserve"> 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初始化流水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初始化一年历史流水记录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编辑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编辑调度基本信息（名称、类型、重试次数、执行ip、重试时间间隔、是否启用、通知类型、手机号\邮箱），编辑银行登录信息：账号密码等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停止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停止执行调度任务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执行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手动执行调度任务，支持：爬取余额、爬取交易记录、同时爬取余额和交易记录、初始化账户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删除调度任务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新增调度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选择目前已经支持的银行建立新的调度任务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权限配置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控制哪些调度对哪些角色可见</w:t>
            </w:r>
            <w:bookmarkStart w:id="0" w:name="_GoBack"/>
            <w:bookmarkEnd w:id="0"/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367" w:hRule="atLeast"/>
        </w:trPr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任务管理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任务列表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分页查看所有的执行任务列表，支持根据不同任务状态筛选任务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67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刷新当前任务列表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金桥繁楷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FB"/>
    <w:rsid w:val="00012D57"/>
    <w:rsid w:val="0001347D"/>
    <w:rsid w:val="00016ADA"/>
    <w:rsid w:val="000514B9"/>
    <w:rsid w:val="000646ED"/>
    <w:rsid w:val="000C1D9C"/>
    <w:rsid w:val="000D6F28"/>
    <w:rsid w:val="000F4FAF"/>
    <w:rsid w:val="00107F6F"/>
    <w:rsid w:val="00116772"/>
    <w:rsid w:val="00153366"/>
    <w:rsid w:val="00180769"/>
    <w:rsid w:val="001A35B5"/>
    <w:rsid w:val="001B1877"/>
    <w:rsid w:val="001B6715"/>
    <w:rsid w:val="001C1BF2"/>
    <w:rsid w:val="001F4082"/>
    <w:rsid w:val="0022482F"/>
    <w:rsid w:val="00230495"/>
    <w:rsid w:val="00295B23"/>
    <w:rsid w:val="002A2282"/>
    <w:rsid w:val="002A3EFA"/>
    <w:rsid w:val="002B4080"/>
    <w:rsid w:val="00307F7E"/>
    <w:rsid w:val="003132BE"/>
    <w:rsid w:val="00320C25"/>
    <w:rsid w:val="00330837"/>
    <w:rsid w:val="00346091"/>
    <w:rsid w:val="00371CA1"/>
    <w:rsid w:val="00383334"/>
    <w:rsid w:val="003A298C"/>
    <w:rsid w:val="003A3AE3"/>
    <w:rsid w:val="003E6180"/>
    <w:rsid w:val="0040388A"/>
    <w:rsid w:val="00463F35"/>
    <w:rsid w:val="0047118B"/>
    <w:rsid w:val="00485DB7"/>
    <w:rsid w:val="00496E3B"/>
    <w:rsid w:val="004D76C1"/>
    <w:rsid w:val="004E5A94"/>
    <w:rsid w:val="004F7B3D"/>
    <w:rsid w:val="00514469"/>
    <w:rsid w:val="005160C7"/>
    <w:rsid w:val="00537D06"/>
    <w:rsid w:val="00556A09"/>
    <w:rsid w:val="005577FE"/>
    <w:rsid w:val="00567601"/>
    <w:rsid w:val="005B1564"/>
    <w:rsid w:val="005C1C15"/>
    <w:rsid w:val="005C4EB3"/>
    <w:rsid w:val="00615C60"/>
    <w:rsid w:val="00621852"/>
    <w:rsid w:val="00636E6F"/>
    <w:rsid w:val="006402A7"/>
    <w:rsid w:val="00657729"/>
    <w:rsid w:val="00664CDC"/>
    <w:rsid w:val="006735C3"/>
    <w:rsid w:val="00696FFB"/>
    <w:rsid w:val="006B27AA"/>
    <w:rsid w:val="006C1598"/>
    <w:rsid w:val="006C40C4"/>
    <w:rsid w:val="00735843"/>
    <w:rsid w:val="0074072B"/>
    <w:rsid w:val="00755DB4"/>
    <w:rsid w:val="00756B83"/>
    <w:rsid w:val="007809A4"/>
    <w:rsid w:val="00795364"/>
    <w:rsid w:val="0079672F"/>
    <w:rsid w:val="007A50DE"/>
    <w:rsid w:val="00864560"/>
    <w:rsid w:val="00877428"/>
    <w:rsid w:val="00916367"/>
    <w:rsid w:val="0094662A"/>
    <w:rsid w:val="0097382A"/>
    <w:rsid w:val="00977E6C"/>
    <w:rsid w:val="00985BCD"/>
    <w:rsid w:val="009B0400"/>
    <w:rsid w:val="009C5632"/>
    <w:rsid w:val="009D54BF"/>
    <w:rsid w:val="009E5777"/>
    <w:rsid w:val="00A14AB7"/>
    <w:rsid w:val="00A82F0C"/>
    <w:rsid w:val="00B44256"/>
    <w:rsid w:val="00B633BB"/>
    <w:rsid w:val="00BE690B"/>
    <w:rsid w:val="00BF2112"/>
    <w:rsid w:val="00C04B21"/>
    <w:rsid w:val="00C10E17"/>
    <w:rsid w:val="00C10EBC"/>
    <w:rsid w:val="00C25FC8"/>
    <w:rsid w:val="00C31F7F"/>
    <w:rsid w:val="00C32CE3"/>
    <w:rsid w:val="00C753A1"/>
    <w:rsid w:val="00C800AE"/>
    <w:rsid w:val="00C80617"/>
    <w:rsid w:val="00C956E6"/>
    <w:rsid w:val="00C97BE2"/>
    <w:rsid w:val="00CC7A76"/>
    <w:rsid w:val="00CD1294"/>
    <w:rsid w:val="00D27A8C"/>
    <w:rsid w:val="00D954D4"/>
    <w:rsid w:val="00D957DB"/>
    <w:rsid w:val="00DA61AC"/>
    <w:rsid w:val="00DD11B8"/>
    <w:rsid w:val="00DF65F9"/>
    <w:rsid w:val="00E47CF6"/>
    <w:rsid w:val="00E56F9F"/>
    <w:rsid w:val="00E82C51"/>
    <w:rsid w:val="00EB25C6"/>
    <w:rsid w:val="00EB421D"/>
    <w:rsid w:val="00EC1F01"/>
    <w:rsid w:val="00EC2A7F"/>
    <w:rsid w:val="00EE7A93"/>
    <w:rsid w:val="00EF720B"/>
    <w:rsid w:val="00F23AE8"/>
    <w:rsid w:val="00F32E2A"/>
    <w:rsid w:val="00F37B88"/>
    <w:rsid w:val="00F7197F"/>
    <w:rsid w:val="00F7284B"/>
    <w:rsid w:val="00F80EAE"/>
    <w:rsid w:val="00F80F33"/>
    <w:rsid w:val="79775DDF"/>
    <w:rsid w:val="C2F64463"/>
    <w:rsid w:val="EFF2E5E4"/>
    <w:rsid w:val="F5FF45FC"/>
    <w:rsid w:val="F7D7877A"/>
    <w:rsid w:val="F9F67DC4"/>
    <w:rsid w:val="FBD7A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Cinnic 正文"/>
    <w:basedOn w:val="1"/>
    <w:uiPriority w:val="0"/>
    <w:rPr>
      <w:rFonts w:ascii="Arial" w:hAnsi="Arial" w:eastAsia="金桥繁楷体"/>
      <w:sz w:val="28"/>
    </w:rPr>
  </w:style>
  <w:style w:type="paragraph" w:customStyle="1" w:styleId="9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0">
    <w:name w:val="页眉字符"/>
    <w:basedOn w:val="5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table" w:customStyle="1" w:styleId="11">
    <w:name w:val="Grid Table 1 Light"/>
    <w:basedOn w:val="6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2">
    <w:name w:val="标题 1字符"/>
    <w:basedOn w:val="5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</Words>
  <Characters>1400</Characters>
  <Lines>11</Lines>
  <Paragraphs>3</Paragraphs>
  <TotalTime>0</TotalTime>
  <ScaleCrop>false</ScaleCrop>
  <LinksUpToDate>false</LinksUpToDate>
  <CharactersWithSpaces>1642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2018-05-17T10:10:00Z</dcterms:created>
  <dc:creator>Microsoft Office 用户</dc:creator>
  <cp:lastModifiedBy>lihaolin</cp:lastModifiedBy>
  <dcterms:modified xsi:type="dcterms:W3CDTF">2019-07-04T14:20:32Z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