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3"/>
        <w:gridCol w:w="6817"/>
      </w:tblGrid>
      <w:tr w:rsidR="0023384A" w:rsidRPr="00492E6B" w:rsidTr="0023384A">
        <w:trPr>
          <w:jc w:val="center"/>
        </w:trPr>
        <w:tc>
          <w:tcPr>
            <w:tcW w:w="90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23384A" w:rsidRPr="00492E6B" w:rsidRDefault="0023384A" w:rsidP="0023384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23384A">
              <w:rPr>
                <w:rFonts w:ascii="Verdana" w:eastAsia="Times New Roman" w:hAnsi="Verdana" w:cs="Times New Roman"/>
                <w:b/>
                <w:bCs/>
                <w:caps/>
                <w:color w:val="000000"/>
                <w:spacing w:val="30"/>
                <w:sz w:val="21"/>
                <w:szCs w:val="21"/>
                <w:highlight w:val="yellow"/>
                <w:lang w:eastAsia="en-IN"/>
              </w:rPr>
              <w:t>THE GENERAL CLAUSES ACT, 1897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6817" w:type="dxa"/>
            <w:tcBorders>
              <w:top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PRELIMINARY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SHORT TITLE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i/>
                <w:iCs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GENERAL DEFINITIONS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</w:t>
            </w:r>
            <w:bookmarkStart w:id="0" w:name="_GoBack"/>
            <w:bookmarkEnd w:id="0"/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DEFINITIONS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FOREGOING DEFINITIONS TO PREVIOUS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4A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CERTAIN DEFINITIONS TO INDIAN LAWS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GENERAL RULES OF CONSTRUCTION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COMING INTO OPERATION OF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5A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EFFECT OF REPEAL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6A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 OF ACT MAKING TEXTUAL AMENDMENT IN ACT OR REGULATION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REVIVAL OF REPEALED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CONSTRUCTION OF REFERENCES TO REPEALED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COMMENCEMENT AND TERMINATION OF TIME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COMPUTATION OF TIME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MEASUREMENT OF DISTANCES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DUTY TO BE TAKEN PRO RATA IN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GENDER AND NUMBER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13A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POWERS AND FUNCTIONARIES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14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POWERS CONFERRED TO BE EXERCISABLE FROM TIME TO TIME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15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APPOINT TO INCLUDE POWER TO APPOINT EX OFFICIO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lastRenderedPageBreak/>
              <w:t>Section 16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APPOINT TO INCLUDE POWER TO SUSPEND OR DISMISS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17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SUBSTITUTION OF FUNCTIONARIES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18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SUCCESSORS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19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OFFICIAL CHIEFS AND SUBORDINATES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PROVISIONS AS TO ORDERS, RULES, ETC., MADE UNDER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20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CONSTRUCTION OF ORDERS, ETC., ISSUED UNDER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21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POWER TO ISSUE, TO INCLUDE POWER TO ADD TO, AMEND, VARY OR RESCIND NOTIFICATIONS, ORDERS, RULES OR BYE-LAWS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22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MAKING OF RULES OR BYE-LAWS AND ISSUING OF ORDERS BETWEEN PASSING AND COMMENCEMENT OF ENACTMENT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23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PROVISIONS APPLICABLE TO MAKING OF RULES OR BYE-LAWS AFTER PREVIOUS PUBLICATION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24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CONTINUATION OF ORDERS, ETC., ISSUED UNDER ENACTMENTS REPEALED AND RE-ENACTED</w:t>
            </w:r>
          </w:p>
        </w:tc>
      </w:tr>
      <w:tr w:rsidR="00492E6B" w:rsidRPr="00492E6B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Chapter VI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IN"/>
              </w:rPr>
              <w:t>MISCELLANEOUS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25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RECOVERY OF FINES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26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PROVISION AS TO OFFENCES PUNISHABLE UNDER TWO OR MORE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27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MEANING OF SERVICE BY POST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28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CITATION OF ENACTMENTS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29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SAVING FOR PREVIOUS ENACTMENTS, RULES AND BYE-LAWS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APPLICATION OF ACT TO ORDINANCES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30A</w:t>
            </w:r>
          </w:p>
        </w:tc>
        <w:tc>
          <w:tcPr>
            <w:tcW w:w="6817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  <w:tr w:rsidR="00885979" w:rsidRPr="00885979" w:rsidTr="0023384A">
        <w:trPr>
          <w:jc w:val="center"/>
        </w:trPr>
        <w:tc>
          <w:tcPr>
            <w:tcW w:w="2193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492E6B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492E6B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31</w:t>
            </w:r>
          </w:p>
        </w:tc>
        <w:tc>
          <w:tcPr>
            <w:tcW w:w="6817" w:type="dxa"/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85979" w:rsidRPr="00885979" w:rsidRDefault="00885979" w:rsidP="0088597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</w:pPr>
            <w:r w:rsidRPr="00885979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en-IN"/>
              </w:rPr>
              <w:t>REPEALED</w:t>
            </w:r>
          </w:p>
        </w:tc>
      </w:tr>
    </w:tbl>
    <w:p w:rsidR="00362FB7" w:rsidRDefault="00362FB7"/>
    <w:sectPr w:rsidR="00362FB7" w:rsidSect="00A55606"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7B4"/>
    <w:rsid w:val="0023384A"/>
    <w:rsid w:val="002957B4"/>
    <w:rsid w:val="00362FB7"/>
    <w:rsid w:val="00417496"/>
    <w:rsid w:val="00492E6B"/>
    <w:rsid w:val="00885979"/>
    <w:rsid w:val="00A55606"/>
    <w:rsid w:val="00E4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59CBF-74AB-4740-B859-5D0F0602C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59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9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88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7</cp:revision>
  <cp:lastPrinted>2025-05-09T11:52:00Z</cp:lastPrinted>
  <dcterms:created xsi:type="dcterms:W3CDTF">2025-05-06T11:27:00Z</dcterms:created>
  <dcterms:modified xsi:type="dcterms:W3CDTF">2025-05-09T11:52:00Z</dcterms:modified>
</cp:coreProperties>
</file>