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5AF0" w14:textId="77513F0C" w:rsidR="003F49E1" w:rsidRPr="003F49E1" w:rsidRDefault="003F49E1" w:rsidP="003F49E1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49E1">
        <w:rPr>
          <w:rFonts w:ascii="Times New Roman" w:hAnsi="Times New Roman" w:cs="Times New Roman"/>
          <w:b/>
          <w:bCs/>
          <w:sz w:val="32"/>
          <w:szCs w:val="32"/>
          <w:lang w:val="en-US"/>
        </w:rPr>
        <w:t>AI</w:t>
      </w:r>
    </w:p>
    <w:p w14:paraId="4C9F556B" w14:textId="588159ED" w:rsidR="003F49E1" w:rsidRPr="00861027" w:rsidRDefault="00A742C2" w:rsidP="003F49E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Parameters considered </w:t>
      </w:r>
    </w:p>
    <w:p w14:paraId="114C7F64" w14:textId="4B88A093" w:rsidR="00A742C2" w:rsidRDefault="00A742C2" w:rsidP="00A742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Sensitivity of data</w:t>
      </w:r>
    </w:p>
    <w:p w14:paraId="32454569" w14:textId="22B40C44" w:rsidR="00A742C2" w:rsidRDefault="00A742C2" w:rsidP="00A742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Transmission medium</w:t>
      </w:r>
    </w:p>
    <w:p w14:paraId="11743DA8" w14:textId="658B21B3" w:rsidR="00A742C2" w:rsidRDefault="00A742C2" w:rsidP="00A742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HSMs</w:t>
      </w:r>
    </w:p>
    <w:p w14:paraId="4BEE4766" w14:textId="77777777" w:rsidR="00A742C2" w:rsidRPr="00861027" w:rsidRDefault="00A742C2" w:rsidP="00A742C2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0B70BB" w14:textId="05F09612" w:rsidR="00A742C2" w:rsidRPr="00861027" w:rsidRDefault="00A742C2" w:rsidP="00A742C2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  <w:lang w:val="en-US"/>
        </w:rPr>
        <w:t>Just as an example</w:t>
      </w:r>
    </w:p>
    <w:p w14:paraId="6D1E16CB" w14:textId="477AC542" w:rsidR="00A742C2" w:rsidRDefault="00A742C2" w:rsidP="00A742C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A742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B3CA88" wp14:editId="631C15BC">
            <wp:extent cx="5731510" cy="2756535"/>
            <wp:effectExtent l="0" t="0" r="2540" b="5715"/>
            <wp:docPr id="4733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52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5C26" w14:textId="77777777" w:rsidR="00A742C2" w:rsidRDefault="00A742C2" w:rsidP="00A742C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5C1BE449" w14:textId="6A2EBB38" w:rsidR="00A742C2" w:rsidRPr="00861027" w:rsidRDefault="00A742C2" w:rsidP="00A742C2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How things will work </w:t>
      </w:r>
    </w:p>
    <w:p w14:paraId="7E20C5D6" w14:textId="68967ADD" w:rsidR="00A742C2" w:rsidRDefault="00A742C2" w:rsidP="00A742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Take benchmark scores form shruti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research, then this will be used by my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model to filter data and choose the best model.</w:t>
      </w:r>
      <w:r w:rsidR="008610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58F506" w14:textId="77777777" w:rsidR="00861027" w:rsidRPr="00861027" w:rsidRDefault="00861027" w:rsidP="00861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1027">
        <w:rPr>
          <w:rFonts w:ascii="Times New Roman" w:hAnsi="Times New Roman" w:cs="Times New Roman"/>
          <w:sz w:val="28"/>
          <w:szCs w:val="28"/>
          <w:lang w:val="en-US"/>
        </w:rPr>
        <w:t>Input: Type of data to encrypt, data flow mapping, and system infrastructure.</w:t>
      </w:r>
    </w:p>
    <w:p w14:paraId="16BCCF7C" w14:textId="77777777" w:rsidR="00861027" w:rsidRPr="00861027" w:rsidRDefault="00861027" w:rsidP="00861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1027">
        <w:rPr>
          <w:rFonts w:ascii="Times New Roman" w:hAnsi="Times New Roman" w:cs="Times New Roman"/>
          <w:sz w:val="28"/>
          <w:szCs w:val="28"/>
          <w:lang w:val="en-US"/>
        </w:rPr>
        <w:t>Analysis: Sensitivity scoring → channel risk rating → compatibility checks.</w:t>
      </w:r>
    </w:p>
    <w:p w14:paraId="0E8C6898" w14:textId="2B8C6D2F" w:rsidR="00861027" w:rsidRDefault="00861027" w:rsidP="00861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61027">
        <w:rPr>
          <w:rFonts w:ascii="Times New Roman" w:hAnsi="Times New Roman" w:cs="Times New Roman"/>
          <w:sz w:val="28"/>
          <w:szCs w:val="28"/>
          <w:lang w:val="en-US"/>
        </w:rPr>
        <w:t>Output: Cryptographic recommendation (primary and fallback), with steps for integration.</w:t>
      </w:r>
    </w:p>
    <w:p w14:paraId="08F23C8A" w14:textId="77777777" w:rsidR="00861027" w:rsidRPr="00861027" w:rsidRDefault="00861027" w:rsidP="00861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</w:rPr>
        <w:t>Key PQC and Crypto-Agile Recommendations</w:t>
      </w:r>
    </w:p>
    <w:p w14:paraId="50094031" w14:textId="77777777" w:rsidR="00861027" w:rsidRPr="00861027" w:rsidRDefault="00861027" w:rsidP="0086102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</w:rPr>
        <w:t>PQC Choices:</w:t>
      </w:r>
      <w:r w:rsidRPr="00861027">
        <w:rPr>
          <w:rFonts w:ascii="Times New Roman" w:hAnsi="Times New Roman" w:cs="Times New Roman"/>
          <w:sz w:val="28"/>
          <w:szCs w:val="28"/>
        </w:rPr>
        <w:t xml:space="preserve"> Lattice-based algorithms like CRYSTALS-Kyber (encryption) and </w:t>
      </w:r>
      <w:proofErr w:type="spellStart"/>
      <w:r w:rsidRPr="00861027">
        <w:rPr>
          <w:rFonts w:ascii="Times New Roman" w:hAnsi="Times New Roman" w:cs="Times New Roman"/>
          <w:sz w:val="28"/>
          <w:szCs w:val="28"/>
        </w:rPr>
        <w:t>Dilithium</w:t>
      </w:r>
      <w:proofErr w:type="spellEnd"/>
      <w:r w:rsidRPr="00861027">
        <w:rPr>
          <w:rFonts w:ascii="Times New Roman" w:hAnsi="Times New Roman" w:cs="Times New Roman"/>
          <w:sz w:val="28"/>
          <w:szCs w:val="28"/>
        </w:rPr>
        <w:t xml:space="preserve"> (signatures) are early NIST picks for post-quantum resistance.</w:t>
      </w:r>
    </w:p>
    <w:p w14:paraId="0DF06B46" w14:textId="77777777" w:rsidR="00861027" w:rsidRPr="00861027" w:rsidRDefault="00861027" w:rsidP="0086102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</w:rPr>
        <w:t>Hybrid Crypto:</w:t>
      </w:r>
      <w:r w:rsidRPr="00861027">
        <w:rPr>
          <w:rFonts w:ascii="Times New Roman" w:hAnsi="Times New Roman" w:cs="Times New Roman"/>
          <w:sz w:val="28"/>
          <w:szCs w:val="28"/>
        </w:rPr>
        <w:t> Use PQC combined with classical crypto (RSA, ECC) during the transition phase to ensure both classical and quantum security and regulatory compliance.</w:t>
      </w:r>
    </w:p>
    <w:p w14:paraId="72A810DD" w14:textId="3B47A492" w:rsidR="00861027" w:rsidRPr="00861027" w:rsidRDefault="00861027" w:rsidP="00861027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</w:rPr>
        <w:lastRenderedPageBreak/>
        <w:t>Crypto-Agility:</w:t>
      </w:r>
      <w:r w:rsidRPr="00861027">
        <w:rPr>
          <w:rFonts w:ascii="Times New Roman" w:hAnsi="Times New Roman" w:cs="Times New Roman"/>
          <w:sz w:val="28"/>
          <w:szCs w:val="28"/>
        </w:rPr>
        <w:t> Design modular encryption stacks so algorithms can be replaced without rewriting entire app logic—this is essential for banking in a quantum future.</w:t>
      </w:r>
    </w:p>
    <w:p w14:paraId="583A925E" w14:textId="0D7FB572" w:rsidR="00861027" w:rsidRDefault="00861027" w:rsidP="0086102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09341" wp14:editId="41320897">
            <wp:extent cx="5731510" cy="2416175"/>
            <wp:effectExtent l="0" t="0" r="2540" b="3175"/>
            <wp:docPr id="201304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9378" w14:textId="77777777" w:rsidR="00861027" w:rsidRDefault="00861027" w:rsidP="00861027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275BACF" w14:textId="77777777" w:rsidR="00861027" w:rsidRPr="00861027" w:rsidRDefault="00861027" w:rsidP="00861027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861027">
        <w:rPr>
          <w:rFonts w:ascii="Times New Roman" w:hAnsi="Times New Roman" w:cs="Times New Roman"/>
          <w:b/>
          <w:bCs/>
          <w:sz w:val="28"/>
          <w:szCs w:val="28"/>
        </w:rPr>
        <w:t>Training Your AI Model for Crypto-Agile PQC Banking Solutions</w:t>
      </w:r>
    </w:p>
    <w:p w14:paraId="345D87CF" w14:textId="77777777" w:rsidR="00861027" w:rsidRPr="00861027" w:rsidRDefault="00861027" w:rsidP="008610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1. Define Model Objectives and Output</w:t>
      </w:r>
    </w:p>
    <w:p w14:paraId="032FD3F0" w14:textId="77777777" w:rsidR="00861027" w:rsidRPr="00861027" w:rsidRDefault="00861027" w:rsidP="0086102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Input: Data sensitivity level, transmission route, system setup.</w:t>
      </w:r>
    </w:p>
    <w:p w14:paraId="5CE25974" w14:textId="77777777" w:rsidR="00861027" w:rsidRDefault="00861027" w:rsidP="0086102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Output: Recommended cryptographic algorithms, rationale, possible fallback options.</w:t>
      </w:r>
    </w:p>
    <w:p w14:paraId="6B780727" w14:textId="1184F2A5" w:rsidR="00861027" w:rsidRPr="00861027" w:rsidRDefault="00861027" w:rsidP="0086102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61027">
        <w:rPr>
          <w:rFonts w:ascii="Times New Roman" w:hAnsi="Times New Roman" w:cs="Times New Roman"/>
          <w:sz w:val="28"/>
          <w:szCs w:val="28"/>
        </w:rPr>
        <w:t>Curate and Annotate a High-Quality Training Dataset</w:t>
      </w:r>
    </w:p>
    <w:p w14:paraId="76B762EB" w14:textId="77777777" w:rsidR="00861027" w:rsidRPr="00861027" w:rsidRDefault="00861027" w:rsidP="008610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Data Sources:</w:t>
      </w:r>
    </w:p>
    <w:p w14:paraId="745AC608" w14:textId="77777777" w:rsidR="00861027" w:rsidRPr="00861027" w:rsidRDefault="00861027" w:rsidP="0086102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Banking system architectures.</w:t>
      </w:r>
    </w:p>
    <w:p w14:paraId="596C1A10" w14:textId="77777777" w:rsidR="00861027" w:rsidRPr="00861027" w:rsidRDefault="00861027" w:rsidP="0086102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Data classification labels (highly sensitive, sensitive, low sensitivity).</w:t>
      </w:r>
    </w:p>
    <w:p w14:paraId="2330CD14" w14:textId="77777777" w:rsidR="00861027" w:rsidRPr="00861027" w:rsidRDefault="00861027" w:rsidP="0086102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Transmission contexts (internal, external, third-party).</w:t>
      </w:r>
    </w:p>
    <w:p w14:paraId="22383602" w14:textId="77777777" w:rsidR="00861027" w:rsidRDefault="00861027" w:rsidP="0086102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1027">
        <w:rPr>
          <w:rFonts w:ascii="Times New Roman" w:hAnsi="Times New Roman" w:cs="Times New Roman"/>
          <w:sz w:val="28"/>
          <w:szCs w:val="28"/>
        </w:rPr>
        <w:t>System setups (legacy, modern, with/without crypto-agility).</w:t>
      </w:r>
    </w:p>
    <w:p w14:paraId="23D11635" w14:textId="77777777" w:rsidR="004E003F" w:rsidRPr="004E003F" w:rsidRDefault="004E003F" w:rsidP="004E00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003F">
        <w:rPr>
          <w:rFonts w:ascii="Times New Roman" w:hAnsi="Times New Roman" w:cs="Times New Roman"/>
          <w:sz w:val="28"/>
          <w:szCs w:val="28"/>
        </w:rPr>
        <w:t>Annotations:</w:t>
      </w:r>
    </w:p>
    <w:p w14:paraId="274DC2F3" w14:textId="77777777" w:rsidR="004E003F" w:rsidRPr="004E003F" w:rsidRDefault="004E003F" w:rsidP="004E003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E003F">
        <w:rPr>
          <w:rFonts w:ascii="Times New Roman" w:hAnsi="Times New Roman" w:cs="Times New Roman"/>
          <w:sz w:val="28"/>
          <w:szCs w:val="28"/>
        </w:rPr>
        <w:t>Map each scenario to appropriate cryptographic recommendations based on guidelines and current standards (classical, hybrid, PQC).</w:t>
      </w:r>
    </w:p>
    <w:p w14:paraId="6017CFF8" w14:textId="77777777" w:rsidR="004E003F" w:rsidRDefault="004E003F" w:rsidP="004E003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026327" w14:textId="77777777" w:rsidR="004E003F" w:rsidRPr="004E003F" w:rsidRDefault="004E003F" w:rsidP="004E00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003F">
        <w:rPr>
          <w:rFonts w:ascii="Times New Roman" w:hAnsi="Times New Roman" w:cs="Times New Roman"/>
          <w:b/>
          <w:bCs/>
          <w:sz w:val="28"/>
          <w:szCs w:val="28"/>
        </w:rPr>
        <w:t>Recommended Approaches:</w:t>
      </w:r>
    </w:p>
    <w:p w14:paraId="16A28365" w14:textId="77777777" w:rsidR="004E003F" w:rsidRPr="004E003F" w:rsidRDefault="004E003F" w:rsidP="004E003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E003F">
        <w:rPr>
          <w:rFonts w:ascii="Times New Roman" w:hAnsi="Times New Roman" w:cs="Times New Roman"/>
          <w:sz w:val="28"/>
          <w:szCs w:val="28"/>
        </w:rPr>
        <w:t>Structured Logic or Rule-Based Model: For initial prototyping, use decision trees or rule-based classifiers reflecting expert cryptographic logic.</w:t>
      </w:r>
    </w:p>
    <w:p w14:paraId="73978451" w14:textId="77777777" w:rsidR="004E003F" w:rsidRDefault="004E003F" w:rsidP="004E003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E003F">
        <w:rPr>
          <w:rFonts w:ascii="Times New Roman" w:hAnsi="Times New Roman" w:cs="Times New Roman"/>
          <w:sz w:val="28"/>
          <w:szCs w:val="28"/>
        </w:rPr>
        <w:t>Supervised Machine Learning: For scalability, consider gradient boosting, random forests, or neural networks fed by annotated historical scenarios.</w:t>
      </w:r>
    </w:p>
    <w:p w14:paraId="29216CED" w14:textId="77777777" w:rsidR="004E003F" w:rsidRPr="004E003F" w:rsidRDefault="004E003F" w:rsidP="004E003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CF8E5" w14:textId="77777777" w:rsidR="004E003F" w:rsidRPr="00861027" w:rsidRDefault="004E003F" w:rsidP="004E003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10AD4E" w14:textId="617CB7FA" w:rsidR="00861027" w:rsidRPr="00861027" w:rsidRDefault="00861027" w:rsidP="008610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8CE4E4" w14:textId="77777777" w:rsidR="00861027" w:rsidRPr="00861027" w:rsidRDefault="00861027" w:rsidP="00861027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EC896" w14:textId="77777777" w:rsidR="00861027" w:rsidRPr="00861027" w:rsidRDefault="00861027" w:rsidP="0086102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61027" w:rsidRPr="008610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596"/>
    <w:multiLevelType w:val="multilevel"/>
    <w:tmpl w:val="39F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B5079"/>
    <w:multiLevelType w:val="multilevel"/>
    <w:tmpl w:val="024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590815"/>
    <w:multiLevelType w:val="hybridMultilevel"/>
    <w:tmpl w:val="83A6E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802"/>
    <w:multiLevelType w:val="multilevel"/>
    <w:tmpl w:val="B20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E459B4"/>
    <w:multiLevelType w:val="hybridMultilevel"/>
    <w:tmpl w:val="0D2C8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023B3"/>
    <w:multiLevelType w:val="multilevel"/>
    <w:tmpl w:val="6A5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CE3672"/>
    <w:multiLevelType w:val="multilevel"/>
    <w:tmpl w:val="F4A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74596C"/>
    <w:multiLevelType w:val="multilevel"/>
    <w:tmpl w:val="B470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747628">
    <w:abstractNumId w:val="4"/>
  </w:num>
  <w:num w:numId="2" w16cid:durableId="1978532677">
    <w:abstractNumId w:val="2"/>
  </w:num>
  <w:num w:numId="3" w16cid:durableId="571697471">
    <w:abstractNumId w:val="7"/>
  </w:num>
  <w:num w:numId="4" w16cid:durableId="1832987984">
    <w:abstractNumId w:val="0"/>
  </w:num>
  <w:num w:numId="5" w16cid:durableId="1673530980">
    <w:abstractNumId w:val="6"/>
  </w:num>
  <w:num w:numId="6" w16cid:durableId="908462003">
    <w:abstractNumId w:val="1"/>
  </w:num>
  <w:num w:numId="7" w16cid:durableId="1056273952">
    <w:abstractNumId w:val="3"/>
  </w:num>
  <w:num w:numId="8" w16cid:durableId="266276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01"/>
    <w:rsid w:val="000804B4"/>
    <w:rsid w:val="001C2E8B"/>
    <w:rsid w:val="00226A42"/>
    <w:rsid w:val="003F49E1"/>
    <w:rsid w:val="004E003F"/>
    <w:rsid w:val="005E6068"/>
    <w:rsid w:val="0071593B"/>
    <w:rsid w:val="007F4D01"/>
    <w:rsid w:val="00861027"/>
    <w:rsid w:val="00A742C2"/>
    <w:rsid w:val="00BD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1A11"/>
  <w15:chartTrackingRefBased/>
  <w15:docId w15:val="{694D3DF0-40A5-4BC6-8EEC-2F232DFF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0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49E1"/>
    <w:pPr>
      <w:spacing w:after="0" w:line="240" w:lineRule="auto"/>
    </w:pPr>
  </w:style>
  <w:style w:type="paragraph" w:customStyle="1" w:styleId="my-0">
    <w:name w:val="my-0"/>
    <w:basedOn w:val="Normal"/>
    <w:rsid w:val="0086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1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Shetty</dc:creator>
  <cp:keywords/>
  <dc:description/>
  <cp:lastModifiedBy>Prathamesh Shetty</cp:lastModifiedBy>
  <cp:revision>2</cp:revision>
  <dcterms:created xsi:type="dcterms:W3CDTF">2025-07-22T06:59:00Z</dcterms:created>
  <dcterms:modified xsi:type="dcterms:W3CDTF">2025-07-23T08:59:00Z</dcterms:modified>
</cp:coreProperties>
</file>