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Explainability Case Study: SHAP-Based Interpretability in Loan Approval AI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1⃣⃣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Objective: Improve transparency in AI-driven loan approvals using SHAP (SHapley Additive exPlanations).</w:t>
        <w:br w:type="textWrapping"/>
        <w:t xml:space="preserve"> 📌 Problem: Model decisions were accurate but lacked interpretability for stakeholders.</w:t>
        <w:br w:type="textWrapping"/>
        <w:t xml:space="preserve"> 📌 Goal: Generate global and local explanations to interpret AI behavior clearly.</w:t>
        <w:br w:type="textWrapping"/>
        <w:t xml:space="preserve"> 📌 Tools &amp; Libraries Used: Python, SHAP, Scikit-learn, Matplotlib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2⃣⃣ Dataset &amp; Model Summary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1000 synthetic loan applications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Income, Credit Score, Age, Gender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LoanApproved (1 = Yes, 0 = No)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Used</w:t>
      </w:r>
      <w:r w:rsidDel="00000000" w:rsidR="00000000" w:rsidRPr="00000000">
        <w:rPr>
          <w:rtl w:val="0"/>
        </w:rPr>
        <w:t xml:space="preserve">: Random Forest Classifier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~85% on test set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3⃣⃣ Explainability Technique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SHAP (TreeExplainer)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Explanation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Global: SHAP bar plot (feature importance)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Local: SHAP waterfall plot (individual prediction rationale)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Metrics Considered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Accuracy</w:t>
      </w:r>
      <w:r w:rsidDel="00000000" w:rsidR="00000000" w:rsidRPr="00000000">
        <w:rPr>
          <w:rtl w:val="0"/>
        </w:rPr>
        <w:t xml:space="preserve">: Explanation aligns with prediction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Feature importance remains stable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Fidelity</w:t>
      </w:r>
      <w:r w:rsidDel="00000000" w:rsidR="00000000" w:rsidRPr="00000000">
        <w:rPr>
          <w:rtl w:val="0"/>
        </w:rPr>
        <w:t xml:space="preserve">: SHAP values approximate model’s internal decision logic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4⃣⃣ Key Python Snippets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Train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 = RandomForestClassifier(n_estimators=100)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SHAP setup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explainer = shap.Explainer(model, X_train)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shap_values = explainer(X_test)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Global 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shap.plots.bar(shap_values)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Local explanation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shap.plots.waterfall(shap_values[0])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5⃣⃣ Insights Gained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Top Predictors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Credit Score and Income were most influential features.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 had lower importance (supports fairness alignment).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Interpretability Value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Stakeholders can now understand why loans were approved or denied.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trust improved significantly.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6⃣⃣ Challenges &amp; Fixes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SHAP output plots need customization for non-technical users.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Used simplified plots and added tooltips for stakeholders.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Local explanations were noisy for borderline cases.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Averaged multiple instance explanations to present a stable interpretation.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7⃣⃣ Key Learnings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SHAP empowers both technical and non-technical teams to trust AI.</w:t>
        <w:br w:type="textWrapping"/>
        <w:t xml:space="preserve"> 📅 Explainability can uncover hidden dependencies in models.</w:t>
        <w:br w:type="textWrapping"/>
        <w:t xml:space="preserve"> 📅 SMF principles emphasize clarity alongside accuracy.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8⃣⃣ Next Steps</w:t>
        <w:br w:type="textWrapping"/>
        <w:t xml:space="preserve"> 🚀 Compare SHAP with LIME and PDP.</w:t>
        <w:br w:type="textWrapping"/>
        <w:t xml:space="preserve"> 🚀 Build explainability dashboards for real-world usage.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📉 This case study serves as a reference for Explainable AI (XAI) efforts! 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