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5c" w:space="0" w:sz="10" w:val="single"/>
              <w:left w:color="1a3a5c" w:space="0" w:sz="10" w:val="single"/>
              <w:bottom w:color="000000" w:space="0" w:sz="0" w:val="nil"/>
              <w:right w:color="1a3a5c" w:space="0" w:sz="10" w:val="single"/>
            </w:tcBorders>
            <w:shd w:fill="1a3a5c" w:val="clear"/>
            <w:tcMar>
              <w:top w:w="200.0" w:type="dxa"/>
              <w:left w:w="300.0" w:type="dxa"/>
              <w:bottom w:w="60.0" w:type="dxa"/>
              <w:right w:w="30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UNIWERSYTET VIZJA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ccee"/>
                <w:sz w:val="22"/>
                <w:szCs w:val="22"/>
                <w:rtl w:val="0"/>
              </w:rPr>
              <w:t xml:space="preserve">Wydzial Psychologii i Nauk Spolecznych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a3a5c" w:space="0" w:sz="10" w:val="single"/>
              <w:bottom w:color="c9a84c" w:space="0" w:sz="10" w:val="single"/>
              <w:right w:color="1a3a5c" w:space="0" w:sz="10" w:val="single"/>
            </w:tcBorders>
            <w:shd w:fill="eaf2fa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40"/>
                <w:szCs w:val="40"/>
                <w:rtl w:val="0"/>
              </w:rPr>
              <w:t xml:space="preserve">NEUROPSYCHOLOGIA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before="8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8"/>
                <w:szCs w:val="28"/>
                <w:rtl w:val="0"/>
              </w:rPr>
              <w:t xml:space="preserve">Cwiczenie laboratoryjne nr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before="1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24"/>
                <w:szCs w:val="24"/>
                <w:rtl w:val="0"/>
              </w:rPr>
              <w:t xml:space="preserve">Neuroobrazowanie w praktyce klinicznej i rehabilitacja neuropsychologiczna: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6"/>
                <w:szCs w:val="26"/>
                <w:rtl w:val="0"/>
              </w:rPr>
              <w:t xml:space="preserve">od skanu MRI do programu interwencji terapeutycznej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2e6da4" w:space="0" w:sz="4" w:val="single"/>
              <w:bottom w:color="4a90c4" w:space="0" w:sz="4" w:val="single"/>
              <w:right w:color="4a90c4" w:space="0" w:sz="4" w:val="single"/>
            </w:tcBorders>
            <w:shd w:fill="d0e4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Przedmiot: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4a90c4" w:space="0" w:sz="4" w:val="single"/>
              <w:bottom w:color="4a90c4" w:space="0" w:sz="4" w:val="single"/>
              <w:right w:color="2e6da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Neuropsychologia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2e6da4" w:space="0" w:sz="4" w:val="single"/>
              <w:bottom w:color="4a90c4" w:space="0" w:sz="4" w:val="single"/>
              <w:right w:color="4a90c4" w:space="0" w:sz="4" w:val="single"/>
            </w:tcBorders>
            <w:shd w:fill="d0e4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Rok akademicki: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4a90c4" w:space="0" w:sz="4" w:val="single"/>
              <w:bottom w:color="4a90c4" w:space="0" w:sz="4" w:val="single"/>
              <w:right w:color="2e6da4" w:space="0" w:sz="4" w:val="single"/>
            </w:tcBorders>
            <w:shd w:fill="eaf2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202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5/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202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2e6da4" w:space="0" w:sz="4" w:val="single"/>
              <w:bottom w:color="4a90c4" w:space="0" w:sz="4" w:val="single"/>
              <w:right w:color="4a90c4" w:space="0" w:sz="4" w:val="single"/>
            </w:tcBorders>
            <w:shd w:fill="d0e4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Forma zajec: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4a90c4" w:space="0" w:sz="4" w:val="single"/>
              <w:bottom w:color="4a90c4" w:space="0" w:sz="4" w:val="single"/>
              <w:right w:color="2e6da4" w:space="0" w:sz="4" w:val="single"/>
            </w:tcBorders>
            <w:shd w:fill="eaf2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Cwiczenia laboratoryjne (2 x 60 min = 120 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2e6da4" w:space="0" w:sz="4" w:val="single"/>
              <w:bottom w:color="4a90c4" w:space="0" w:sz="4" w:val="single"/>
              <w:right w:color="4a90c4" w:space="0" w:sz="4" w:val="single"/>
            </w:tcBorders>
            <w:shd w:fill="d0e4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Metody: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4a90c4" w:space="0" w:sz="4" w:val="single"/>
              <w:bottom w:color="4a90c4" w:space="0" w:sz="4" w:val="single"/>
              <w:right w:color="2e6da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Analiza neuroobrazowania opisowego, projektowanie programu rehabilitacji (SMART), praca grupowa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2e6da4" w:space="0" w:sz="4" w:val="single"/>
              <w:bottom w:color="4a90c4" w:space="0" w:sz="4" w:val="single"/>
              <w:right w:color="4a90c4" w:space="0" w:sz="4" w:val="single"/>
            </w:tcBorders>
            <w:shd w:fill="d0e4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Narzedzia: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4a90c4" w:space="0" w:sz="4" w:val="single"/>
              <w:bottom w:color="4a90c4" w:space="0" w:sz="4" w:val="single"/>
              <w:right w:color="2e6da4" w:space="0" w:sz="4" w:val="single"/>
            </w:tcBorders>
            <w:shd w:fill="eaf2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Opisy MRI/CT (szablony kliniczne), arkusze planow rehabilitacji, materialy z Lab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2e6da4" w:space="0" w:sz="4" w:val="single"/>
              <w:bottom w:color="4a90c4" w:space="0" w:sz="4" w:val="single"/>
              <w:right w:color="4a90c4" w:space="0" w:sz="4" w:val="single"/>
            </w:tcBorders>
            <w:shd w:fill="d0e4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Prowadzacy: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4a90c4" w:space="0" w:sz="4" w:val="single"/>
              <w:bottom w:color="4a90c4" w:space="0" w:sz="4" w:val="single"/>
              <w:right w:color="2e6da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2e6da4" w:space="0" w:sz="4" w:val="single"/>
              <w:bottom w:color="4a90c4" w:space="0" w:sz="4" w:val="single"/>
              <w:right w:color="4a90c4" w:space="0" w:sz="4" w:val="single"/>
            </w:tcBorders>
            <w:shd w:fill="d0e4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Grupa: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4a90c4" w:space="0" w:sz="4" w:val="single"/>
              <w:bottom w:color="4a90c4" w:space="0" w:sz="4" w:val="single"/>
              <w:right w:color="2e6da4" w:space="0" w:sz="4" w:val="single"/>
            </w:tcBorders>
            <w:shd w:fill="eaf2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2e6da4" w:space="0" w:sz="4" w:val="single"/>
              <w:bottom w:color="4a90c4" w:space="0" w:sz="4" w:val="single"/>
              <w:right w:color="4a90c4" w:space="0" w:sz="4" w:val="single"/>
            </w:tcBorders>
            <w:shd w:fill="d0e4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4a90c4" w:space="0" w:sz="4" w:val="single"/>
              <w:bottom w:color="4a90c4" w:space="0" w:sz="4" w:val="single"/>
              <w:right w:color="2e6da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30"/>
          <w:szCs w:val="30"/>
          <w:rtl w:val="0"/>
        </w:rPr>
        <w:t xml:space="preserve">1. Informacje ogolne o zaj</w:t>
      </w:r>
      <w:r w:rsidDel="00000000" w:rsidR="00000000" w:rsidRPr="00000000">
        <w:rPr>
          <w:rtl w:val="0"/>
        </w:rPr>
        <w:t xml:space="preserve">ęciach </w:t>
      </w:r>
    </w:p>
    <w:p w:rsidR="00000000" w:rsidDel="00000000" w:rsidP="00000000" w:rsidRDefault="00000000" w:rsidRPr="00000000" w14:paraId="0000001B">
      <w:pPr>
        <w:pBdr>
          <w:bottom w:color="c9a84c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before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Czwarte cwiczenia laboratoryjne domykaja cykl roczny, integrujac wszystkie kompetencje nabyte w Labs 1–3. Na Lab 1 zbudowalismy fundament myslenia neuropsychologicznego i modeli sieciowych. Na Lab 2 opanowalismy standaryzowane testy funkcji wykonawczych. Na Lab 3 przeprowadzilismy pelny wywiad kliniczny, obserwacje behawioralna i sformulowalismy hipotezy diagnostyczne. Teraz stawiamy dwa ostatnie, kluczowe pytania kliniczne: Co widac w mozgu? i Co z tym robimy?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Pierwsza czesc zajec poswiecona jest nauce odczytywania opisow badan neuroobrazowych (MRI i CT) w kontekscie neuropsychologicznym – czyli korelowania danych strukturalnych z profilem testowym i obserwacja kliniczna. Druga czesc to projektowanie programu rehabilitacji neuropsychologicznej dla pacjenta ze scenariusza z Lab 3. Tym samym Lab 4 tworzy pelny krag: od teorii mózg-zachowanie (Lab 1), przez profil testowy i wywiad (Labs 2–3), az do wniosków diagnostycznych i planu terapeutycznego (Lab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5c" w:space="0" w:sz="8" w:val="single"/>
              <w:left w:color="1a3a5c" w:space="0" w:sz="8" w:val="single"/>
              <w:bottom w:color="000000" w:space="0" w:sz="0" w:val="nil"/>
              <w:right w:color="1a3a5c" w:space="0" w:sz="8" w:val="single"/>
            </w:tcBorders>
            <w:shd w:fill="1a3a5c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Cele ksztalcenia (zgodne z KRK – poziom 6. EQF)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a3a5c" w:space="0" w:sz="8" w:val="single"/>
              <w:bottom w:color="1a3a5c" w:space="0" w:sz="8" w:val="single"/>
              <w:right w:color="1a3a5c" w:space="0" w:sz="8" w:val="single"/>
            </w:tcBorders>
            <w:shd w:fill="eaf2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Wiedza: Student omawia podstawowe sekwencje MRI (T1, T2, FLAIR, DWI) i ich znaczenie kliniczne, opisuje charakterystyczne wzorce atrofii i zmian sygnalu dla glownych grup zaburzen neuropsychologicznych, charakteryzuje modele i zasady rehabilitacji neuropsychologicznej (neuroplastycznosc, kompensacja, adaptacja), omawia kluczowe programy interwencyjne oparte na dowodach (EBP).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Umiejętnosci: Student interpretuje opis kliniczny MRI/CT w kontekscie neuropsychologicznym i koreluje go z wynikami testow i obserwacja, projektuje program rehabilitacji neuropsychologicznej zgodny z modelem SMART i oparty na EBP, uzasadnia wybor interwencji danymi neurobiologicznymi i empirycznymi, integruje dane z Labs 1–3 w spojny profil diagnostyczno-terapeutyczny.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Kompetencje spoleczne: Student uzasadnia granice kompetencji neuropsychologa wobec neurologa i neuroradiologa, wykazuje postawe pacjento-centryczna w planowaniu celów rehabilitacji, konstruktywnie ocenia plany rehabilitacji kolegow, uwzgledniajac kontekst spoleczny i ograniczenia systemowe.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1.1.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ontekst integracyjny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Na Lab 3 kazde trio opracowalo profil kliniczny jednego z czterech scenariuszy (A – MCI; B – bv-FTD; C – PPA; D – neglect po udarze) i sformulowalo hipotezy diagnostyczne. Na dzisiejszych zajeciach kazda grupa otrzymuje opis badan neuroobrazowych odpowiadajacy swojemu scenariuszowi oraz ma za zadanie zweryfikowac hipotezy z Lab 3 w swietle danych strukturalnych, a nastepnie zaprojektowac program rehabilitacji dla swojego pacjenta.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1.2. Harmonogram zajec (120 min)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2600"/>
        <w:gridCol w:w="5326"/>
        <w:tblGridChange w:id="0">
          <w:tblGrid>
            <w:gridCol w:w="1100"/>
            <w:gridCol w:w="2600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Blok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Aktywnosc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0–10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Wprowadzenie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Przeglad cyklu Labs 1–3; zasady pracy z opisami MRI/CT; przydział scenariuszy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10–35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Wyklad interaktywny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Podstawy neuroobrazowania klinicznego: sekwencje MRI, interpretacja opisow radiologicznych, typowe wzorce patologiczne w neuropsychologii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35–60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Analiza neuroobrazowania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Praca w grupach: interpretacja opisow MRI/CT dla 4 scenariuszy; korelacja z profilem testowym z Lab 3; weryfikacja hipotez diagnostycznych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60–65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Dyskusja plenarna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Prezentacja wynikow korelacji neuroobrazowanie – profil testowy; pytania prowadzacego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65–90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Wyklad interaktywny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Rehabilitacja neuropsychologiczna: modele, zasady, przegland interwencji opartych na dowodach dla 4 grup zaburzen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90–115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Projektowanie programu rehab.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Praca grupowa: kazde trio projektuje program rehabilitacji dla swojego pacjenta (arkusz SMART + uzasadnienie EBP)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115–120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Podsumowanie i ewaluacja roku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Dyskusja o kompetencjach nabytych w cyklu; zadanie koncowe; organizacja zaliczen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30"/>
          <w:szCs w:val="30"/>
          <w:rtl w:val="0"/>
        </w:rPr>
        <w:t xml:space="preserve">2. Neuroobrazowanie w praktyce neuropsychologicznej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c9a84c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0" w:before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Neuropsycholog kliniczny nie jest neuroradiologiem i nie wydaje samodzielnych interpretacji obrazow MRI lub CT. Jego rola jest odmienna: czytanie opisow radiologicznych przygotowanych przez specjaliste, korelowanie wynikow strukturalnych z profilem neuropsychologicznym oraz zadawanie precyzyjnych pytan klinicznych neuroradiologowi lub neurologowi w interdyscyplinarnym zespole. Na dzisiejszych zajeciach cwiczone jest wlasnie ta umiejetnosc.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2.1. Podstawowe techniki neuroobrazowania – co widac i po co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000"/>
        <w:gridCol w:w="2500"/>
        <w:gridCol w:w="2926"/>
        <w:tblGridChange w:id="0">
          <w:tblGrid>
            <w:gridCol w:w="1600"/>
            <w:gridCol w:w="2000"/>
            <w:gridCol w:w="2500"/>
            <w:gridCol w:w="29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Technika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Zasada fizyczna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 dobrze widac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Zastosowanie kliniczne w neuropsychologii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CT (tomografia komputerowa)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Roznice pochlanniania promieni Rentgena przez tkanki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Swieze krwawienie (hiperdens.), udary niedokrwienne po 24–48h, masy, zwapnienia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Ostry udar, urazy glowy, nagla zmiana stanu poznawczego – szybka diagnostyka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MRI T1 (czas relaksacji T1)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Rezonans magnetyczny protonow wodoru; tkanka tlusta – jasna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Anatomia strukturalna, zaniki korowe i podkorowe, uszkodzenia po zawale (hipointens.)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Ocena atrofii w demencjach, planowanie chirurgiczne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MRI T2 / FLAIR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T2: plyny – jasne; FLAIR: likwor wytlumiony, patologia – jasna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Obrzek, demielinizacja (hiperintensywnosci), glej, ogniska niedokrwienne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SM, leukoaraiozja, zmiany istoty bialej, przewlekle ogniska niedokrwienne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DWI (dyfuzja)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Dyfuzja wody ograniaczona w obszarach niedokrwiennych – jasna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Swiezy zawal w ciagu minut–godzin (ograniczona dyfuzja)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Ostry udar niedokrwienny – diagnostyka emergencyjna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MRI strukturalny VBM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Voxel-based morphometry: porownanie objetosci szarej masy do normy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Regiony atrofii; asymetrie hemisferyczne; zmiany podkorowe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Badania grup: AD vs FTD vs norma; ocena postepy atrofii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fMRI (czynnosciowe)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Sygnal BOLD: zmiany utlenowania Hb podczas aktywnosci neuronalnej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Wzorce aktywacji sieci (DMN, CEN, SN) podczas zadan i w spoczynku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Mapowanie przedoperacyjne, badania poznawcze, diagnostyka MCI/AD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DTI (traktografia)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Dyfuzja kierunkowa wzdluz aksonow: wizualizacja drog bialej masy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Integralnosc drog (fasciculus arcuatus, fornix, corpus callosum, IFOF)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Urazy aksononalne, afazje (drogi jezykowe), FTD (drogi czolowe)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2.2. Jak czytac opis radiologiczny – przewodnik dla neuropsychologa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00" w:before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Opis radiologiczny MRI/CT ma standardowa structure. Neuropsycholog powinien wiedziec, czego szukac i jak korelowac kazdy element z profilem neuropsychologicznym: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3826"/>
        <w:tblGridChange w:id="0">
          <w:tblGrid>
            <w:gridCol w:w="2400"/>
            <w:gridCol w:w="2800"/>
            <w:gridCol w:w="3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Sekcja opisu radiologicznego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 zawiera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Pytanie neuropsychologa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Dane techniczne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Urzadzenie, sekwencje, plane przekrojow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Czy uzyte sekwencje pozwalaja odpowiedziec na pytanie kliniczne?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Struktura kostna / wypadkowa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Zmiany w kosciach czaszki, sinus, orbit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Czy brak zmian wyklucza przyczyne urazowa lub guza?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Kora mozgowa – opis atrofii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Lokalizacja, nasilenie, symetria zmian zanikowych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Ktore domeny funkcjonalne odpowiadaja zanikajacym regionom?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Hipokamp i struktury przykorowoTempl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Objetosc, symetria, ocena wizualna lub MTA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Czy zanik hipokampa koreluje z deficytami pamieci deklaratywnej?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Istota biala – hiperintensywnosci (WMH)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Liczba, lokalizacja, nasilenie (skala Fazekas)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Jaki wplyw na predkosc przetwarzania i FW moga miec WMH?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Struktury podkorowe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Zwoje podstawy, wzgorze, pien, mozdzek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Czy zmiany podkorowe sugeruja parkinsonizm, zaburzenia patelne (Huntington)?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Zmiany ogniskowe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Opis lokalizacji, objetosci, charakteru (niedokrwienny, krwotoczny)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Czy lokalizacja ogniska wyjasnia konkretny deficyt (afazja, neglect, amnezja)?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Wzmocnienie kontrastem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Obecnosc lub brak przelamania bariery krew-mozg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Guzy, zapalenia, ostre demielinizacje – inne rozpoznanie niz degeneracja?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2.3. Typowe wzorce neuroobrazowe dla glownych zespolow – klucz korelacyjny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3"/>
          <w:szCs w:val="23"/>
          <w:rtl w:val="0"/>
        </w:rPr>
        <w:t xml:space="preserve">2.3.1. Choroba Alzheimera i MCI amnestyczne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00" w:before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W typowej chorobie Alzheimera (AD) neuroobrazowanie strukturalne wykazuje charakterystyczny gradient atrofii: najwczesniej i najbardziej dotknieta jest kora srodwechowa (entorhinal cortex), nastepnie hipokamp, nastepnie kora skroniowa przyspodkowa i skroniowo-ciemieniowa. W badaniu MRI stosuje sie wizualna skale atrofii przyspodkowej skroniowej (MTA scale; Scheltens i in., 1992): MTA &gt;= 2 u osob ponizej 75. r.z. lub &gt;= 3 u starszych jest klinicznie istotna. FDG-PET wykazuje hipometabolizm cieciowo-ciemieniowy i retrosplenialny juz we wczesnym MCI. Amyloid-PET (florbetapir, flutemetamol) umozliwia detekcje plakow amyloidowych in vivo – jest podstawa kryterium biologicznego AD wg Jack i in. (2018).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3"/>
          <w:szCs w:val="23"/>
          <w:rtl w:val="0"/>
        </w:rPr>
        <w:t xml:space="preserve">2.3.2. Demencja czolowo-skroniowa (FTD)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00" w:before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W wariancie behawioralnym FTD (bv-FTD) MRI wykazuje asymetryczna lub symetryczna atrofie plata czolowego (okolice orbitofrontalne, grzbietowo-boczne, przyspodkowe) oraz przednie plyty skroniowe. Atrofia jest wyrazistsze frontalna niz skroniowa, co odróznia bv-FTD od AD. W postepujacej afazji pierwotnej (PPA) wariant niefluentny wykazuje asymetryczna atrofie lewego plata czolowego i przedniej wyspy; wariant semantyczny (svPPA) – obustronnej, glownie lewostronnej, przedniej kory skroniowej.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3"/>
          <w:szCs w:val="23"/>
          <w:rtl w:val="0"/>
        </w:rPr>
        <w:t xml:space="preserve">2.3.3. Udar mozgu i konsekwencje dla profilu neuropsychologicznego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00" w:before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Ogniskowe uszkodzenia po udarze sa najlepiej widoczne na DWI (ostry) i T2/FLAIR (przewlekly). Kluczowe dla neuropsychologa jest okreslenie: (1) unaczynienia dotkietego udarem (t. srodkowa mozgu – MCA, t. tylna mozgu – PCA, t. przednia – ACA); (2) lokalizacji w ukladzie korowym lub podkorowym; (3) lateralizacji (lewo- vs prawopólkulowa). Udar lewego MCA w obszarze Broki daje afazje niefluentna; udar prawego MCA w obszarze ciemieniowym – neglect lewostronny, zaburzenia uwagi przestrzennej i prozopagnozje. Zawaly lakunarne w istocie bialej wiaza sie z demencja naczyniopochodna i spowolnieniem psychomotorycznym.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3"/>
          <w:szCs w:val="23"/>
          <w:rtl w:val="0"/>
        </w:rPr>
        <w:t xml:space="preserve">2.3.4. Hiperintensywnosci istoty bialej (WMH) – znaczenie neuropsychologiczne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00" w:before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Hiperintensywnosci istoty bialej (White Matter Hyperintensities, WMH) w sekwencji FLAIR sa czestym znaleziskiem u osob powyzej 60. r.z. i w chorobach naczyn mozgowych. Oceniamy je skala Fazekas (0–3): stopien 0 – brak; 1 – punktowe; 2 – wczesne zlewanie; 3 – rozlane zmiany. WMH periventrykularne wiaza sie z zaburzeniami predkosci przetwarzania i pamieci roboczej (Debette i Markus, 2010). Rozlane WMH w istocie bialej glebi sugeruja geneze naczyniopochodna lub demielinizacyjna i wymagaja poszerzenia diagnostyki (SM, CADASIL).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2.4. Korelacja neuroobrazowanie – profil neuropsychologiczny – przyklad metodyczny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00" w:before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Prawidlowa korelacja kliniczna przebiega dwukierunkowo: neuropsycholog zadaje pytanie o obraz neuroobrazowy na podstawie profilu testowego (hipoteza anatomiczna idzie za klinika), a nastepnie weryfikuje, czy dane obrazowe sa zgodne z oczekiwaniami. Ponizej przedstawiono ustrukturyzowany schemat tej korelacji: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600"/>
        <w:gridCol w:w="4826"/>
        <w:tblGridChange w:id="0">
          <w:tblGrid>
            <w:gridCol w:w="600"/>
            <w:gridCol w:w="3600"/>
            <w:gridCol w:w="4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Krok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Pytanie kliniczne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Przyklad dla scenariusza B (bv-FTD)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1. Profil domenowy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Jakie domeny sa zaburzone w testach i obserwacji?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FW (WCST, FAS), zachowanie (anosognozja, odhamowanie), CDT zaburzony; pamiec wzglednie zachowana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2. Hipoteza anatomiczna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Jakie struktury/sieci moga za tym stac?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Kora przedczolowa orbitofrontalna i grzbietowo-boczna, przednie platy skroniowe, siec SN i CEN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3. Oczekiwany obraz MRI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 powinno byc widoczne w MRI przy tej hipotezie?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Atrofia czolowa (lub czolowo-skroniowa), asymetryczna lub obustronna; zachowany hipokamp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4. Weryfikacja opisu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Czy opis radiologiczny potwierdza, zaprzecza czy jest nierozstrzygajacy?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Opis: atrofia obustronna plata czolowego z zachowanym hipokampem – potwierdza hipoteze bv-FTD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5. Rozbieznosci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Jesli dane sie rozchodza – jak to wyjasnic?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Np. brak atrofii czolowej w wczesnym FTD nie wyklucza klinicznie – neuroobrazowanie moze byc normalne we wczesnej fazie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6. Korekta hipotezy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Czy wyniki MRI zmieniaja hipoteze diagnostyczna?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Nie – sa zgodne. Jesli by stwierdzono atrofie skroniowa dominujaca, przesunelibysmy hipoteze ku svPPA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30"/>
          <w:szCs w:val="30"/>
          <w:rtl w:val="0"/>
        </w:rPr>
        <w:t xml:space="preserve">3. Opisy neuroobrazowania dla scenariuszy z Lab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bottom w:color="c9a84c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00" w:before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Ponizej przedstawiono syntetyczne opisy badan neuroobrazowych (MRI lub CT) dla kazdego z czterech scenariuszy z Lab 3. Opisy sa wzorowane na jezyku klinicznym stosowanym w raportach radiologicznych, lecz zostaly uproszczone na potrzeby dydaktyczne. Kazda grupa analizuje opis odpowiadajacy swojemu scenariuszowi i koreluje go z profilem neuropsychologicznym opracowanym na Lab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8" w:val="single"/>
              <w:left w:color="2e6da4" w:space="0" w:sz="8" w:val="single"/>
              <w:bottom w:color="000000" w:space="0" w:sz="0" w:val="nil"/>
              <w:right w:color="2e6da4" w:space="0" w:sz="8" w:val="single"/>
            </w:tcBorders>
            <w:shd w:fill="2e6da4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MRI – Scenariusz A – Pan Marek K. (72 lata): MCI amnestyczne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6da4" w:space="0" w:sz="8" w:val="single"/>
              <w:bottom w:color="2e6da4" w:space="0" w:sz="8" w:val="single"/>
              <w:right w:color="2e6da4" w:space="0" w:sz="8" w:val="single"/>
            </w:tcBorders>
            <w:shd w:fill="eaf2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Technika: MRI glowy bez i po kontracie. Sekwencje: T1, T2, FLAIR, DWI. Urzadzenie 1,5T.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Kora mozgowa: Umiarkowana, obustronna atrofia skroniowo-ciemieniowa, wyrazniejsza w plycie srodkowej skroniowej lewej niz prawej. Bruzdy Sylviusza poszerzone symetrycznie, proporcjonalnie do wieku.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Hipokamp i struktury przyspodkowe: MTA scale 2/4 obustronne (istotne klinicznie dla wieku 72 lata). Wyrazna redukcja objetosci hipokampu, bardziej zaznaczona po stronie lewej. Kora srodwechowa scienczala.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Istota biala: Pojedyncze punktowe hiperintensywnosci FLAIR periventrykularne (Fazekas 1). Brak rozlanych zmian WMH.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Struktury podkorowe: Bez istotnych zmian. Wzgorze, jader ogoniaste i soczewkowate w normie.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Zmiany ogniskowe: DWI – brak ognisk ograniczonej dyfuzji. Brak wzmocnienia kontrastem.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Wrazenie radiologiczne: Obraz sugerujacy atrofie skroniowo-przyspodkowa (MTA 2/4) z predominancja lewostronnia, odpowiadajacy typowym zmianom prodromalnym choroby Alzheimera. Zalecana korelacja kliniczna i ewentualnie PET amyloidowy.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8" w:val="single"/>
              <w:left w:color="2e6da4" w:space="0" w:sz="8" w:val="single"/>
              <w:bottom w:color="000000" w:space="0" w:sz="0" w:val="nil"/>
              <w:right w:color="2e6da4" w:space="0" w:sz="8" w:val="single"/>
            </w:tcBorders>
            <w:shd w:fill="2e6da4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MRI – Scenariusz B – Pani Zofia W. (65 lat): bv-FTD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6da4" w:space="0" w:sz="8" w:val="single"/>
              <w:bottom w:color="2e6da4" w:space="0" w:sz="8" w:val="single"/>
              <w:right w:color="2e6da4" w:space="0" w:sz="8" w:val="single"/>
            </w:tcBorders>
            <w:shd w:fill="eaf2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B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Technika: MRI glowy bez kontrastu. Sekwencje: T1, T2, FLAIR, 3D-MPRAGE. Urzadzenie 3T.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Kora mozgowa: Wyrazna atrofia czolowa, obustronna, z przewaga strony lewej, szczegolnie wyrazna w korze oczodolowo-czolowej (OFC), korze przyspodkowej i grzbietowo-bocznej. Bruzdy czolowe znacznie poszerzone. Przednie plyty skroniowe umiarkowanie zanikowe.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Hipokamp i struktury przyspodkowe: MTA 0/4 obustronne – hipokamp morfologicznie prawidlowy. Kora srodwechowa bez atrofii.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Istota biala: FLAIR – punktowe hiperintensywnosci periventrykularne (Fazekas 1). Brak zmian sugerujacych FTD-tau pattern (typowy brak zmian w istocie bialej we wczesnym FTD).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Struktury podkorowe: Jądra ogoniaste w normie lub na granicy dolnej normy (obustronnie). Wzgorze bez zmian.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Wrazenie radiologiczne: Wyrazna asymetryczna atrofia czolowo-skroniowa z predominancja czolowa i zachowanym hipokampem – obraz wysoce zgodny z wariantem behawioralnym demencji czolowo-skroniowej (bv-FTD). Zalecana korelacja z klinicznymi kryteriami diagnostycznymi Rascovsky i in. (2011) oraz ewentualnie FDG-PET.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8" w:val="single"/>
              <w:left w:color="2e6da4" w:space="0" w:sz="8" w:val="single"/>
              <w:bottom w:color="000000" w:space="0" w:sz="0" w:val="nil"/>
              <w:right w:color="2e6da4" w:space="0" w:sz="8" w:val="single"/>
            </w:tcBorders>
            <w:shd w:fill="2e6da4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MRI – Scenariusz C – Pan Tomasz R. (58 lat): PPA wariant niefluentny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6da4" w:space="0" w:sz="8" w:val="single"/>
              <w:bottom w:color="2e6da4" w:space="0" w:sz="8" w:val="single"/>
              <w:right w:color="2e6da4" w:space="0" w:sz="8" w:val="single"/>
            </w:tcBorders>
            <w:shd w:fill="eaf2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3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Technika: MRI glowy bez i po kontracie. Sekwencje: T1, T2, FLAIR, 3D-MPRAGE, DTI. Urzadzenie 3T.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Kora mozgowa: Wyrazna, asymetryczna, lewopólkulowa atrofia obejmujaca tylna czesc dolnego zakreta czolowego (okolica Broki, pola 44/45), przednia wyspę lewa, dolny zakret skroniowy praedni. Atrofia widoczna takze w korze premotorycznej lewej.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Hipokamp i struktury przyspodkowe: MTA 0/4 – hipokamp prawidlowy obustronnie. Kora srodwechowa bez zmian.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DTI (traktografia): Zmniejszona anizotropia frakcyjna (FA) wzdluz fasciculus arcuatus lewego i dolnego fasciculus czolowo-potylicznego (IFOF) lewego. Sygnalizuje uszkodzenie integralnosci drog jezykowych.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Istota biala: Bez istotnych zmian WMH. Asymetria FA w drogach jezykowych lewej polkuly.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Wrazenie radiologiczne: Asymetryczna lewopólkulowa atrofia czolowo-wyspowa z zajgciem okolicy Broki, wspólistniejaca z obnizona integralnoscia fasciculus arcuatus lewego w DTI – obraz zgodny z postepujaca afazja pierwszorzedna (PPA) wariantu niefluentnego/agramatycznego. Zalecana korelacja neuropsychologiczna i fonetyczna.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8" w:val="single"/>
              <w:left w:color="2e6da4" w:space="0" w:sz="8" w:val="single"/>
              <w:bottom w:color="000000" w:space="0" w:sz="0" w:val="nil"/>
              <w:right w:color="2e6da4" w:space="0" w:sz="8" w:val="single"/>
            </w:tcBorders>
            <w:shd w:fill="2e6da4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CT/MRI – Scenariusz D – Pani Anna S. (68 lat): Udar prawej polkuli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6da4" w:space="0" w:sz="8" w:val="single"/>
              <w:bottom w:color="2e6da4" w:space="0" w:sz="8" w:val="single"/>
              <w:right w:color="2e6da4" w:space="0" w:sz="8" w:val="single"/>
            </w:tcBorders>
            <w:shd w:fill="eaf2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B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Badanie: MRI glowy 3 miesiace po incydencie naczyniowym. Sekwencje: T1, T2, FLAIR, DWI. Urzadzenie 1,5T.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Kora mozgowa: Przewlekly zawal w unaczynieniu galezi górnej t. srodkowej mozgu prawej (MCA right): obszar zawalu obejmuje plat ciemieniowy dolny prawy (zakret nadbrzezny i kat, pola 40 i 39), tylna czesc plata skroniowego gornego prawego. Ognisko hipointensywne w T1, hiperintensywne w T2/FLAIR, bez ograniczonej dyfuzji (zawal przewlekly).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Hipokamp i struktury przyspodkowe: Bez zmian. MTA 0/4 obustronne.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Istota biala: Umiarkowan hiperintensywnosci periventrykularne (Fazekas 2). Brak nowych zmian.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Struktury podkorowe: Jádra podstawy i wzgorze bez zmian.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Wrazenie radiologiczne: Przewlekly zawal w obszarze dolnego plata ciemieniowego i tylnego plata skroniowego górnego prawego, odpowiadajacy klinicznie zaburzeniom uwagi przestrzennej (neglect lewostrony), prozopagnozji i trudnosciom w orientacji przestrzennej. Obraz stabilny w porownaniu do poprzedniego badania.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30"/>
          <w:szCs w:val="30"/>
          <w:rtl w:val="0"/>
        </w:rPr>
        <w:t xml:space="preserve">4. Cwiczenie A – Arkusz korelacji neuroobrazowanie–profil neuropsychologiczny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bottom w:color="c9a84c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00" w:before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Pracujac w trojkach ze scenariuszem z Lab 3, wypelnijcie ponizszy arkusz korelacyjny. Celem jest polaczenie trzech zrodel danych w spojny obraz kliniczny i weryfikacja hipotez postawionych na Lab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2e6da4" w:space="0" w:sz="4" w:val="single"/>
              <w:bottom w:color="4a90c4" w:space="0" w:sz="4" w:val="single"/>
              <w:right w:color="4a90c4" w:space="0" w:sz="4" w:val="single"/>
            </w:tcBorders>
            <w:shd w:fill="d0e4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Imie i nazwisko studenta: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4a90c4" w:space="0" w:sz="4" w:val="single"/>
              <w:bottom w:color="4a90c4" w:space="0" w:sz="4" w:val="single"/>
              <w:right w:color="2e6da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2e6da4" w:space="0" w:sz="4" w:val="single"/>
              <w:bottom w:color="4a90c4" w:space="0" w:sz="4" w:val="single"/>
              <w:right w:color="4a90c4" w:space="0" w:sz="4" w:val="single"/>
            </w:tcBorders>
            <w:shd w:fill="d0e4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Numer albumu: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4a90c4" w:space="0" w:sz="4" w:val="single"/>
              <w:bottom w:color="4a90c4" w:space="0" w:sz="4" w:val="single"/>
              <w:right w:color="2e6da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2e6da4" w:space="0" w:sz="4" w:val="single"/>
              <w:bottom w:color="4a90c4" w:space="0" w:sz="4" w:val="single"/>
              <w:right w:color="4a90c4" w:space="0" w:sz="4" w:val="single"/>
            </w:tcBorders>
            <w:shd w:fill="d0e4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Scenariusz (A / B / C / D):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4a90c4" w:space="0" w:sz="4" w:val="single"/>
              <w:bottom w:color="4a90c4" w:space="0" w:sz="4" w:val="single"/>
              <w:right w:color="2e6da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2e6da4" w:space="0" w:sz="4" w:val="single"/>
              <w:bottom w:color="4a90c4" w:space="0" w:sz="4" w:val="single"/>
              <w:right w:color="4a90c4" w:space="0" w:sz="4" w:val="single"/>
            </w:tcBorders>
            <w:shd w:fill="d0e4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Hipoteza glowna z Lab 3: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4a90c4" w:space="0" w:sz="4" w:val="single"/>
              <w:bottom w:color="4a90c4" w:space="0" w:sz="4" w:val="single"/>
              <w:right w:color="2e6da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26"/>
        <w:tblGridChange w:id="0">
          <w:tblGrid>
            <w:gridCol w:w="3500"/>
            <w:gridCol w:w="5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ARKUSZ KORELACYJNY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Tresc odpowiedzi / uzasadnienie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d0e4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Kluczowe deficyty z profilu testowego (Lab 2 / Lab 3):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19"/>
                <w:szCs w:val="19"/>
                <w:rtl w:val="0"/>
              </w:rPr>
              <w:t xml:space="preserve">wyniki testow, dziedziny zaburzone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Kluczowe obserwacje behawioralne (Lab 3):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19"/>
                <w:szCs w:val="19"/>
                <w:rtl w:val="0"/>
              </w:rPr>
              <w:t xml:space="preserve">z protokolu CNPI-LAB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d0e4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Hipoteza anatomiczna sformulowana przed badaniem MRI: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19"/>
                <w:szCs w:val="19"/>
                <w:rtl w:val="0"/>
              </w:rPr>
              <w:t xml:space="preserve">struktury / sieci zaangazowane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Glowne znaleziska w opisie MRI/CT: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19"/>
                <w:szCs w:val="19"/>
                <w:rtl w:val="0"/>
              </w:rPr>
              <w:t xml:space="preserve">atrofia, ognisko, WMH, DTI – lokalizacja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d0e4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Korelacja: czy MRI potwierdza hipoteze?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19"/>
                <w:szCs w:val="19"/>
                <w:rtl w:val="0"/>
              </w:rPr>
              <w:t xml:space="preserve">tak / czesciowo / nie – opisz rozbieznosci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Czy wyniki MRI zmieniaja lub uszczegolowiaja hipoteze diagnostyczna?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19"/>
                <w:szCs w:val="19"/>
                <w:rtl w:val="0"/>
              </w:rPr>
              <w:t xml:space="preserve">jesli tak – nowa hipoteza lub modyfikacja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d0e4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Ktore struktury z opisu MRI odpowiadaja zaburzonym domenom testowym?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19"/>
                <w:szCs w:val="19"/>
                <w:rtl w:val="0"/>
              </w:rPr>
              <w:t xml:space="preserve">np. zanik hipokampa -&gt; deficyt pamieci deklaratywnej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Jakich danych MRI brakuje do pelnej korelacji? (np. fMRI, amyloid-PET)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30"/>
          <w:szCs w:val="30"/>
          <w:rtl w:val="0"/>
        </w:rPr>
        <w:t xml:space="preserve">5. Rehabilitacja neuropsychologiczna – podstawy teoretyczne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bottom w:color="c9a84c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5.1. Definicja, modele i zasady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00" w:before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Rehabilitacja neuropsychologiczna (ang. neuropsychological rehabilitation) to proces, w którym osoby z uszkodzeniami mózgu wspólnie z terapeutami pracuja nad zmniejszeniem niepelnosprawnosci wynikajacych z deficytów poznawczych, emocjonalnych i behawioralnych (Wilson, 2008). Rozrózniamy trzy komplementarne podejscia: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6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Podejscie restoratywne: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stymulacja utraconych funkcji w celu ich odbudowy; zakada neuroplastycznosc jako mechanizm; przyklad – intensywny trening pamieci po udarze (constraint-induced cognitive therapy).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6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Podejscie kompensacyjne: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uczenie strategii i uzywanie narzedzi zewnetrznych omijajacych deficyt; przyklad – dziennik zewnetrzny dla pacjenta z amnezja nastepcza, aplikacje zarzadzania czasem dla pacjenta z FW.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6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Podejscie adaptacyjne: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modyfikacja srodowiska i otoczenia spolecznego w celu dostosowania do aktualnych mozliwosci pacjenta; przyklad – uproszczenie przestrzeni mieszkalnej dla pacjenta z neglect.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00" w:before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W praktyce klinicznej metody te sa lączone. Model integratywny Wilsona (2002) podkresla koniecznosc uwzgledniania nie tylko deficytów poznawczych, ale takze emocji, tozsamosci, relacji spolecznych i jakosci zycia jako celów rehabilitacji.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5.2. Neuroplastycznosc jako biologiczna podstawa rehabilitacji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00" w:before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Rehabilitacja neuropsychologiczna jest mozliwa dzieki plastycznosci neuronalnej omawianej na Lab 1. Trzy mechanizmy sa kluczowe z perspektywy terapeutycznej: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6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Reorganizacja funkcjonalna: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obszary kory sasiedzkie lub homologiczne w drugiej polkuli przejmuja czesc funkcji utraconych regionów. Dokumentowane w fMRI po udarze (Cramer i in., 2011). Podstawa intensywnej terapii jzykowej (Pulvermuller i in., 2001).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6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Neurogeneza hippokampalna: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aktywnosc fizyczna i stymulacja poznawcza zwiekszaja neurogeneze w zakreccie zebatym, co ma znaczenie w zaburzeniach pamieci (van Praag i in., 1999). Uzasadnia wlaczenie cwiczen aerobowych do programu rehabilitacji pamieci.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6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Krytyczne okna czasowe: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intensywna rehabilitacja w pierwszych 3–6 miesiacach po udarze jest skuteczniejsza, ale reorganizacja funkcjonalna mozliwa jest takze pozniej (Nudo, 2013). W chorobach neurodegeneracyjnych plastycznosc spada wraz z postepem choroby.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5.3. Zasady planowania programu rehabilitacji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3"/>
          <w:szCs w:val="23"/>
          <w:rtl w:val="0"/>
        </w:rPr>
        <w:t xml:space="preserve">5.3.1. Model celów SMART w rehabilitacji neuropsychologicznej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00" w:before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Cele rehabilitacyjne powinny spelniac kryteria SMART, dostosowane do kontekstu klinicznego:</w:t>
      </w: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1600"/>
        <w:gridCol w:w="2200"/>
        <w:gridCol w:w="2000"/>
        <w:gridCol w:w="2826"/>
        <w:tblGridChange w:id="0">
          <w:tblGrid>
            <w:gridCol w:w="400"/>
            <w:gridCol w:w="1600"/>
            <w:gridCol w:w="2200"/>
            <w:gridCol w:w="20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Litera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Kryterium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Znaczenie w kontekscie neuropsychologicznym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Przyklad blednego celu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Przyklad celu SMART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Specific (Specyficzny)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Cel dotyczy konkretnej domeny i konkretnego zachowania, nie ogólnej poprawy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Pacjent bedzie lepiej pamietowal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Pacjent bedzie notowac 3 najwazniejsze zadania dnia w dzienniku zewnetrznym bez podpowiedzi przez 5 dni z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Measurable (Mierzalny)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Postep mozna ocenic standaryzowanym testem lub wskaznikiem funkcjonalnym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Poprawi sie pamiece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Wynik odroczonego przypominania w AVLT wzrosnie o min. 2 punkty w ciagu 8 tygodni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Achievable (Osiagalny)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Cel dostosowany do aktualnych mozliwosci pacjenta i potencjalu plastycznosci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Pacjent w pelni odzyska mowe po 2 tygodniach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Pacjent bedzie formowal poprawne skladniowo zdania proste w 70% prob w ciagu 3 miesiecy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Relevant (Istotny)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Cel ma znaczenie dla codziennego funkcjonowania lub jakosci zycia pacjenta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Pacjent poprawi czas TMT-B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Pacjent bedzie samodzielnie organizowal harmonogram dnia przy uzyciu aplikacji wspomagajacej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Time-bound (Ograniczony czasowo)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Cel ma okreslony horyzont czasowy i punkt ewaluacji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Pacjent kiedys poprawi uwage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Po 6 tygodniach treningu uwagi pacjent ulegnie rozproszeniu o polowe rzadziej (mierzone ECog)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3"/>
          <w:szCs w:val="23"/>
          <w:rtl w:val="0"/>
        </w:rPr>
        <w:t xml:space="preserve">5.3.2. Ocena potrzeb i priorytetyzacja celow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00" w:before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Program rehabilitacji zawsze zaczyna sie od oceny potrzeb pacjenta – nie tylko z perspektywy klinicysty, ale przede wszystkim z perspektywy samego pacjenta i jego rodziny. Narzedziem sluzcym do usystematyzowania tej oceny jest Goal Attainment Scaling (GAS; Kiresuk i Sherman, 1968): dla kazdego celu definiuje sie 5 poziomów osiagniecia od -2 (duzo gorzej niz oczekiwano) do +2 (duzo lepiej niz oczekiwano), z 0 jako celem oczekiwanym. GAS umozliwia indywidualizacje celów i rzetelne monitorowanie postepu.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5.4. Interwencje oparte na dowodach (EBP) – przeglad dla 4 profili klinicznych</w:t>
      </w: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2500"/>
        <w:gridCol w:w="900"/>
        <w:gridCol w:w="2426"/>
        <w:tblGridChange w:id="0">
          <w:tblGrid>
            <w:gridCol w:w="1600"/>
            <w:gridCol w:w="1600"/>
            <w:gridCol w:w="2500"/>
            <w:gridCol w:w="900"/>
            <w:gridCol w:w="2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Profil / Rozpoznanie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Domena docelowa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Interwencja oparta na dowodach (EBP)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Poziom dowodu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Kluczowe zrodla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MCI amnestyczne / wczesna 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Pamiec epizodyczna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Trening strategii pamieci (spaced retrieval, metoda LoCI / method of loci)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 (RCT)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Kinsella i in. (2009); Gross i in. (2012)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MCI amnestyczne / wczesna 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Plastycznosc / spowolnienie progresji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Trening poznawczy wielodomenowy (CogniFit, BrainHQ) + cwiczenia aerobowe 150 min/tyg.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Ngandu i in. (2015) – FINGER trial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bv-FTD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Regulacja zachowania i FW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Trening rozwiazywania problemow (PST), strukturyzacja dnia, interwencje srodowiskowe (routine-based care)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 (case series)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Mioshi i in. (2009); Chow i in. (2013)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bv-FTD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Wsparcie opiekuna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Psychoedukacja rodziny, trening zarzadzania zachowaniem, grupy wsparcia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Mioshi i in. (2013); Brodaty i Donkin (2009)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PPA wariant niefluentny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Produkcja mowy i fluencja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Terapia mowy: ISAT (intensive speech and language therapy), trening komunikacji wspomaganej (AAC)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Spaulding i in. (2017); Gorno-Tempini i in. (2011)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PPA wariant niefluentny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Strategie komunikacyjne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Trening komunikacji wielomodalnej (gest, pismo, AAC), psychoedukacja partnera komunikacyjnego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Volkmer i in. (2020)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Neglect po udarze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Uwaga przestrzenna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Prismatic adaptation (PA), Trunk Rotation Training, scanning training, wirtualna rzeczywistosc (VR)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 (meta-analiza)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Buxbaum i in. (2004); Jacobs i in. (2019)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Neglect po udarze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ADL i orientacja przestrzenna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Trening czynnosci dnia codziennego (OT), modyfikacja srodowiska, trening nawigacji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Gillen i in. (2015)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30"/>
          <w:szCs w:val="30"/>
          <w:rtl w:val="0"/>
        </w:rPr>
        <w:t xml:space="preserve">6. Cwiczenie B – Projektowanie programu rehabilitacji neuropsychologicznej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bottom w:color="c9a84c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00" w:before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Na podstawie profilu klinicznego pacjenta ze swojego scenariusza (Labs 3 i 4) zaprojektuj indywidualny program rehabilitacji neuropsychologicznej. Program powinien byc oparty na dowodach (EBP), realistyczny i pacjento-centryczny. Wypelnij ponizsze arkusze dla swojego scenariusza.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6b6b" w:space="0" w:sz="8" w:val="single"/>
              <w:left w:color="1a6b6b" w:space="0" w:sz="8" w:val="single"/>
              <w:bottom w:color="000000" w:space="0" w:sz="0" w:val="nil"/>
              <w:right w:color="1a6b6b" w:space="0" w:sz="8" w:val="single"/>
            </w:tcBorders>
            <w:shd w:fill="1a6b6b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Instrukcja dla studenta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a6b6b" w:space="0" w:sz="8" w:val="single"/>
              <w:bottom w:color="1a6b6b" w:space="0" w:sz="8" w:val="single"/>
              <w:right w:color="1a6b6b" w:space="0" w:sz="8" w:val="single"/>
            </w:tcBorders>
            <w:shd w:fill="e6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5D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Zanim zaczniesz projektowac cele, wróc do protokolu CNPI-LAB z Lab 3 i odpowiedz sobie na pytanie: co jest dla tego pacjenta najwazniejsze? Co chce odzyskac lub utrzymac? Rehabilitacja nie jest optymalizacja wynikow testów – jest poprawa zycia czlowieka.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Kazdy cel musi spelniac wszystkie 5 kryteriów SMART (sekcja 5.3.1). Kazda interwencja musi byc uzasadniona literatura EBP (podaj autora i rok).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Program musi byc realistyczny: 65-latek z bv-FTD i rosnaca anosognozja nie bedzie regularnie praktikowal samodzielnie cwiczen komputerowych. Opiekun jest czesccia programu.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6.1. Profil wyjsciowy pacjenta</w:t>
      </w: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26"/>
        <w:tblGridChange w:id="0">
          <w:tblGrid>
            <w:gridCol w:w="3500"/>
            <w:gridCol w:w="5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SYNTEZA PROFILU KLINICZNEGO (integracja Labs 1–4)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Tresc odpowiedzi / uzasadnienie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d0e4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Imie i wiek pacjenta (wg scenariusza):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Hipoteza diagnostyczna (Lab 3, zweryfikowana przez MRI Lab 4):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d0e4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Zaburzone domeny (z testow i wywiadu):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19"/>
                <w:szCs w:val="19"/>
                <w:rtl w:val="0"/>
              </w:rPr>
              <w:t xml:space="preserve">np. pamiec ep., FW, jezyk, uwaga przestrzenna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Zachowane domeny (zasoby pacjenta):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19"/>
                <w:szCs w:val="19"/>
                <w:rtl w:val="0"/>
              </w:rPr>
              <w:t xml:space="preserve">np. pamiec proceduralna, jezyk, percepcja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d0e4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Kluczowe potrzeby funkcjonalne (ADL):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19"/>
                <w:szCs w:val="19"/>
                <w:rtl w:val="0"/>
              </w:rPr>
              <w:t xml:space="preserve">co sprawia pacjentowi trudnosc w zyciu codziennym?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Zasoby srodowiskowe i spoleczne: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19"/>
                <w:szCs w:val="19"/>
                <w:rtl w:val="0"/>
              </w:rPr>
              <w:t xml:space="preserve">opiekun, rodzina, motywacja, wyksztalcenie, praca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d0e4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Dane neuroobrazowe istotne dla rokowania: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19"/>
                <w:szCs w:val="19"/>
                <w:rtl w:val="0"/>
              </w:rPr>
              <w:t xml:space="preserve">atrofia globalna vs ogniskowa, stadium, dynamika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6.2. Cele rehabilitacyjne SMART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00" w:before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Sformuuj co najmniej trzy cele rehabilitacyjne. Kazdy cel musi spelnic wszystkie kryteria SMART.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26"/>
        <w:tblGridChange w:id="0">
          <w:tblGrid>
            <w:gridCol w:w="3500"/>
            <w:gridCol w:w="5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CEL 1 – PRIORYTETOWY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Tresc odpowiedzi / uzasadnienie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d0e4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S – Specyficzne zachowanie docelowe: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M – Wskaznik mierzalnosci (jak ocenimy poprawe?):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19"/>
                <w:szCs w:val="19"/>
                <w:rtl w:val="0"/>
              </w:rPr>
              <w:t xml:space="preserve">test, skala, obserwacja, ECog, ADL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d0e4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A – Uzasadnienie osiagalnosci (potencjal plastycznosci, stadium):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R – Znaczenie funkcjonalne dla pacjenta: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19"/>
                <w:szCs w:val="19"/>
                <w:rtl w:val="0"/>
              </w:rPr>
              <w:t xml:space="preserve">jak poprawi to codzienne zycie?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d0e4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T – Horyzont czasowy i punkt ewaluacji: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19"/>
                <w:szCs w:val="19"/>
                <w:rtl w:val="0"/>
              </w:rPr>
              <w:t xml:space="preserve">np. po 8 tygodniach; ponowna ocena MoCA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Interwencja EBP przypisana do celu: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19"/>
                <w:szCs w:val="19"/>
                <w:rtl w:val="0"/>
              </w:rPr>
              <w:t xml:space="preserve">nazwa, zrodlo literaturowe (autor, rok)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d0e4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Rola opiekuna/rodziny w realizacji celu: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26"/>
        <w:tblGridChange w:id="0">
          <w:tblGrid>
            <w:gridCol w:w="3500"/>
            <w:gridCol w:w="5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CEL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Tresc odpowiedzi / uzasadnienie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d0e4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S – Specyficzne zachowanie docelowe: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M – Wskaznik mierzalnosci: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d0e4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A – Uzasadnienie osiagalnosci: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R – Znaczenie funkcjonalne: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d0e4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T – Horyzont czasowy: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Interwencja EBP: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d0e4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Rola opiekuna/rodziny: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26"/>
        <w:tblGridChange w:id="0">
          <w:tblGrid>
            <w:gridCol w:w="3500"/>
            <w:gridCol w:w="5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CEL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Tresc odpowiedzi / uzasadnienie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d0e4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S – Specyficzne zachowanie docelowe: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M – Wskaznik mierzalnosci: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d0e4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A – Uzasadnienie osiagalnosci: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R – Znaczenie funkcjonalne: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d0e4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T – Horyzont czasowy: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Interwencja EBP: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d0e4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Rola opiekuna/rodziny: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6.3. Plan sesji i czestotliwosc</w:t>
      </w: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26"/>
        <w:tblGridChange w:id="0">
          <w:tblGrid>
            <w:gridCol w:w="3500"/>
            <w:gridCol w:w="5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HARMONOGRAM PROGRAMU REHABILITACJI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Tresc odpowiedzi / uzasadnienie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d0e4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Faza I – Intensywna (tygodnie 1–4): czestotliwosc sesji i glowne metody: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Faza II – Utrwalajaca (tygodnie 5–8): czestotliwosc i modyfikacje: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d0e4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Faza III – Podtrzymujaca / domowa (po 8 tygodniach): forma i monitoring: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Interdyscyplinarne konsultacje rekomendowane (neurolog, logopeda, OT, psychiatra):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d0e4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Punkt ewaluacji: testy/narzedzia do ponownej oceny postepów: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6.4. Uzasadnienie programu – integracja biologiczna i empiryczna</w:t>
      </w: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26"/>
        <w:tblGridChange w:id="0">
          <w:tblGrid>
            <w:gridCol w:w="3500"/>
            <w:gridCol w:w="5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UZASADNIENIE NEUROBIOLOGICZNE I EBP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Tresc odpowiedzi / uzasadnienie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d0e4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Jaki mechanizm plastycznosci (restoratywny / kompensacyjny / adaptacyjny) zaklada program?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19"/>
                <w:szCs w:val="19"/>
                <w:rtl w:val="0"/>
              </w:rPr>
              <w:t xml:space="preserve">odwolaj sie do Lab 1 – plastycznosc synaptyczna, reorganizacja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Jak dane neuroobrazowe (Lab 4) wplywaja na rokowanie i dobor interwencji?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19"/>
                <w:szCs w:val="19"/>
                <w:rtl w:val="0"/>
              </w:rPr>
              <w:t xml:space="preserve">np. rozlana atrofia vs ognisko – implikacje dla intensywnosci i czasu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d0e4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Jakie czynniki moga ograniczac skutecznosc programu?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19"/>
                <w:szCs w:val="19"/>
                <w:rtl w:val="0"/>
              </w:rPr>
              <w:t xml:space="preserve">np. postep choroby, brak wgladu, ograniczenia spoleczne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Jak ocenisz skutecznosc programu po 8 tygodniach? (metody, narzedzia, progi poprawy):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30"/>
          <w:szCs w:val="30"/>
          <w:rtl w:val="0"/>
        </w:rPr>
        <w:t xml:space="preserve">7. Protokol analityczny – pytania do opracowania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bottom w:color="c9a84c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7.1. Neuroobrazowanie i korelacja kliniczna</w:t>
      </w: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5300"/>
        <w:gridCol w:w="3226"/>
        <w:tblGridChange w:id="0">
          <w:tblGrid>
            <w:gridCol w:w="500"/>
            <w:gridCol w:w="5300"/>
            <w:gridCol w:w="3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Pytanie / Polecenie analityczne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Odpowiedz / Notatka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Opisz trzy konkretne znaleziska z opisu MRI/CT swojego scenariusza i wyjasnij, jakie konsekwencje neuropsychologiczne mozna z nich przewidywac. Odwolaj sie do konkretnych domen funkcjonalnych i sieci (DMN/SN/CEN z Lab 1).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Czy wyniki MRI w Twoim scenariuszu potwierdzaja, zmieniaja czy uzupelniaja hipoteze diagnostyczna sformulowana na Lab 3? Opisz kazda rozbieznosc lub potwierdzenie z uzasadnieniem.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Jakie ograniczenia ma interpretacja opisow radiologicznych przez neuropsychologa bez bezposredniego ogladania skanow? Jakie bledy diagnostyczne moga wynikac z oparcia sie wylacznie na opisie tekstowym?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Dla swojego scenariusza: jakie dodatkowe badanie neuroobrazowe (fMRI spoczynkowe, amyloid-PET, DTI, FDG-PET) wniosloby najwiecej nowych informacji klinicznych? Uzasadnij kliniczne pytanie, na ktore to badanie odpowiada.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7.2. Rehabilitacja neuropsychologiczna</w:t>
      </w:r>
      <w:r w:rsidDel="00000000" w:rsidR="00000000" w:rsidRPr="00000000">
        <w:rPr>
          <w:rtl w:val="0"/>
        </w:rPr>
      </w:r>
    </w:p>
    <w:tbl>
      <w:tblPr>
        <w:tblStyle w:val="Table2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5300"/>
        <w:gridCol w:w="3226"/>
        <w:tblGridChange w:id="0">
          <w:tblGrid>
            <w:gridCol w:w="500"/>
            <w:gridCol w:w="5300"/>
            <w:gridCol w:w="3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Pytanie / Polecenie analityczne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Odpowiedz / Notatka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Opisz glówny mechanizm neurobiologiczny, na którym oparty jest Twój program rehabilitacji (restoratywny, kompensacyjny, adaptacyjny). Jak dane z MRI wplywaja na wybor podejscia?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Wybierz jedna z zaproponowanych interwencji EBP i ocen jakosc dowodów za nia stojacych: czy badania byly RCT? Jaka byla liczebnosc próby? Czy populacja badana jest reprezentatywna dla Twojego pacjenta?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Jak anosognozja (brak wgladu w deficyty) lub niska motywacja pacjenta zmienialaby Twoj program? Zaproponuj konkretne modyfikacje dla scenariusza B (bv-FTD) lub D (neglect z czesciowym wglad).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Omow etyczne dylematy zwiazane z rehabilitacja pacjenta w progresywnej chorobie neurodegeneracyjnej (bv-FTD lub PPA). Kiedy intensywna rehabilitacja poznawcza staje sie nieetyczna lub bezcelowa?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7.3. Integracja cyklu Labs 1–4</w:t>
      </w: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5300"/>
        <w:gridCol w:w="3226"/>
        <w:tblGridChange w:id="0">
          <w:tblGrid>
            <w:gridCol w:w="500"/>
            <w:gridCol w:w="5300"/>
            <w:gridCol w:w="3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Pytanie / Polecenie analityczne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Odpowiedz / Notatka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Opisz, jak wyniki z Lab 2 (profil testowy FW) i Lab 3 (wywiad, obserwacja, MoCA) nawzajem sie uzupelnialy i jakie luki wypelnil opis MRI z Lab 4. Ktore zrodlo danych okazalo sie Twoim zdaniem najwazniejsze diagnostycznie?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Przypadek Phineas Gage'a z Lab 1 pokazuje, ze deficyty vmPFC sa widoczne behawioralnie, lecz niewidoczne w klasycznych testach FW. Jak scenariusz B (bv-FTD) ilustruje ten sam problem w kontekscie wspolczesnej diagnostyki?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Jakie kompetencje kliniczne budowales(-as) stopniowo przez Labs 1–4? Ktory element oceny neuropsychologicznej nadal sprawia Ci trudnosc i jak zamierzasz to rozwinac?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Zaproponuj jedno usprawnienie metodyczne do kolejnej edycji tych zajec: ktory element (teoria, narzedzie, scenariusz, format pracy grupowej) wymagalby Twoim zdaniem zmiany i dlaczego?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c4" w:space="0" w:sz="4" w:val="single"/>
              <w:left w:color="1a3a5c" w:space="0" w:sz="4" w:val="single"/>
              <w:bottom w:color="4a90c4" w:space="0" w:sz="4" w:val="single"/>
              <w:right w:color="1a3a5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30"/>
          <w:szCs w:val="30"/>
          <w:rtl w:val="0"/>
        </w:rPr>
        <w:t xml:space="preserve">8. Zadanie koncowe i literatura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bottom w:color="c9a84c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84c" w:space="0" w:sz="8" w:val="single"/>
              <w:left w:color="c9a84c" w:space="0" w:sz="8" w:val="single"/>
              <w:bottom w:color="000000" w:space="0" w:sz="0" w:val="nil"/>
              <w:right w:color="c9a84c" w:space="0" w:sz="8" w:val="single"/>
            </w:tcBorders>
            <w:shd w:fill="c9a84c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Zadanie koncowe – Zintegrowany raport kliniczny (ocena koncowa z cwiczen)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a84c" w:space="0" w:sz="8" w:val="single"/>
              <w:bottom w:color="c9a84c" w:space="0" w:sz="8" w:val="single"/>
              <w:right w:color="c9a84c" w:space="0" w:sz="8" w:val="single"/>
            </w:tcBorders>
            <w:shd w:fill="eaf2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FD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Napisz pelny, zintegrowany raport kliniczny dla pacjenta ze swojego scenariusza (min. 1200 slow, APA 7. ed.) obejmujacy nastepujace sekcje: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(1) Dane ogolne i powod konsultacji. (2) Opis przeprowadzonych badan (wywiad, obserwacja, testy z Labs 2–3). (3) Wyniki – tabela wynikow testow i podsumowanie obserwacji behawioralnej. (4) Korelacja neuropsychologiczna-neuroobrazowa: jak wyniki MRI/CT odnosza sie do profilu testowego. (5) Diagnoza neuropsychologiczna z diagnoza roznicowa i uzasadnieniem. (6) Rekomendacje: dodatkowe badania diagnostyczne oraz zarys programu rehabilitacji (min. 3 cele SMART, 2 interwencje EBP).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Styl: kliniczny, rzeczowy, bez potocznosci. Uzywaj terminologii neuropsychologicznej z odwolaniami do zrodel. Forma: .pdf lub .docx, 12 pt Calibri, marginesy 2,5 cm. Termin: do daty zaliczenia cwiczen (podaje prowadzacy).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8.1. Literatura obowiązkowa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Lezak, M. D., Howieson, D. B., Bigler, E. D. i Tranel, D. (2012). Neuropsychological Assessment (5th ed.). Oxford University Press. [Rozdzial 3: Badanie neuropsychologiczne; Rozdzial 18: Rehabilitacja]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Wilson, B. A. (2008). Neuropsychological Rehabilitation: Theory, Models, Therapy and Outcome. Cambridge University 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Jack, C. R. i in. (2018). NIA-AA Research Framework: Toward a biological definition of Alzheimers disease. Alzheimers and Dementia, 14(4), 535–562.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Rascovsky, K. i in. (2011). Sensitivity of revised diagnostic criteria for the behavioural variant of frontotemporal dementia. Brain, 134(9), 2456–2477.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Scheltens, P. i in. (1992). A semiquantative rating scale for the assessment of signal hyperintensities on magnetic resonance imaging. Journal of the Neurological Sciences, 114(1), 7–12.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8.2. Literatura uzupełniajaca – neuroobrazowanie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Barkhof, F., Fox, N. C., Bastos-Leite, A. J. i Scheltens, P. (2011). Neuroimaging in Dementia. Springer. [Rozdzialy 2–4]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Debette, S. i Markus, H. S. (2010). The clinical importance of white matter hyperintensities on brain MRI: Systematic review and meta-analysis. BMJ, 341, c3666.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Gorno-Tempini, M. L. i in. (2011). Classification of primary progressive aphasia and its variants. Neurology, 76(11), 1006–1014.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Basser, P. J. i Pierpaoli, C. (1996). Microstructural and physiological features of tissues elucidated by quantitative diffusion-tensor MRI. Journal of Magnetic Resonance, Series B, 111(3), 209–219.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8.3. Literatura uzupełniajaca – rehabilitacja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Wilson, B. A. (2002). Towards a comprehensive model of cognitive rehabilitation. Neuropsychological Rehabilitation, 12(2), 97–110.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Ngandu, T. i in. (2015). A 2 year multidomain intervention of diet, exercise, cognitive training, and vascular risk monitoring versus control to prevent cognitive decline in at-risk elderly people (FINGER): A randomised controlled trial. The Lancet, 385(9984), 2255–2263.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Buxbaum, L. J. i in. (2004). Hemispatial neglect: Subtypes, neuroanatomy, and disability. Neurology, 62(5), 749–756.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Volkmer, A. i in. (2020). Speech and language therapy for primary progressive aphasia: Referral patterns and barriers to access. Aphasiology, 34(6), 723–736.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20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5">
    <w:pPr>
      <w:pBdr>
        <w:top w:color="c9a84c" w:space="1" w:sz="4" w:val="single"/>
      </w:pBdr>
      <w:spacing w:before="80" w:lineRule="auto"/>
      <w:rPr/>
    </w:pPr>
    <w:r w:rsidDel="00000000" w:rsidR="00000000" w:rsidRPr="00000000">
      <w:rPr>
        <w:rFonts w:ascii="Calibri" w:cs="Calibri" w:eastAsia="Calibri" w:hAnsi="Calibri"/>
        <w:color w:val="666666"/>
        <w:sz w:val="16"/>
        <w:szCs w:val="16"/>
        <w:rtl w:val="0"/>
      </w:rPr>
      <w:t xml:space="preserve">Neuropsychologia – Cwiczenie nr 4  |  Od skanu MRI do programu rehabilitacji  |  Uniwersytet Vizja  |  Strona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4">
    <w:pPr>
      <w:pBdr>
        <w:bottom w:color="1a3a5c" w:space="1" w:sz="4" w:val="single"/>
      </w:pBdr>
      <w:spacing w:after="80" w:lineRule="auto"/>
      <w:rPr/>
    </w:pPr>
    <w:r w:rsidDel="00000000" w:rsidR="00000000" w:rsidRPr="00000000">
      <w:rPr>
        <w:rFonts w:ascii="Calibri" w:cs="Calibri" w:eastAsia="Calibri" w:hAnsi="Calibri"/>
        <w:color w:val="2e6da4"/>
        <w:sz w:val="16"/>
        <w:szCs w:val="16"/>
        <w:rtl w:val="0"/>
      </w:rPr>
      <w:t xml:space="preserve">Neuropsychologia  |  Cwiczenie nr 4  |  Neuroobrazowanie kliniczne i rehabilitacja neuropsychologiczna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a3a5c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a3a5c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6da4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