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39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3"/>
        <w:gridCol w:w="4844"/>
        <w:gridCol w:w="4844"/>
      </w:tblGrid>
      <w:tr w:rsidR="00A51478" w:rsidRPr="00A51478" w14:paraId="6CB72EA5" w14:textId="77777777" w:rsidTr="002C5D04">
        <w:trPr>
          <w:trHeight w:val="2427"/>
        </w:trPr>
        <w:tc>
          <w:tcPr>
            <w:tcW w:w="4843" w:type="dxa"/>
          </w:tcPr>
          <w:p w14:paraId="5E7ACDFC" w14:textId="77777777" w:rsidR="002C5D04" w:rsidRPr="00A51478" w:rsidRDefault="002C5D04" w:rsidP="002C5D04">
            <w:pPr>
              <w:spacing w:line="40" w:lineRule="atLeast"/>
              <w:jc w:val="center"/>
              <w:rPr>
                <w:rFonts w:ascii="Bookman Old Style" w:hAnsi="Bookman Old Style" w:cs="Arial"/>
                <w:sz w:val="24"/>
                <w:szCs w:val="24"/>
              </w:rPr>
            </w:pPr>
            <w:r w:rsidRPr="00A51478">
              <w:rPr>
                <w:rFonts w:ascii="Bookman Old Style" w:hAnsi="Bookman Old Style" w:cs="Arial"/>
                <w:b/>
                <w:caps/>
                <w:noProof/>
                <w:sz w:val="24"/>
                <w:szCs w:val="24"/>
                <w:lang w:val="en-ZW" w:eastAsia="en-ZW"/>
              </w:rPr>
              <w:drawing>
                <wp:anchor distT="0" distB="0" distL="114300" distR="114300" simplePos="0" relativeHeight="251665408" behindDoc="0" locked="0" layoutInCell="1" allowOverlap="1" wp14:anchorId="46F3F47A" wp14:editId="17F6C364">
                  <wp:simplePos x="0" y="0"/>
                  <wp:positionH relativeFrom="column">
                    <wp:posOffset>322580</wp:posOffset>
                  </wp:positionH>
                  <wp:positionV relativeFrom="paragraph">
                    <wp:posOffset>364490</wp:posOffset>
                  </wp:positionV>
                  <wp:extent cx="971550" cy="83820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838200"/>
                          </a:xfrm>
                          <a:prstGeom prst="rect">
                            <a:avLst/>
                          </a:prstGeom>
                          <a:noFill/>
                          <a:ln>
                            <a:noFill/>
                          </a:ln>
                        </pic:spPr>
                      </pic:pic>
                    </a:graphicData>
                  </a:graphic>
                </wp:anchor>
              </w:drawing>
            </w:r>
          </w:p>
          <w:p w14:paraId="283D22FA" w14:textId="77777777" w:rsidR="002C5D04" w:rsidRPr="00A51478" w:rsidRDefault="002C5D04" w:rsidP="002C5D04">
            <w:pPr>
              <w:spacing w:line="40" w:lineRule="atLeast"/>
              <w:jc w:val="center"/>
              <w:rPr>
                <w:rFonts w:ascii="Bookman Old Style" w:hAnsi="Bookman Old Style" w:cs="Arial"/>
                <w:sz w:val="24"/>
                <w:szCs w:val="24"/>
              </w:rPr>
            </w:pPr>
          </w:p>
          <w:p w14:paraId="4C738FE9" w14:textId="77777777" w:rsidR="002A29A2" w:rsidRPr="00A51478" w:rsidRDefault="002A29A2" w:rsidP="002C5D04">
            <w:pPr>
              <w:rPr>
                <w:rFonts w:ascii="Bookman Old Style" w:hAnsi="Bookman Old Style" w:cs="Arial"/>
                <w:b/>
                <w:bCs/>
                <w:sz w:val="24"/>
                <w:szCs w:val="24"/>
              </w:rPr>
            </w:pPr>
          </w:p>
          <w:p w14:paraId="0864B53D" w14:textId="77777777" w:rsidR="002C5D04" w:rsidRPr="00A51478" w:rsidRDefault="002C5D04" w:rsidP="002C5D04">
            <w:pPr>
              <w:rPr>
                <w:rFonts w:ascii="Bookman Old Style" w:hAnsi="Bookman Old Style" w:cs="Arial"/>
                <w:b/>
                <w:bCs/>
                <w:sz w:val="24"/>
                <w:szCs w:val="24"/>
              </w:rPr>
            </w:pPr>
            <w:r w:rsidRPr="00A51478">
              <w:rPr>
                <w:rFonts w:ascii="Bookman Old Style" w:hAnsi="Bookman Old Style" w:cs="Arial"/>
                <w:b/>
                <w:bCs/>
                <w:sz w:val="24"/>
                <w:szCs w:val="24"/>
              </w:rPr>
              <w:t>Republic of Zimbabwe</w:t>
            </w:r>
          </w:p>
          <w:p w14:paraId="1A89A59A" w14:textId="77777777" w:rsidR="002C5D04" w:rsidRPr="00A51478" w:rsidRDefault="002C5D04" w:rsidP="002C5D04">
            <w:pPr>
              <w:spacing w:line="40" w:lineRule="atLeast"/>
              <w:jc w:val="center"/>
              <w:rPr>
                <w:rFonts w:ascii="Bookman Old Style" w:hAnsi="Bookman Old Style" w:cs="Arial"/>
                <w:sz w:val="24"/>
                <w:szCs w:val="24"/>
              </w:rPr>
            </w:pPr>
          </w:p>
        </w:tc>
        <w:tc>
          <w:tcPr>
            <w:tcW w:w="4844" w:type="dxa"/>
          </w:tcPr>
          <w:p w14:paraId="2DA2C084" w14:textId="77777777" w:rsidR="002C5D04" w:rsidRPr="00A51478" w:rsidRDefault="002C5D04" w:rsidP="002C5D04">
            <w:pPr>
              <w:spacing w:line="40" w:lineRule="atLeast"/>
              <w:jc w:val="center"/>
              <w:rPr>
                <w:rFonts w:ascii="Bookman Old Style" w:hAnsi="Bookman Old Style" w:cs="Arial"/>
                <w:sz w:val="24"/>
                <w:szCs w:val="24"/>
              </w:rPr>
            </w:pPr>
          </w:p>
        </w:tc>
        <w:tc>
          <w:tcPr>
            <w:tcW w:w="4844" w:type="dxa"/>
          </w:tcPr>
          <w:p w14:paraId="57C04AF0" w14:textId="77777777" w:rsidR="002C5D04" w:rsidRPr="00A51478" w:rsidRDefault="002C5D04" w:rsidP="002C5D04">
            <w:pPr>
              <w:spacing w:line="40" w:lineRule="atLeast"/>
              <w:jc w:val="center"/>
              <w:rPr>
                <w:rFonts w:ascii="Bookman Old Style" w:hAnsi="Bookman Old Style" w:cs="Arial"/>
                <w:sz w:val="24"/>
                <w:szCs w:val="24"/>
              </w:rPr>
            </w:pPr>
          </w:p>
          <w:p w14:paraId="0707C1DE" w14:textId="77777777" w:rsidR="002C5D04" w:rsidRPr="00A51478" w:rsidRDefault="002C5D04" w:rsidP="002C5D04">
            <w:pPr>
              <w:spacing w:line="40" w:lineRule="atLeast"/>
              <w:jc w:val="center"/>
              <w:rPr>
                <w:rFonts w:ascii="Bookman Old Style" w:hAnsi="Bookman Old Style" w:cs="Arial"/>
                <w:sz w:val="24"/>
                <w:szCs w:val="24"/>
              </w:rPr>
            </w:pPr>
          </w:p>
          <w:p w14:paraId="4FA50B9C" w14:textId="6BFF0918" w:rsidR="002C5D04" w:rsidRPr="00A51478" w:rsidRDefault="009343E0" w:rsidP="002C5D04">
            <w:pPr>
              <w:rPr>
                <w:rFonts w:ascii="Bookman Old Style" w:hAnsi="Bookman Old Style" w:cs="Arial"/>
                <w:sz w:val="24"/>
                <w:szCs w:val="24"/>
              </w:rPr>
            </w:pPr>
            <w:r>
              <w:rPr>
                <w:noProof/>
                <w:lang w:val="en-ZW" w:eastAsia="en-ZW"/>
              </w:rPr>
              <w:drawing>
                <wp:inline distT="0" distB="0" distL="0" distR="0" wp14:anchorId="320CCE7D" wp14:editId="305A5320">
                  <wp:extent cx="1690370" cy="1226185"/>
                  <wp:effectExtent l="0" t="0" r="5080" b="0"/>
                  <wp:docPr id="310287832" name="Picture 1"/>
                  <wp:cNvGraphicFramePr/>
                  <a:graphic xmlns:a="http://schemas.openxmlformats.org/drawingml/2006/main">
                    <a:graphicData uri="http://schemas.openxmlformats.org/drawingml/2006/picture">
                      <pic:pic xmlns:pic="http://schemas.openxmlformats.org/drawingml/2006/picture">
                        <pic:nvPicPr>
                          <pic:cNvPr id="310287832" name="Picture 1"/>
                          <pic:cNvPicPr/>
                        </pic:nvPicPr>
                        <pic:blipFill>
                          <a:blip r:embed="rId9"/>
                          <a:stretch>
                            <a:fillRect/>
                          </a:stretch>
                        </pic:blipFill>
                        <pic:spPr>
                          <a:xfrm>
                            <a:off x="0" y="0"/>
                            <a:ext cx="1690370" cy="1226185"/>
                          </a:xfrm>
                          <a:prstGeom prst="rect">
                            <a:avLst/>
                          </a:prstGeom>
                        </pic:spPr>
                      </pic:pic>
                    </a:graphicData>
                  </a:graphic>
                </wp:inline>
              </w:drawing>
            </w:r>
          </w:p>
          <w:p w14:paraId="6CFC3AE2" w14:textId="77777777" w:rsidR="002C5D04" w:rsidRPr="00A51478" w:rsidRDefault="002C5D04" w:rsidP="002C5D04">
            <w:pPr>
              <w:rPr>
                <w:rFonts w:ascii="Bookman Old Style" w:hAnsi="Bookman Old Style" w:cs="Arial"/>
                <w:sz w:val="24"/>
                <w:szCs w:val="24"/>
              </w:rPr>
            </w:pPr>
          </w:p>
          <w:p w14:paraId="7BCF9608" w14:textId="3502648F" w:rsidR="002C5D04" w:rsidRDefault="009343E0" w:rsidP="002C5D04">
            <w:pPr>
              <w:jc w:val="center"/>
              <w:rPr>
                <w:rFonts w:ascii="Bookman Old Style" w:hAnsi="Bookman Old Style" w:cs="Arial"/>
                <w:sz w:val="24"/>
                <w:szCs w:val="24"/>
              </w:rPr>
            </w:pPr>
            <w:r>
              <w:rPr>
                <w:rFonts w:ascii="Bookman Old Style" w:hAnsi="Bookman Old Style" w:cs="Arial"/>
                <w:sz w:val="24"/>
                <w:szCs w:val="24"/>
              </w:rPr>
              <w:t>OFFICE OF THE ATTORNEY GENERAL</w:t>
            </w:r>
          </w:p>
          <w:p w14:paraId="6D7A8637" w14:textId="77777777" w:rsidR="009343E0" w:rsidRPr="00A51478" w:rsidRDefault="009343E0" w:rsidP="002C5D04">
            <w:pPr>
              <w:jc w:val="center"/>
              <w:rPr>
                <w:rFonts w:ascii="Bookman Old Style" w:hAnsi="Bookman Old Style" w:cs="Arial"/>
                <w:sz w:val="24"/>
                <w:szCs w:val="24"/>
              </w:rPr>
            </w:pPr>
          </w:p>
          <w:p w14:paraId="65BBB261" w14:textId="43B883A6" w:rsidR="002C5D04" w:rsidRPr="00A51478" w:rsidRDefault="009B671E" w:rsidP="009343E0">
            <w:pPr>
              <w:rPr>
                <w:rFonts w:ascii="Bookman Old Style" w:hAnsi="Bookman Old Style" w:cs="Arial"/>
                <w:sz w:val="24"/>
                <w:szCs w:val="24"/>
              </w:rPr>
            </w:pPr>
            <w:r w:rsidRPr="00A51478">
              <w:rPr>
                <w:rFonts w:ascii="Bookman Old Style" w:hAnsi="Bookman Old Style" w:cs="Arial"/>
                <w:sz w:val="24"/>
                <w:szCs w:val="24"/>
              </w:rPr>
              <w:t xml:space="preserve">               </w:t>
            </w:r>
          </w:p>
        </w:tc>
      </w:tr>
    </w:tbl>
    <w:p w14:paraId="4A855000" w14:textId="77777777" w:rsidR="00C57FB5" w:rsidRPr="00A51478" w:rsidRDefault="00C57FB5">
      <w:pPr>
        <w:rPr>
          <w:rFonts w:ascii="Bookman Old Style" w:hAnsi="Bookman Old Style" w:cs="Arial"/>
          <w:sz w:val="24"/>
          <w:szCs w:val="24"/>
        </w:rPr>
      </w:pPr>
    </w:p>
    <w:p w14:paraId="775AE4BE" w14:textId="77777777" w:rsidR="000F69B3" w:rsidRPr="00A51478" w:rsidRDefault="000F69B3" w:rsidP="000F69B3">
      <w:pPr>
        <w:jc w:val="center"/>
        <w:rPr>
          <w:rFonts w:ascii="Bookman Old Style" w:hAnsi="Bookman Old Style" w:cs="Arial"/>
          <w:b/>
          <w:bCs/>
          <w:sz w:val="24"/>
          <w:szCs w:val="24"/>
        </w:rPr>
      </w:pPr>
      <w:bookmarkStart w:id="0" w:name="_Hlk529545270"/>
      <w:bookmarkEnd w:id="0"/>
    </w:p>
    <w:p w14:paraId="75063792" w14:textId="77777777" w:rsidR="00980FD7" w:rsidRPr="00A51478" w:rsidRDefault="00980FD7" w:rsidP="00980FD7">
      <w:pPr>
        <w:jc w:val="center"/>
        <w:rPr>
          <w:rFonts w:ascii="Bookman Old Style" w:eastAsia="Times New Roman" w:hAnsi="Bookman Old Style" w:cs="Arial"/>
          <w:b/>
          <w:snapToGrid w:val="0"/>
          <w:sz w:val="24"/>
          <w:szCs w:val="24"/>
        </w:rPr>
      </w:pPr>
    </w:p>
    <w:p w14:paraId="0A8EC145" w14:textId="77777777" w:rsidR="00DA612F" w:rsidRPr="00A51478" w:rsidRDefault="00EE1A11" w:rsidP="00F239C6">
      <w:pPr>
        <w:widowControl w:val="0"/>
        <w:spacing w:after="0" w:line="240" w:lineRule="auto"/>
        <w:jc w:val="center"/>
        <w:outlineLvl w:val="0"/>
        <w:rPr>
          <w:rFonts w:ascii="Bookman Old Style" w:eastAsia="Times New Roman" w:hAnsi="Bookman Old Style" w:cs="Arial"/>
          <w:b/>
          <w:snapToGrid w:val="0"/>
          <w:sz w:val="24"/>
          <w:szCs w:val="24"/>
        </w:rPr>
      </w:pPr>
      <w:r w:rsidRPr="00A51478">
        <w:rPr>
          <w:rFonts w:ascii="Bookman Old Style" w:eastAsia="Times New Roman" w:hAnsi="Bookman Old Style" w:cs="Arial"/>
          <w:b/>
          <w:snapToGrid w:val="0"/>
          <w:sz w:val="24"/>
          <w:szCs w:val="24"/>
        </w:rPr>
        <w:t>The Attorney</w:t>
      </w:r>
      <w:r w:rsidR="0000459A" w:rsidRPr="00A51478">
        <w:rPr>
          <w:rFonts w:ascii="Bookman Old Style" w:eastAsia="Times New Roman" w:hAnsi="Bookman Old Style" w:cs="Arial"/>
          <w:b/>
          <w:snapToGrid w:val="0"/>
          <w:sz w:val="24"/>
          <w:szCs w:val="24"/>
        </w:rPr>
        <w:t>-</w:t>
      </w:r>
      <w:r w:rsidRPr="00A51478">
        <w:rPr>
          <w:rFonts w:ascii="Bookman Old Style" w:eastAsia="Times New Roman" w:hAnsi="Bookman Old Style" w:cs="Arial"/>
          <w:b/>
          <w:snapToGrid w:val="0"/>
          <w:sz w:val="24"/>
          <w:szCs w:val="24"/>
        </w:rPr>
        <w:t>General</w:t>
      </w:r>
      <w:r w:rsidR="007B43E1" w:rsidRPr="00A51478">
        <w:rPr>
          <w:rFonts w:ascii="Bookman Old Style" w:eastAsia="Times New Roman" w:hAnsi="Bookman Old Style" w:cs="Arial"/>
          <w:b/>
          <w:snapToGrid w:val="0"/>
          <w:sz w:val="24"/>
          <w:szCs w:val="24"/>
        </w:rPr>
        <w:t>’</w:t>
      </w:r>
      <w:r w:rsidRPr="00A51478">
        <w:rPr>
          <w:rFonts w:ascii="Bookman Old Style" w:eastAsia="Times New Roman" w:hAnsi="Bookman Old Style" w:cs="Arial"/>
          <w:b/>
          <w:snapToGrid w:val="0"/>
          <w:sz w:val="24"/>
          <w:szCs w:val="24"/>
        </w:rPr>
        <w:t>s Office</w:t>
      </w:r>
    </w:p>
    <w:p w14:paraId="219936D4" w14:textId="77777777" w:rsidR="00F24838" w:rsidRPr="00A51478" w:rsidRDefault="00F24838" w:rsidP="00F239C6">
      <w:pPr>
        <w:widowControl w:val="0"/>
        <w:spacing w:after="0" w:line="240" w:lineRule="auto"/>
        <w:jc w:val="center"/>
        <w:outlineLvl w:val="0"/>
        <w:rPr>
          <w:rFonts w:ascii="Bookman Old Style" w:eastAsia="Times New Roman" w:hAnsi="Bookman Old Style" w:cs="Arial"/>
          <w:b/>
          <w:snapToGrid w:val="0"/>
          <w:sz w:val="24"/>
          <w:szCs w:val="24"/>
        </w:rPr>
      </w:pPr>
    </w:p>
    <w:p w14:paraId="0DD936CA" w14:textId="77777777" w:rsidR="00F24838" w:rsidRPr="00A51478" w:rsidRDefault="00F24838" w:rsidP="00F239C6">
      <w:pPr>
        <w:widowControl w:val="0"/>
        <w:spacing w:after="0" w:line="240" w:lineRule="auto"/>
        <w:jc w:val="center"/>
        <w:outlineLvl w:val="0"/>
        <w:rPr>
          <w:rFonts w:ascii="Bookman Old Style" w:eastAsia="Times New Roman" w:hAnsi="Bookman Old Style" w:cs="Arial"/>
          <w:b/>
          <w:snapToGrid w:val="0"/>
          <w:sz w:val="24"/>
          <w:szCs w:val="24"/>
        </w:rPr>
      </w:pPr>
      <w:r w:rsidRPr="00A51478">
        <w:rPr>
          <w:rFonts w:ascii="Bookman Old Style" w:eastAsia="Times New Roman" w:hAnsi="Bookman Old Style" w:cs="Arial"/>
          <w:b/>
          <w:snapToGrid w:val="0"/>
          <w:sz w:val="24"/>
          <w:szCs w:val="24"/>
        </w:rPr>
        <w:t>Strategic Plan</w:t>
      </w:r>
    </w:p>
    <w:p w14:paraId="611799B4" w14:textId="77777777" w:rsidR="00DA612F" w:rsidRPr="00A51478" w:rsidRDefault="00DA612F" w:rsidP="00F239C6">
      <w:pPr>
        <w:widowControl w:val="0"/>
        <w:spacing w:after="0" w:line="240" w:lineRule="auto"/>
        <w:jc w:val="center"/>
        <w:outlineLvl w:val="0"/>
        <w:rPr>
          <w:rFonts w:ascii="Bookman Old Style" w:eastAsia="Times New Roman" w:hAnsi="Bookman Old Style" w:cs="Arial"/>
          <w:b/>
          <w:snapToGrid w:val="0"/>
          <w:sz w:val="24"/>
          <w:szCs w:val="24"/>
        </w:rPr>
      </w:pPr>
    </w:p>
    <w:p w14:paraId="617082AD" w14:textId="77777777" w:rsidR="00980FD7" w:rsidRPr="00A51478" w:rsidRDefault="00980FD7" w:rsidP="00980FD7">
      <w:pPr>
        <w:widowControl w:val="0"/>
        <w:spacing w:after="0" w:line="240" w:lineRule="auto"/>
        <w:jc w:val="center"/>
        <w:outlineLvl w:val="0"/>
        <w:rPr>
          <w:rFonts w:ascii="Bookman Old Style" w:hAnsi="Bookman Old Style" w:cs="Arial"/>
          <w:b/>
          <w:bCs/>
          <w:sz w:val="24"/>
          <w:szCs w:val="24"/>
        </w:rPr>
      </w:pPr>
      <w:r w:rsidRPr="00A51478">
        <w:rPr>
          <w:rFonts w:ascii="Bookman Old Style" w:hAnsi="Bookman Old Style" w:cs="Arial"/>
          <w:b/>
          <w:bCs/>
          <w:sz w:val="24"/>
          <w:szCs w:val="24"/>
        </w:rPr>
        <w:t>PERIOD: 202</w:t>
      </w:r>
      <w:r w:rsidR="0081257C" w:rsidRPr="00A51478">
        <w:rPr>
          <w:rFonts w:ascii="Bookman Old Style" w:hAnsi="Bookman Old Style" w:cs="Arial"/>
          <w:b/>
          <w:bCs/>
          <w:sz w:val="24"/>
          <w:szCs w:val="24"/>
        </w:rPr>
        <w:t>4</w:t>
      </w:r>
      <w:r w:rsidRPr="00A51478">
        <w:rPr>
          <w:rFonts w:ascii="Bookman Old Style" w:hAnsi="Bookman Old Style" w:cs="Arial"/>
          <w:b/>
          <w:bCs/>
          <w:sz w:val="24"/>
          <w:szCs w:val="24"/>
        </w:rPr>
        <w:t>-2025</w:t>
      </w:r>
    </w:p>
    <w:p w14:paraId="34522374" w14:textId="77777777" w:rsidR="00DA612F" w:rsidRPr="00A51478" w:rsidRDefault="00DA612F" w:rsidP="00F239C6">
      <w:pPr>
        <w:widowControl w:val="0"/>
        <w:spacing w:after="0" w:line="240" w:lineRule="auto"/>
        <w:jc w:val="center"/>
        <w:outlineLvl w:val="0"/>
        <w:rPr>
          <w:rFonts w:ascii="Bookman Old Style" w:eastAsia="Times New Roman" w:hAnsi="Bookman Old Style" w:cs="Arial"/>
          <w:b/>
          <w:snapToGrid w:val="0"/>
          <w:sz w:val="24"/>
          <w:szCs w:val="24"/>
        </w:rPr>
      </w:pPr>
    </w:p>
    <w:p w14:paraId="4E26F59A" w14:textId="77777777" w:rsidR="00916599" w:rsidRPr="00A51478" w:rsidRDefault="00F239C6" w:rsidP="00434ECF">
      <w:pPr>
        <w:widowControl w:val="0"/>
        <w:spacing w:after="0" w:line="240" w:lineRule="auto"/>
        <w:jc w:val="center"/>
        <w:outlineLvl w:val="0"/>
        <w:rPr>
          <w:rFonts w:ascii="Bookman Old Style" w:hAnsi="Bookman Old Style" w:cs="Arial"/>
          <w:b/>
          <w:bCs/>
          <w:sz w:val="24"/>
          <w:szCs w:val="24"/>
        </w:rPr>
      </w:pPr>
      <w:r w:rsidRPr="00A51478">
        <w:rPr>
          <w:rFonts w:ascii="Bookman Old Style" w:eastAsia="Times New Roman" w:hAnsi="Bookman Old Style" w:cs="Arial"/>
          <w:b/>
          <w:snapToGrid w:val="0"/>
          <w:sz w:val="24"/>
          <w:szCs w:val="24"/>
        </w:rPr>
        <w:br/>
      </w:r>
    </w:p>
    <w:tbl>
      <w:tblPr>
        <w:tblW w:w="0" w:type="auto"/>
        <w:tblLook w:val="04A0" w:firstRow="1" w:lastRow="0" w:firstColumn="1" w:lastColumn="0" w:noHBand="0" w:noVBand="1"/>
      </w:tblPr>
      <w:tblGrid>
        <w:gridCol w:w="1094"/>
        <w:gridCol w:w="8250"/>
      </w:tblGrid>
      <w:tr w:rsidR="00A51478" w:rsidRPr="00A51478" w14:paraId="47140999" w14:textId="77777777" w:rsidTr="008F587A">
        <w:tc>
          <w:tcPr>
            <w:tcW w:w="1094" w:type="dxa"/>
          </w:tcPr>
          <w:p w14:paraId="47A8F454" w14:textId="77777777" w:rsidR="00DC227A" w:rsidRPr="00A51478" w:rsidRDefault="00DC227A" w:rsidP="00F239C6">
            <w:pPr>
              <w:rPr>
                <w:rFonts w:ascii="Bookman Old Style" w:hAnsi="Bookman Old Style" w:cs="Arial"/>
                <w:sz w:val="24"/>
                <w:szCs w:val="24"/>
              </w:rPr>
            </w:pPr>
          </w:p>
        </w:tc>
        <w:tc>
          <w:tcPr>
            <w:tcW w:w="8250" w:type="dxa"/>
          </w:tcPr>
          <w:p w14:paraId="37B21D1F" w14:textId="77777777" w:rsidR="00DC227A" w:rsidRPr="00A51478" w:rsidRDefault="00DC227A" w:rsidP="00DC227A">
            <w:pPr>
              <w:spacing w:after="120" w:line="240" w:lineRule="auto"/>
              <w:rPr>
                <w:rFonts w:ascii="Bookman Old Style" w:hAnsi="Bookman Old Style" w:cs="Arial"/>
                <w:sz w:val="24"/>
                <w:szCs w:val="24"/>
              </w:rPr>
            </w:pPr>
          </w:p>
        </w:tc>
      </w:tr>
    </w:tbl>
    <w:p w14:paraId="66C11C87" w14:textId="77777777" w:rsidR="00861336" w:rsidRPr="00A51478" w:rsidRDefault="00B55B52" w:rsidP="00865185">
      <w:pPr>
        <w:rPr>
          <w:rFonts w:ascii="Bookman Old Style" w:hAnsi="Bookman Old Style" w:cs="Arial"/>
          <w:snapToGrid w:val="0"/>
          <w:sz w:val="24"/>
          <w:szCs w:val="24"/>
        </w:rPr>
      </w:pPr>
      <w:r w:rsidRPr="00A51478">
        <w:rPr>
          <w:rFonts w:ascii="Bookman Old Style" w:hAnsi="Bookman Old Style" w:cs="Arial"/>
          <w:b/>
          <w:bCs/>
          <w:sz w:val="24"/>
          <w:szCs w:val="24"/>
        </w:rPr>
        <w:br w:type="page"/>
      </w:r>
    </w:p>
    <w:p w14:paraId="1970611B" w14:textId="77777777" w:rsidR="00A341DE" w:rsidRPr="00A51478" w:rsidRDefault="00A341DE" w:rsidP="007E4857">
      <w:pPr>
        <w:ind w:left="360" w:hanging="36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lastRenderedPageBreak/>
        <w:t xml:space="preserve">SECTION A: </w:t>
      </w:r>
      <w:r w:rsidR="00435785" w:rsidRPr="00A51478">
        <w:rPr>
          <w:rStyle w:val="footnoteref"/>
          <w:rFonts w:ascii="Bookman Old Style" w:hAnsi="Bookman Old Style" w:cs="Arial"/>
          <w:b/>
          <w:bCs/>
          <w:spacing w:val="-2"/>
          <w:sz w:val="24"/>
          <w:szCs w:val="24"/>
          <w:vertAlign w:val="baseline"/>
          <w:lang w:val="en-GB"/>
        </w:rPr>
        <w:t xml:space="preserve">Profile of the </w:t>
      </w:r>
      <w:r w:rsidRPr="00A51478">
        <w:rPr>
          <w:rStyle w:val="footnoteref"/>
          <w:rFonts w:ascii="Bookman Old Style" w:hAnsi="Bookman Old Style" w:cs="Arial"/>
          <w:b/>
          <w:bCs/>
          <w:spacing w:val="-2"/>
          <w:sz w:val="24"/>
          <w:szCs w:val="24"/>
          <w:vertAlign w:val="baseline"/>
          <w:lang w:val="en-GB"/>
        </w:rPr>
        <w:t>A</w:t>
      </w:r>
      <w:r w:rsidR="009D0537" w:rsidRPr="00A51478">
        <w:rPr>
          <w:rStyle w:val="footnoteref"/>
          <w:rFonts w:ascii="Bookman Old Style" w:hAnsi="Bookman Old Style" w:cs="Arial"/>
          <w:b/>
          <w:bCs/>
          <w:spacing w:val="-2"/>
          <w:sz w:val="24"/>
          <w:szCs w:val="24"/>
          <w:vertAlign w:val="baseline"/>
          <w:lang w:val="en-GB"/>
        </w:rPr>
        <w:t xml:space="preserve">gency </w:t>
      </w:r>
    </w:p>
    <w:p w14:paraId="0749F82B" w14:textId="77777777" w:rsidR="00BC6726" w:rsidRPr="00A51478" w:rsidRDefault="00BC6726" w:rsidP="007E4857">
      <w:pPr>
        <w:spacing w:after="0" w:line="360" w:lineRule="auto"/>
        <w:ind w:left="567" w:hanging="567"/>
        <w:jc w:val="both"/>
        <w:rPr>
          <w:rFonts w:ascii="Bookman Old Style" w:hAnsi="Bookman Old Style" w:cs="Times New Roman"/>
          <w:b/>
          <w:bCs/>
          <w:sz w:val="24"/>
          <w:szCs w:val="24"/>
          <w:lang w:val="en-US"/>
        </w:rPr>
      </w:pPr>
      <w:proofErr w:type="spellStart"/>
      <w:r w:rsidRPr="00A51478">
        <w:rPr>
          <w:rFonts w:ascii="Bookman Old Style" w:hAnsi="Bookman Old Style" w:cs="Times New Roman"/>
          <w:b/>
          <w:bCs/>
          <w:sz w:val="24"/>
          <w:szCs w:val="24"/>
          <w:lang w:val="en-US"/>
        </w:rPr>
        <w:t>i</w:t>
      </w:r>
      <w:proofErr w:type="spellEnd"/>
      <w:r w:rsidR="007E4857" w:rsidRPr="00A51478">
        <w:rPr>
          <w:rFonts w:ascii="Bookman Old Style" w:hAnsi="Bookman Old Style" w:cs="Times New Roman"/>
          <w:b/>
          <w:bCs/>
          <w:sz w:val="24"/>
          <w:szCs w:val="24"/>
          <w:lang w:val="en-US"/>
        </w:rPr>
        <w:t>)</w:t>
      </w:r>
      <w:r w:rsidRPr="00A51478">
        <w:rPr>
          <w:rFonts w:ascii="Bookman Old Style" w:hAnsi="Bookman Old Style" w:cs="Times New Roman"/>
          <w:b/>
          <w:bCs/>
          <w:sz w:val="24"/>
          <w:szCs w:val="24"/>
          <w:lang w:val="en-US"/>
        </w:rPr>
        <w:t xml:space="preserve">Introduction </w:t>
      </w:r>
    </w:p>
    <w:p w14:paraId="3BC2354E" w14:textId="67600CF7" w:rsidR="00BC6726" w:rsidRPr="00A51478" w:rsidRDefault="00BC6726" w:rsidP="00A436FF">
      <w:pPr>
        <w:spacing w:after="0" w:line="360" w:lineRule="auto"/>
        <w:ind w:left="709"/>
        <w:jc w:val="both"/>
        <w:rPr>
          <w:rFonts w:ascii="Bookman Old Style" w:hAnsi="Bookman Old Style" w:cs="Times New Roman"/>
          <w:sz w:val="24"/>
          <w:szCs w:val="24"/>
          <w:lang w:val="en-US"/>
        </w:rPr>
      </w:pPr>
      <w:r w:rsidRPr="00A51478">
        <w:rPr>
          <w:rFonts w:ascii="Bookman Old Style" w:hAnsi="Bookman Old Style" w:cs="Times New Roman"/>
          <w:sz w:val="24"/>
          <w:szCs w:val="24"/>
          <w:lang w:val="en-US"/>
        </w:rPr>
        <w:t xml:space="preserve">This Strategic Plan was developed following a strategic planning workshop </w:t>
      </w:r>
      <w:proofErr w:type="spellStart"/>
      <w:r w:rsidRPr="00A51478">
        <w:rPr>
          <w:rFonts w:ascii="Bookman Old Style" w:hAnsi="Bookman Old Style" w:cs="Times New Roman"/>
          <w:sz w:val="24"/>
          <w:szCs w:val="24"/>
          <w:lang w:val="en-US"/>
        </w:rPr>
        <w:t>organised</w:t>
      </w:r>
      <w:proofErr w:type="spellEnd"/>
      <w:r w:rsidRPr="00A51478">
        <w:rPr>
          <w:rFonts w:ascii="Bookman Old Style" w:hAnsi="Bookman Old Style" w:cs="Times New Roman"/>
          <w:sz w:val="24"/>
          <w:szCs w:val="24"/>
          <w:lang w:val="en-US"/>
        </w:rPr>
        <w:t xml:space="preserve"> by the Attor</w:t>
      </w:r>
      <w:r w:rsidR="00A436FF" w:rsidRPr="00A51478">
        <w:rPr>
          <w:rFonts w:ascii="Bookman Old Style" w:hAnsi="Bookman Old Style" w:cs="Times New Roman"/>
          <w:sz w:val="24"/>
          <w:szCs w:val="24"/>
          <w:lang w:val="en-US"/>
        </w:rPr>
        <w:t xml:space="preserve">ney-General's Office at </w:t>
      </w:r>
      <w:proofErr w:type="spellStart"/>
      <w:r w:rsidR="00A436FF" w:rsidRPr="00A51478">
        <w:rPr>
          <w:rFonts w:ascii="Bookman Old Style" w:hAnsi="Bookman Old Style" w:cs="Times New Roman"/>
          <w:sz w:val="24"/>
          <w:szCs w:val="24"/>
          <w:lang w:val="en-US"/>
        </w:rPr>
        <w:t>Clevers</w:t>
      </w:r>
      <w:proofErr w:type="spellEnd"/>
      <w:r w:rsidR="00A436FF" w:rsidRPr="00A51478">
        <w:rPr>
          <w:rFonts w:ascii="Bookman Old Style" w:hAnsi="Bookman Old Style" w:cs="Times New Roman"/>
          <w:sz w:val="24"/>
          <w:szCs w:val="24"/>
          <w:lang w:val="en-US"/>
        </w:rPr>
        <w:t xml:space="preserve"> Lakeview Resort and Conferencing, Masvingo, held from 1 to 5 October</w:t>
      </w:r>
      <w:r w:rsidRPr="00A51478">
        <w:rPr>
          <w:rFonts w:ascii="Bookman Old Style" w:hAnsi="Bookman Old Style" w:cs="Times New Roman"/>
          <w:sz w:val="24"/>
          <w:szCs w:val="24"/>
          <w:lang w:val="en-US"/>
        </w:rPr>
        <w:t xml:space="preserve"> 2024. The workshop aimed at</w:t>
      </w:r>
      <w:r w:rsidR="00383617" w:rsidRPr="00A51478">
        <w:rPr>
          <w:rFonts w:ascii="Bookman Old Style" w:hAnsi="Bookman Old Style" w:cs="Times New Roman"/>
          <w:sz w:val="24"/>
          <w:szCs w:val="24"/>
          <w:lang w:val="en-US"/>
        </w:rPr>
        <w:t xml:space="preserve"> </w:t>
      </w:r>
      <w:r w:rsidRPr="00A51478">
        <w:rPr>
          <w:rFonts w:ascii="Bookman Old Style" w:hAnsi="Bookman Old Style" w:cs="Times New Roman"/>
          <w:sz w:val="24"/>
          <w:szCs w:val="24"/>
          <w:lang w:val="en-US"/>
        </w:rPr>
        <w:t>reviewing the Attorney General’s Office strategy. The strategy</w:t>
      </w:r>
      <w:r w:rsidR="00383617" w:rsidRPr="00A51478">
        <w:rPr>
          <w:rFonts w:ascii="Bookman Old Style" w:hAnsi="Bookman Old Style" w:cs="Times New Roman"/>
          <w:sz w:val="24"/>
          <w:szCs w:val="24"/>
          <w:lang w:val="en-US"/>
        </w:rPr>
        <w:t xml:space="preserve"> </w:t>
      </w:r>
      <w:r w:rsidRPr="00A51478">
        <w:rPr>
          <w:rFonts w:ascii="Bookman Old Style" w:hAnsi="Bookman Old Style" w:cs="Times New Roman"/>
          <w:sz w:val="24"/>
          <w:szCs w:val="24"/>
          <w:lang w:val="en-US"/>
        </w:rPr>
        <w:t xml:space="preserve">aligns with the National Development Strategy 1(NDS1), which outlines the policy and strategic direction for the country and will guide the </w:t>
      </w:r>
      <w:r w:rsidR="00A436FF" w:rsidRPr="00A51478">
        <w:rPr>
          <w:rFonts w:ascii="Bookman Old Style" w:hAnsi="Bookman Old Style" w:cs="Times New Roman"/>
          <w:sz w:val="24"/>
          <w:szCs w:val="24"/>
          <w:lang w:val="en-US"/>
        </w:rPr>
        <w:t>Off</w:t>
      </w:r>
      <w:r w:rsidRPr="00A51478">
        <w:rPr>
          <w:rFonts w:ascii="Bookman Old Style" w:hAnsi="Bookman Old Style" w:cs="Times New Roman"/>
          <w:sz w:val="24"/>
          <w:szCs w:val="24"/>
          <w:lang w:val="en-US"/>
        </w:rPr>
        <w:t>ice</w:t>
      </w:r>
      <w:r w:rsidR="00A436FF" w:rsidRPr="00A51478">
        <w:rPr>
          <w:rFonts w:ascii="Bookman Old Style" w:hAnsi="Bookman Old Style" w:cs="Times New Roman"/>
          <w:sz w:val="24"/>
          <w:szCs w:val="24"/>
          <w:lang w:val="en-US"/>
        </w:rPr>
        <w:t xml:space="preserve"> of the Attorney General</w:t>
      </w:r>
      <w:r w:rsidRPr="00A51478">
        <w:rPr>
          <w:rFonts w:ascii="Bookman Old Style" w:hAnsi="Bookman Old Style" w:cs="Times New Roman"/>
          <w:sz w:val="24"/>
          <w:szCs w:val="24"/>
          <w:lang w:val="en-US"/>
        </w:rPr>
        <w:t xml:space="preserve"> in implementing its mandate for the upcoming years.</w:t>
      </w:r>
    </w:p>
    <w:p w14:paraId="2483C735" w14:textId="77777777" w:rsidR="00BC6726" w:rsidRPr="00A51478" w:rsidRDefault="00BC6726" w:rsidP="00BC6726">
      <w:pPr>
        <w:spacing w:after="0" w:line="360" w:lineRule="auto"/>
        <w:jc w:val="both"/>
        <w:rPr>
          <w:rFonts w:ascii="Bookman Old Style" w:hAnsi="Bookman Old Style" w:cs="Times New Roman"/>
          <w:sz w:val="24"/>
          <w:szCs w:val="24"/>
          <w:lang w:val="en-US"/>
        </w:rPr>
      </w:pPr>
    </w:p>
    <w:p w14:paraId="6E7DF5DF" w14:textId="77777777" w:rsidR="00BC6726" w:rsidRPr="00A51478" w:rsidRDefault="00BC6726" w:rsidP="00BC6726">
      <w:pPr>
        <w:spacing w:after="0" w:line="360" w:lineRule="auto"/>
        <w:jc w:val="both"/>
        <w:rPr>
          <w:rFonts w:ascii="Bookman Old Style" w:hAnsi="Bookman Old Style" w:cs="Times New Roman"/>
          <w:b/>
          <w:bCs/>
          <w:sz w:val="24"/>
          <w:szCs w:val="24"/>
          <w:lang w:val="en-US"/>
        </w:rPr>
      </w:pPr>
      <w:r w:rsidRPr="00A51478">
        <w:rPr>
          <w:rFonts w:ascii="Bookman Old Style" w:hAnsi="Bookman Old Style" w:cs="Times New Roman"/>
          <w:b/>
          <w:bCs/>
          <w:sz w:val="24"/>
          <w:szCs w:val="24"/>
          <w:lang w:val="en-US"/>
        </w:rPr>
        <w:t xml:space="preserve">ii) </w:t>
      </w:r>
      <w:r w:rsidR="007E4857" w:rsidRPr="00A51478">
        <w:rPr>
          <w:rFonts w:ascii="Bookman Old Style" w:hAnsi="Bookman Old Style" w:cs="Times New Roman"/>
          <w:b/>
          <w:bCs/>
          <w:sz w:val="24"/>
          <w:szCs w:val="24"/>
          <w:lang w:val="en-US"/>
        </w:rPr>
        <w:tab/>
      </w:r>
      <w:r w:rsidRPr="00A51478">
        <w:rPr>
          <w:rFonts w:ascii="Bookman Old Style" w:hAnsi="Bookman Old Style" w:cs="Times New Roman"/>
          <w:b/>
          <w:bCs/>
          <w:sz w:val="24"/>
          <w:szCs w:val="24"/>
          <w:lang w:val="en-US"/>
        </w:rPr>
        <w:t xml:space="preserve">Background </w:t>
      </w:r>
    </w:p>
    <w:p w14:paraId="714E5FFF" w14:textId="77777777" w:rsidR="007E4857" w:rsidRPr="00A51478" w:rsidRDefault="007E4857" w:rsidP="007E4857">
      <w:pPr>
        <w:spacing w:after="0" w:line="360" w:lineRule="auto"/>
        <w:ind w:left="720"/>
        <w:jc w:val="both"/>
        <w:rPr>
          <w:rFonts w:ascii="Bookman Old Style" w:hAnsi="Bookman Old Style" w:cs="Times New Roman"/>
          <w:sz w:val="24"/>
          <w:szCs w:val="24"/>
          <w:lang w:val="en-US"/>
        </w:rPr>
      </w:pPr>
      <w:r w:rsidRPr="00A51478">
        <w:rPr>
          <w:rFonts w:ascii="Bookman Old Style" w:hAnsi="Bookman Old Style" w:cs="Times New Roman"/>
          <w:sz w:val="24"/>
          <w:szCs w:val="24"/>
          <w:lang w:val="en-US"/>
        </w:rPr>
        <w:t xml:space="preserve">The Attorney General’s Office existed as administrative Department within the Ministry of Justice, Legal and Parliamentary Affairs and was headed by an Attorney-General. The duties of the Attorney-General were set forth in the former Constitution and are redefined in section 114 of the present Constitution in 2013. In August 2022 the Attorney-General’s Office came into being as a statutory autonomous entity headed by the Attorney-General and assisted in its administration by the Attorney-General’s Office Board, of which the Attorney-General is the </w:t>
      </w:r>
      <w:r w:rsidR="00A722B4" w:rsidRPr="00A51478">
        <w:rPr>
          <w:rFonts w:ascii="Bookman Old Style" w:hAnsi="Bookman Old Style" w:cs="Times New Roman"/>
          <w:sz w:val="24"/>
          <w:szCs w:val="24"/>
          <w:lang w:val="en-US"/>
        </w:rPr>
        <w:t>C</w:t>
      </w:r>
      <w:r w:rsidRPr="00A51478">
        <w:rPr>
          <w:rFonts w:ascii="Bookman Old Style" w:hAnsi="Bookman Old Style" w:cs="Times New Roman"/>
          <w:sz w:val="24"/>
          <w:szCs w:val="24"/>
          <w:lang w:val="en-US"/>
        </w:rPr>
        <w:t xml:space="preserve">hairperson.  </w:t>
      </w:r>
    </w:p>
    <w:p w14:paraId="66C5C0BB" w14:textId="77777777" w:rsidR="007E4857" w:rsidRPr="00A51478" w:rsidRDefault="007E4857" w:rsidP="007E4857">
      <w:pPr>
        <w:spacing w:after="0" w:line="360" w:lineRule="auto"/>
        <w:jc w:val="both"/>
        <w:rPr>
          <w:rFonts w:ascii="Bookman Old Style" w:hAnsi="Bookman Old Style" w:cs="Times New Roman"/>
          <w:sz w:val="24"/>
          <w:szCs w:val="24"/>
          <w:lang w:val="en-US"/>
        </w:rPr>
      </w:pPr>
    </w:p>
    <w:p w14:paraId="4B7FB2F4" w14:textId="77777777" w:rsidR="00BC6726" w:rsidRPr="00A51478" w:rsidRDefault="007E4857" w:rsidP="007E4857">
      <w:pPr>
        <w:spacing w:after="0" w:line="360" w:lineRule="auto"/>
        <w:ind w:left="720"/>
        <w:jc w:val="both"/>
        <w:rPr>
          <w:rFonts w:ascii="Bookman Old Style" w:hAnsi="Bookman Old Style" w:cs="Times New Roman"/>
          <w:sz w:val="24"/>
          <w:szCs w:val="24"/>
          <w:lang w:val="en-US"/>
        </w:rPr>
      </w:pPr>
      <w:r w:rsidRPr="00A51478">
        <w:rPr>
          <w:rFonts w:ascii="Bookman Old Style" w:hAnsi="Bookman Old Style" w:cs="Times New Roman"/>
          <w:sz w:val="24"/>
          <w:szCs w:val="24"/>
          <w:lang w:val="en-US"/>
        </w:rPr>
        <w:t>Section 114 of the Constitution of Zimbabwe outlines the role and responsibilities of the Attorney-General and the Attorney-General’s Office Act [Chapter 7:19] provides for further details related to the constitution and administration of the Attorney-General's Office. In terms of section 114 of the Constitution the Attorney-General is the Principal Legal Advisor to Government and represents it in Civil and Constitutional proceedings as well as draft all laws for the Government. The Constitution further bestows upon the Attorney-General the responsibility to promote, uphold and protect the rule of law, and defend public interest; and to carry out any other functions that may be assigned to the Attorney-General by an Act of Parliament.</w:t>
      </w:r>
    </w:p>
    <w:p w14:paraId="2968A7AE" w14:textId="3CA986E2" w:rsidR="00A722B4" w:rsidRPr="00A51478" w:rsidRDefault="00A722B4" w:rsidP="00A436FF">
      <w:pPr>
        <w:spacing w:after="0" w:line="360" w:lineRule="auto"/>
        <w:jc w:val="both"/>
        <w:rPr>
          <w:rFonts w:ascii="Bookman Old Style" w:hAnsi="Bookman Old Style" w:cs="Times New Roman"/>
          <w:sz w:val="24"/>
          <w:szCs w:val="24"/>
          <w:lang w:val="en-US"/>
        </w:rPr>
      </w:pPr>
    </w:p>
    <w:p w14:paraId="2EF59940" w14:textId="77777777" w:rsidR="00D83A30" w:rsidRPr="00A51478" w:rsidRDefault="00D83A30">
      <w:pPr>
        <w:pStyle w:val="ListParagraph"/>
        <w:numPr>
          <w:ilvl w:val="0"/>
          <w:numId w:val="8"/>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lastRenderedPageBreak/>
        <w:t>National Level Contribution:</w:t>
      </w:r>
    </w:p>
    <w:p w14:paraId="1F04FA54" w14:textId="77777777" w:rsidR="00926004" w:rsidRPr="00A51478" w:rsidRDefault="00926004">
      <w:pPr>
        <w:pStyle w:val="ListParagraph"/>
        <w:numPr>
          <w:ilvl w:val="1"/>
          <w:numId w:val="8"/>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National Vision:</w:t>
      </w:r>
      <w:r w:rsidR="0084194C" w:rsidRPr="00A51478">
        <w:rPr>
          <w:rStyle w:val="footnoteref"/>
          <w:rFonts w:ascii="Bookman Old Style" w:hAnsi="Bookman Old Style" w:cs="Arial"/>
          <w:b/>
          <w:bCs/>
          <w:spacing w:val="-2"/>
          <w:sz w:val="24"/>
          <w:szCs w:val="24"/>
          <w:vertAlign w:val="baseline"/>
          <w:lang w:val="en-GB"/>
        </w:rPr>
        <w:t xml:space="preserve"> Vision 2030 – </w:t>
      </w:r>
      <w:r w:rsidR="0084194C" w:rsidRPr="00A51478">
        <w:rPr>
          <w:rStyle w:val="footnoteref"/>
          <w:rFonts w:ascii="Bookman Old Style" w:hAnsi="Bookman Old Style" w:cs="Arial"/>
          <w:spacing w:val="-2"/>
          <w:sz w:val="24"/>
          <w:szCs w:val="24"/>
          <w:vertAlign w:val="baseline"/>
          <w:lang w:val="en-GB"/>
        </w:rPr>
        <w:t xml:space="preserve">Towards a Prosperous and Empowered Upper </w:t>
      </w:r>
      <w:r w:rsidR="000F0E12" w:rsidRPr="00A51478">
        <w:rPr>
          <w:rStyle w:val="footnoteref"/>
          <w:rFonts w:ascii="Bookman Old Style" w:hAnsi="Bookman Old Style" w:cs="Arial"/>
          <w:spacing w:val="-2"/>
          <w:sz w:val="24"/>
          <w:szCs w:val="24"/>
          <w:vertAlign w:val="baseline"/>
          <w:lang w:val="en-GB"/>
        </w:rPr>
        <w:t>Middle-Income</w:t>
      </w:r>
      <w:r w:rsidR="0084194C" w:rsidRPr="00A51478">
        <w:rPr>
          <w:rStyle w:val="footnoteref"/>
          <w:rFonts w:ascii="Bookman Old Style" w:hAnsi="Bookman Old Style" w:cs="Arial"/>
          <w:spacing w:val="-2"/>
          <w:sz w:val="24"/>
          <w:szCs w:val="24"/>
          <w:vertAlign w:val="baseline"/>
          <w:lang w:val="en-GB"/>
        </w:rPr>
        <w:t xml:space="preserve"> Society by 2030</w:t>
      </w:r>
    </w:p>
    <w:p w14:paraId="1D042655" w14:textId="77777777" w:rsidR="009F6CEC" w:rsidRPr="00A51478" w:rsidRDefault="009F6CEC" w:rsidP="009F6CEC">
      <w:pPr>
        <w:pStyle w:val="ListParagraph"/>
        <w:ind w:left="1530"/>
        <w:rPr>
          <w:rStyle w:val="footnoteref"/>
          <w:rFonts w:ascii="Bookman Old Style" w:hAnsi="Bookman Old Style" w:cs="Arial"/>
          <w:b/>
          <w:bCs/>
          <w:spacing w:val="-2"/>
          <w:sz w:val="24"/>
          <w:szCs w:val="24"/>
          <w:vertAlign w:val="baseline"/>
          <w:lang w:val="en-GB"/>
        </w:rPr>
      </w:pPr>
    </w:p>
    <w:p w14:paraId="433F5F19" w14:textId="77777777" w:rsidR="00D83A30" w:rsidRPr="00A51478" w:rsidRDefault="00D83A30">
      <w:pPr>
        <w:pStyle w:val="ListParagraph"/>
        <w:numPr>
          <w:ilvl w:val="1"/>
          <w:numId w:val="8"/>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National Priorities the Agency is contributing to:</w:t>
      </w:r>
    </w:p>
    <w:tbl>
      <w:tblPr>
        <w:tblStyle w:val="TableGrid"/>
        <w:tblW w:w="0" w:type="auto"/>
        <w:tblInd w:w="720" w:type="dxa"/>
        <w:tblLook w:val="04A0" w:firstRow="1" w:lastRow="0" w:firstColumn="1" w:lastColumn="0" w:noHBand="0" w:noVBand="1"/>
      </w:tblPr>
      <w:tblGrid>
        <w:gridCol w:w="1543"/>
        <w:gridCol w:w="7807"/>
      </w:tblGrid>
      <w:tr w:rsidR="00A51478" w:rsidRPr="00A51478" w14:paraId="59667423" w14:textId="77777777" w:rsidTr="00CC76A0">
        <w:tc>
          <w:tcPr>
            <w:tcW w:w="1543" w:type="dxa"/>
            <w:shd w:val="clear" w:color="auto" w:fill="D6E3BC" w:themeFill="accent3" w:themeFillTint="66"/>
          </w:tcPr>
          <w:p w14:paraId="71302236" w14:textId="77777777" w:rsidR="00CC76A0" w:rsidRPr="00A51478" w:rsidRDefault="00CC76A0" w:rsidP="00CC76A0">
            <w:pPr>
              <w:pStyle w:val="ListParagraph"/>
              <w:ind w:left="0"/>
              <w:rPr>
                <w:rStyle w:val="footnoteref"/>
                <w:rFonts w:ascii="Bookman Old Style" w:hAnsi="Bookman Old Style" w:cs="Arial"/>
                <w:b/>
                <w:bCs/>
                <w:spacing w:val="-2"/>
                <w:sz w:val="24"/>
                <w:szCs w:val="24"/>
                <w:vertAlign w:val="baseline"/>
                <w:lang w:val="en-GB"/>
              </w:rPr>
            </w:pPr>
          </w:p>
        </w:tc>
        <w:tc>
          <w:tcPr>
            <w:tcW w:w="7807" w:type="dxa"/>
            <w:shd w:val="clear" w:color="auto" w:fill="D6E3BC" w:themeFill="accent3" w:themeFillTint="66"/>
          </w:tcPr>
          <w:p w14:paraId="5E9D738B" w14:textId="77777777" w:rsidR="00CC76A0" w:rsidRPr="00A51478" w:rsidRDefault="00CC76A0" w:rsidP="00CC76A0">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Description of National Priority Area</w:t>
            </w:r>
          </w:p>
        </w:tc>
      </w:tr>
      <w:tr w:rsidR="00A51478" w:rsidRPr="00A51478" w14:paraId="29F5B30A" w14:textId="77777777" w:rsidTr="00CC76A0">
        <w:tc>
          <w:tcPr>
            <w:tcW w:w="1543" w:type="dxa"/>
            <w:shd w:val="clear" w:color="auto" w:fill="D6E3BC" w:themeFill="accent3" w:themeFillTint="66"/>
          </w:tcPr>
          <w:p w14:paraId="4A8237FC" w14:textId="77777777" w:rsidR="00CC76A0" w:rsidRPr="00A51478" w:rsidRDefault="00CC76A0" w:rsidP="00CC76A0">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NPA 1</w:t>
            </w:r>
          </w:p>
        </w:tc>
        <w:tc>
          <w:tcPr>
            <w:tcW w:w="7807" w:type="dxa"/>
          </w:tcPr>
          <w:p w14:paraId="00AA8D27" w14:textId="77777777" w:rsidR="00CC76A0" w:rsidRPr="00A51478" w:rsidRDefault="00CF69C2" w:rsidP="00CC76A0">
            <w:pPr>
              <w:pStyle w:val="ListParagraph"/>
              <w:ind w:left="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Governance</w:t>
            </w:r>
          </w:p>
        </w:tc>
      </w:tr>
    </w:tbl>
    <w:p w14:paraId="2CC996F9" w14:textId="77777777" w:rsidR="00CC76A0" w:rsidRPr="00A51478" w:rsidRDefault="00CC76A0" w:rsidP="00CC76A0">
      <w:pPr>
        <w:pStyle w:val="ListParagraph"/>
        <w:rPr>
          <w:rStyle w:val="footnoteref"/>
          <w:rFonts w:ascii="Bookman Old Style" w:hAnsi="Bookman Old Style" w:cs="Arial"/>
          <w:b/>
          <w:bCs/>
          <w:spacing w:val="-2"/>
          <w:sz w:val="24"/>
          <w:szCs w:val="24"/>
          <w:vertAlign w:val="baseline"/>
          <w:lang w:val="en-GB"/>
        </w:rPr>
      </w:pPr>
    </w:p>
    <w:p w14:paraId="4CB1A500" w14:textId="77777777" w:rsidR="00D83A30" w:rsidRPr="00A51478" w:rsidRDefault="00D83A30">
      <w:pPr>
        <w:pStyle w:val="ListParagraph"/>
        <w:numPr>
          <w:ilvl w:val="1"/>
          <w:numId w:val="8"/>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National Key Result Areas the Agency is contributing to:</w:t>
      </w:r>
    </w:p>
    <w:tbl>
      <w:tblPr>
        <w:tblStyle w:val="TableGrid"/>
        <w:tblW w:w="0" w:type="auto"/>
        <w:tblInd w:w="720" w:type="dxa"/>
        <w:tblLook w:val="04A0" w:firstRow="1" w:lastRow="0" w:firstColumn="1" w:lastColumn="0" w:noHBand="0" w:noVBand="1"/>
      </w:tblPr>
      <w:tblGrid>
        <w:gridCol w:w="1543"/>
        <w:gridCol w:w="7807"/>
      </w:tblGrid>
      <w:tr w:rsidR="00A51478" w:rsidRPr="00A51478" w14:paraId="56A71C29" w14:textId="77777777" w:rsidTr="00103853">
        <w:tc>
          <w:tcPr>
            <w:tcW w:w="1543" w:type="dxa"/>
            <w:shd w:val="clear" w:color="auto" w:fill="D6E3BC" w:themeFill="accent3" w:themeFillTint="66"/>
          </w:tcPr>
          <w:p w14:paraId="5613C2F8" w14:textId="77777777" w:rsidR="00CC76A0" w:rsidRPr="00A51478" w:rsidRDefault="00CC76A0" w:rsidP="00103853">
            <w:pPr>
              <w:pStyle w:val="ListParagraph"/>
              <w:ind w:left="0"/>
              <w:rPr>
                <w:rStyle w:val="footnoteref"/>
                <w:rFonts w:ascii="Bookman Old Style" w:hAnsi="Bookman Old Style" w:cs="Arial"/>
                <w:b/>
                <w:bCs/>
                <w:spacing w:val="-2"/>
                <w:sz w:val="24"/>
                <w:szCs w:val="24"/>
                <w:vertAlign w:val="baseline"/>
                <w:lang w:val="en-GB"/>
              </w:rPr>
            </w:pPr>
          </w:p>
        </w:tc>
        <w:tc>
          <w:tcPr>
            <w:tcW w:w="7807" w:type="dxa"/>
            <w:shd w:val="clear" w:color="auto" w:fill="D6E3BC" w:themeFill="accent3" w:themeFillTint="66"/>
          </w:tcPr>
          <w:p w14:paraId="4F2B995B" w14:textId="77777777" w:rsidR="00CC76A0" w:rsidRPr="00A51478" w:rsidRDefault="00CC76A0" w:rsidP="00CC76A0">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Description of National Key Result Area</w:t>
            </w:r>
          </w:p>
        </w:tc>
      </w:tr>
      <w:tr w:rsidR="00A51478" w:rsidRPr="00A51478" w14:paraId="59D530DF" w14:textId="77777777" w:rsidTr="00103853">
        <w:tc>
          <w:tcPr>
            <w:tcW w:w="1543" w:type="dxa"/>
            <w:shd w:val="clear" w:color="auto" w:fill="D6E3BC" w:themeFill="accent3" w:themeFillTint="66"/>
          </w:tcPr>
          <w:p w14:paraId="63F04482" w14:textId="77777777" w:rsidR="00CC76A0" w:rsidRPr="00A51478" w:rsidRDefault="00CC76A0" w:rsidP="00103853">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NKRA 1</w:t>
            </w:r>
          </w:p>
        </w:tc>
        <w:tc>
          <w:tcPr>
            <w:tcW w:w="7807" w:type="dxa"/>
          </w:tcPr>
          <w:p w14:paraId="1381137C" w14:textId="77777777" w:rsidR="00CC76A0" w:rsidRPr="00A51478" w:rsidRDefault="002B7567" w:rsidP="00103853">
            <w:pPr>
              <w:pStyle w:val="ListParagraph"/>
              <w:ind w:left="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Justice Delivery</w:t>
            </w:r>
          </w:p>
        </w:tc>
      </w:tr>
    </w:tbl>
    <w:p w14:paraId="62C0B706" w14:textId="77777777" w:rsidR="00CC76A0" w:rsidRPr="00A51478" w:rsidRDefault="00CC76A0" w:rsidP="00CC76A0">
      <w:pPr>
        <w:pStyle w:val="ListParagraph"/>
        <w:ind w:left="1440"/>
        <w:rPr>
          <w:rStyle w:val="footnoteref"/>
          <w:rFonts w:ascii="Bookman Old Style" w:hAnsi="Bookman Old Style" w:cs="Arial"/>
          <w:b/>
          <w:bCs/>
          <w:spacing w:val="-2"/>
          <w:sz w:val="24"/>
          <w:szCs w:val="24"/>
          <w:vertAlign w:val="baseline"/>
          <w:lang w:val="en-GB"/>
        </w:rPr>
      </w:pPr>
    </w:p>
    <w:p w14:paraId="163A3D1F" w14:textId="77777777" w:rsidR="00D83A30" w:rsidRPr="00A51478" w:rsidRDefault="00D83A30">
      <w:pPr>
        <w:pStyle w:val="ListParagraph"/>
        <w:numPr>
          <w:ilvl w:val="1"/>
          <w:numId w:val="8"/>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National Outcomes the Agency is contributing to:</w:t>
      </w:r>
    </w:p>
    <w:tbl>
      <w:tblPr>
        <w:tblStyle w:val="TableGrid"/>
        <w:tblW w:w="0" w:type="auto"/>
        <w:tblInd w:w="720" w:type="dxa"/>
        <w:tblLook w:val="04A0" w:firstRow="1" w:lastRow="0" w:firstColumn="1" w:lastColumn="0" w:noHBand="0" w:noVBand="1"/>
      </w:tblPr>
      <w:tblGrid>
        <w:gridCol w:w="1543"/>
        <w:gridCol w:w="7807"/>
      </w:tblGrid>
      <w:tr w:rsidR="00A51478" w:rsidRPr="00A51478" w14:paraId="00E41061" w14:textId="77777777" w:rsidTr="00103853">
        <w:tc>
          <w:tcPr>
            <w:tcW w:w="1543" w:type="dxa"/>
            <w:shd w:val="clear" w:color="auto" w:fill="D6E3BC" w:themeFill="accent3" w:themeFillTint="66"/>
          </w:tcPr>
          <w:p w14:paraId="53477CDE" w14:textId="77777777" w:rsidR="00CC76A0" w:rsidRPr="00A51478" w:rsidRDefault="00CC76A0" w:rsidP="00103853">
            <w:pPr>
              <w:pStyle w:val="ListParagraph"/>
              <w:ind w:left="0"/>
              <w:rPr>
                <w:rStyle w:val="footnoteref"/>
                <w:rFonts w:ascii="Bookman Old Style" w:hAnsi="Bookman Old Style" w:cs="Arial"/>
                <w:b/>
                <w:bCs/>
                <w:spacing w:val="-2"/>
                <w:sz w:val="24"/>
                <w:szCs w:val="24"/>
                <w:vertAlign w:val="baseline"/>
                <w:lang w:val="en-GB"/>
              </w:rPr>
            </w:pPr>
          </w:p>
        </w:tc>
        <w:tc>
          <w:tcPr>
            <w:tcW w:w="7807" w:type="dxa"/>
            <w:shd w:val="clear" w:color="auto" w:fill="D6E3BC" w:themeFill="accent3" w:themeFillTint="66"/>
          </w:tcPr>
          <w:p w14:paraId="788E29BC" w14:textId="77777777" w:rsidR="00CC76A0" w:rsidRPr="00A51478" w:rsidRDefault="00CC76A0" w:rsidP="00CC76A0">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Description of National Outcome</w:t>
            </w:r>
          </w:p>
        </w:tc>
      </w:tr>
      <w:tr w:rsidR="00A51478" w:rsidRPr="00A51478" w14:paraId="4354EB86" w14:textId="77777777" w:rsidTr="00103853">
        <w:tc>
          <w:tcPr>
            <w:tcW w:w="1543" w:type="dxa"/>
            <w:shd w:val="clear" w:color="auto" w:fill="D6E3BC" w:themeFill="accent3" w:themeFillTint="66"/>
          </w:tcPr>
          <w:p w14:paraId="48550F1D" w14:textId="77777777" w:rsidR="00CC76A0" w:rsidRPr="00A51478" w:rsidRDefault="00CC76A0" w:rsidP="00103853">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NOUC 1</w:t>
            </w:r>
          </w:p>
        </w:tc>
        <w:tc>
          <w:tcPr>
            <w:tcW w:w="7807" w:type="dxa"/>
          </w:tcPr>
          <w:p w14:paraId="02319605" w14:textId="77777777" w:rsidR="00CC76A0" w:rsidRPr="00A51478" w:rsidRDefault="002B7567" w:rsidP="00103853">
            <w:pPr>
              <w:pStyle w:val="ListParagraph"/>
              <w:ind w:left="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Improved justice delivery</w:t>
            </w:r>
          </w:p>
        </w:tc>
      </w:tr>
    </w:tbl>
    <w:p w14:paraId="2BDC45E1" w14:textId="77777777" w:rsidR="00CC76A0" w:rsidRPr="00A51478" w:rsidRDefault="00CC76A0" w:rsidP="00CC76A0">
      <w:pPr>
        <w:pStyle w:val="ListParagraph"/>
        <w:ind w:left="1440"/>
        <w:rPr>
          <w:rStyle w:val="footnoteref"/>
          <w:rFonts w:ascii="Bookman Old Style" w:hAnsi="Bookman Old Style" w:cs="Arial"/>
          <w:b/>
          <w:bCs/>
          <w:spacing w:val="-2"/>
          <w:sz w:val="24"/>
          <w:szCs w:val="24"/>
          <w:vertAlign w:val="baseline"/>
          <w:lang w:val="en-GB"/>
        </w:rPr>
      </w:pPr>
    </w:p>
    <w:p w14:paraId="3C719D2F" w14:textId="77777777" w:rsidR="00466D2C" w:rsidRPr="00A51478" w:rsidRDefault="00466D2C" w:rsidP="00466D2C">
      <w:pPr>
        <w:pStyle w:val="ListParagraph"/>
        <w:rPr>
          <w:rStyle w:val="footnoteref"/>
          <w:rFonts w:ascii="Bookman Old Style" w:hAnsi="Bookman Old Style" w:cs="Arial"/>
          <w:b/>
          <w:bCs/>
          <w:spacing w:val="-2"/>
          <w:sz w:val="24"/>
          <w:szCs w:val="24"/>
          <w:vertAlign w:val="baseline"/>
          <w:lang w:val="en-GB"/>
        </w:rPr>
      </w:pPr>
    </w:p>
    <w:p w14:paraId="6DA7E2BF" w14:textId="77777777" w:rsidR="00E63779" w:rsidRPr="00A51478" w:rsidRDefault="00E63779">
      <w:pPr>
        <w:pStyle w:val="ListParagraph"/>
        <w:numPr>
          <w:ilvl w:val="0"/>
          <w:numId w:val="8"/>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Sectoral Level Contribution:</w:t>
      </w:r>
    </w:p>
    <w:p w14:paraId="5CB2AEF3" w14:textId="77777777" w:rsidR="00E63779" w:rsidRPr="00A51478" w:rsidRDefault="00E63779" w:rsidP="00E63779">
      <w:pPr>
        <w:pStyle w:val="ListParagraph"/>
        <w:rPr>
          <w:rStyle w:val="footnoteref"/>
          <w:rFonts w:ascii="Bookman Old Style" w:hAnsi="Bookman Old Style" w:cs="Arial"/>
          <w:b/>
          <w:bCs/>
          <w:spacing w:val="-2"/>
          <w:sz w:val="24"/>
          <w:szCs w:val="24"/>
          <w:vertAlign w:val="baseline"/>
          <w:lang w:val="en-GB"/>
        </w:rPr>
      </w:pPr>
    </w:p>
    <w:p w14:paraId="4DEE79F7" w14:textId="77777777" w:rsidR="00652EA6" w:rsidRPr="00A51478" w:rsidRDefault="00E63779" w:rsidP="00466D2C">
      <w:pPr>
        <w:pStyle w:val="ListParagrap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Sector</w:t>
      </w:r>
      <w:r w:rsidR="00753430" w:rsidRPr="00A51478">
        <w:rPr>
          <w:rStyle w:val="footnoteref"/>
          <w:rFonts w:ascii="Bookman Old Style" w:hAnsi="Bookman Old Style" w:cs="Arial"/>
          <w:b/>
          <w:bCs/>
          <w:spacing w:val="-2"/>
          <w:sz w:val="24"/>
          <w:szCs w:val="24"/>
          <w:vertAlign w:val="baseline"/>
          <w:lang w:val="en-GB"/>
        </w:rPr>
        <w:t xml:space="preserve"> </w:t>
      </w:r>
      <w:r w:rsidRPr="00A51478">
        <w:rPr>
          <w:rStyle w:val="footnoteref"/>
          <w:rFonts w:ascii="Bookman Old Style" w:hAnsi="Bookman Old Style" w:cs="Arial"/>
          <w:b/>
          <w:bCs/>
          <w:spacing w:val="-2"/>
          <w:sz w:val="24"/>
          <w:szCs w:val="24"/>
          <w:vertAlign w:val="baseline"/>
          <w:lang w:val="en-GB"/>
        </w:rPr>
        <w:t>Name</w:t>
      </w:r>
      <w:r w:rsidR="00026648" w:rsidRPr="00A51478">
        <w:rPr>
          <w:rStyle w:val="footnoteref"/>
          <w:rFonts w:ascii="Bookman Old Style" w:hAnsi="Bookman Old Style" w:cs="Arial"/>
          <w:b/>
          <w:bCs/>
          <w:spacing w:val="-2"/>
          <w:sz w:val="24"/>
          <w:szCs w:val="24"/>
          <w:vertAlign w:val="baseline"/>
          <w:lang w:val="en-GB"/>
        </w:rPr>
        <w:t>:</w:t>
      </w:r>
      <w:r w:rsidR="002A29A2" w:rsidRPr="00A51478">
        <w:rPr>
          <w:rStyle w:val="footnoteref"/>
          <w:rFonts w:ascii="Bookman Old Style" w:hAnsi="Bookman Old Style" w:cs="Arial"/>
          <w:b/>
          <w:bCs/>
          <w:spacing w:val="-2"/>
          <w:sz w:val="24"/>
          <w:szCs w:val="24"/>
          <w:vertAlign w:val="baseline"/>
          <w:lang w:val="en-GB"/>
        </w:rPr>
        <w:t xml:space="preserve"> </w:t>
      </w:r>
      <w:bookmarkStart w:id="1" w:name="_Hlk178928569"/>
      <w:r w:rsidR="00652EA6" w:rsidRPr="00A51478">
        <w:rPr>
          <w:rStyle w:val="footnoteref"/>
          <w:rFonts w:ascii="Bookman Old Style" w:hAnsi="Bookman Old Style" w:cs="Arial"/>
          <w:spacing w:val="-2"/>
          <w:sz w:val="24"/>
          <w:szCs w:val="24"/>
          <w:vertAlign w:val="baseline"/>
          <w:lang w:val="en-GB"/>
        </w:rPr>
        <w:t>Justice</w:t>
      </w:r>
      <w:r w:rsidR="00EE6569" w:rsidRPr="00A51478">
        <w:rPr>
          <w:rStyle w:val="footnoteref"/>
          <w:rFonts w:ascii="Bookman Old Style" w:hAnsi="Bookman Old Style" w:cs="Arial"/>
          <w:spacing w:val="-2"/>
          <w:sz w:val="24"/>
          <w:szCs w:val="24"/>
          <w:vertAlign w:val="baseline"/>
          <w:lang w:val="en-GB"/>
        </w:rPr>
        <w:t>,</w:t>
      </w:r>
      <w:r w:rsidR="00652EA6" w:rsidRPr="00A51478">
        <w:rPr>
          <w:rStyle w:val="footnoteref"/>
          <w:rFonts w:ascii="Bookman Old Style" w:hAnsi="Bookman Old Style" w:cs="Arial"/>
          <w:spacing w:val="-2"/>
          <w:sz w:val="24"/>
          <w:szCs w:val="24"/>
          <w:vertAlign w:val="baseline"/>
          <w:lang w:val="en-GB"/>
        </w:rPr>
        <w:t xml:space="preserve"> L</w:t>
      </w:r>
      <w:r w:rsidR="00EE6569" w:rsidRPr="00A51478">
        <w:rPr>
          <w:rStyle w:val="footnoteref"/>
          <w:rFonts w:ascii="Bookman Old Style" w:hAnsi="Bookman Old Style" w:cs="Arial"/>
          <w:spacing w:val="-2"/>
          <w:sz w:val="24"/>
          <w:szCs w:val="24"/>
          <w:vertAlign w:val="baseline"/>
          <w:lang w:val="en-GB"/>
        </w:rPr>
        <w:t>aw and Order</w:t>
      </w:r>
      <w:bookmarkEnd w:id="1"/>
    </w:p>
    <w:p w14:paraId="50C9E2D4" w14:textId="77777777" w:rsidR="00466D2C" w:rsidRPr="00A51478" w:rsidRDefault="00466D2C" w:rsidP="00466D2C">
      <w:pPr>
        <w:pStyle w:val="ListParagraph"/>
        <w:rPr>
          <w:rStyle w:val="footnoteref"/>
          <w:rFonts w:ascii="Bookman Old Style" w:hAnsi="Bookman Old Style" w:cs="Arial"/>
          <w:spacing w:val="-2"/>
          <w:sz w:val="24"/>
          <w:szCs w:val="24"/>
          <w:vertAlign w:val="baseline"/>
          <w:lang w:val="en-GB"/>
        </w:rPr>
      </w:pPr>
    </w:p>
    <w:p w14:paraId="6C0FC0A5" w14:textId="77777777" w:rsidR="00D83A30" w:rsidRPr="00A51478" w:rsidRDefault="00D83A30" w:rsidP="00026648">
      <w:pPr>
        <w:pStyle w:val="ListParagraph"/>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Sectoral Key Results Areas</w:t>
      </w:r>
    </w:p>
    <w:tbl>
      <w:tblPr>
        <w:tblStyle w:val="TableGrid"/>
        <w:tblW w:w="0" w:type="auto"/>
        <w:tblInd w:w="720" w:type="dxa"/>
        <w:tblLook w:val="04A0" w:firstRow="1" w:lastRow="0" w:firstColumn="1" w:lastColumn="0" w:noHBand="0" w:noVBand="1"/>
      </w:tblPr>
      <w:tblGrid>
        <w:gridCol w:w="1543"/>
        <w:gridCol w:w="7807"/>
      </w:tblGrid>
      <w:tr w:rsidR="00A51478" w:rsidRPr="00A51478" w14:paraId="326E44B5" w14:textId="77777777" w:rsidTr="00103853">
        <w:tc>
          <w:tcPr>
            <w:tcW w:w="1543" w:type="dxa"/>
            <w:shd w:val="clear" w:color="auto" w:fill="D6E3BC" w:themeFill="accent3" w:themeFillTint="66"/>
          </w:tcPr>
          <w:p w14:paraId="335E6DC8" w14:textId="77777777" w:rsidR="00CC76A0" w:rsidRPr="00A51478" w:rsidRDefault="00CC76A0" w:rsidP="00103853">
            <w:pPr>
              <w:pStyle w:val="ListParagraph"/>
              <w:ind w:left="0"/>
              <w:rPr>
                <w:rStyle w:val="footnoteref"/>
                <w:rFonts w:ascii="Bookman Old Style" w:hAnsi="Bookman Old Style" w:cs="Arial"/>
                <w:b/>
                <w:bCs/>
                <w:spacing w:val="-2"/>
                <w:sz w:val="24"/>
                <w:szCs w:val="24"/>
                <w:vertAlign w:val="baseline"/>
                <w:lang w:val="en-GB"/>
              </w:rPr>
            </w:pPr>
          </w:p>
        </w:tc>
        <w:tc>
          <w:tcPr>
            <w:tcW w:w="7807" w:type="dxa"/>
            <w:shd w:val="clear" w:color="auto" w:fill="D6E3BC" w:themeFill="accent3" w:themeFillTint="66"/>
          </w:tcPr>
          <w:p w14:paraId="48A6649A" w14:textId="77777777" w:rsidR="00CC76A0" w:rsidRPr="00A51478" w:rsidRDefault="00CC76A0" w:rsidP="00CC76A0">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Description of Sector Key Result Area</w:t>
            </w:r>
          </w:p>
        </w:tc>
      </w:tr>
      <w:tr w:rsidR="00A51478" w:rsidRPr="00A51478" w14:paraId="1B04C470" w14:textId="77777777" w:rsidTr="00103853">
        <w:tc>
          <w:tcPr>
            <w:tcW w:w="1543" w:type="dxa"/>
            <w:shd w:val="clear" w:color="auto" w:fill="D6E3BC" w:themeFill="accent3" w:themeFillTint="66"/>
          </w:tcPr>
          <w:p w14:paraId="4B4EA8A6" w14:textId="77777777" w:rsidR="00CC76A0" w:rsidRPr="00A51478" w:rsidRDefault="00CC76A0" w:rsidP="00103853">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SKRA 1</w:t>
            </w:r>
          </w:p>
        </w:tc>
        <w:tc>
          <w:tcPr>
            <w:tcW w:w="7807" w:type="dxa"/>
          </w:tcPr>
          <w:p w14:paraId="23A8BA6E" w14:textId="77777777" w:rsidR="00CC76A0" w:rsidRPr="00A51478" w:rsidRDefault="00576884" w:rsidP="00103853">
            <w:pPr>
              <w:pStyle w:val="ListParagraph"/>
              <w:ind w:left="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Justice delivery</w:t>
            </w:r>
          </w:p>
        </w:tc>
      </w:tr>
    </w:tbl>
    <w:p w14:paraId="20F0B230" w14:textId="77777777" w:rsidR="00CC76A0" w:rsidRPr="00A51478" w:rsidRDefault="00CC76A0" w:rsidP="00CC76A0">
      <w:pPr>
        <w:pStyle w:val="ListParagraph"/>
        <w:ind w:left="1440"/>
        <w:rPr>
          <w:rStyle w:val="footnoteref"/>
          <w:rFonts w:ascii="Bookman Old Style" w:hAnsi="Bookman Old Style" w:cs="Arial"/>
          <w:b/>
          <w:bCs/>
          <w:spacing w:val="-2"/>
          <w:sz w:val="24"/>
          <w:szCs w:val="24"/>
          <w:vertAlign w:val="baseline"/>
          <w:lang w:val="en-GB"/>
        </w:rPr>
      </w:pPr>
    </w:p>
    <w:p w14:paraId="4CF0A970" w14:textId="77777777" w:rsidR="00CC76A0" w:rsidRPr="00A51478" w:rsidRDefault="00D83A30">
      <w:pPr>
        <w:pStyle w:val="ListParagraph"/>
        <w:numPr>
          <w:ilvl w:val="1"/>
          <w:numId w:val="8"/>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Sectoral Outcomes</w:t>
      </w:r>
    </w:p>
    <w:tbl>
      <w:tblPr>
        <w:tblStyle w:val="TableGrid"/>
        <w:tblW w:w="0" w:type="auto"/>
        <w:tblInd w:w="720" w:type="dxa"/>
        <w:tblLook w:val="04A0" w:firstRow="1" w:lastRow="0" w:firstColumn="1" w:lastColumn="0" w:noHBand="0" w:noVBand="1"/>
      </w:tblPr>
      <w:tblGrid>
        <w:gridCol w:w="1543"/>
        <w:gridCol w:w="7807"/>
      </w:tblGrid>
      <w:tr w:rsidR="00A51478" w:rsidRPr="00A51478" w14:paraId="18EBBDF4" w14:textId="77777777" w:rsidTr="00103853">
        <w:tc>
          <w:tcPr>
            <w:tcW w:w="1543" w:type="dxa"/>
            <w:shd w:val="clear" w:color="auto" w:fill="D6E3BC" w:themeFill="accent3" w:themeFillTint="66"/>
          </w:tcPr>
          <w:p w14:paraId="47A10AE6" w14:textId="77777777" w:rsidR="00CC76A0" w:rsidRPr="00A51478" w:rsidRDefault="00CC76A0" w:rsidP="00103853">
            <w:pPr>
              <w:pStyle w:val="ListParagraph"/>
              <w:ind w:left="0"/>
              <w:rPr>
                <w:rStyle w:val="footnoteref"/>
                <w:rFonts w:ascii="Bookman Old Style" w:hAnsi="Bookman Old Style" w:cs="Arial"/>
                <w:b/>
                <w:bCs/>
                <w:spacing w:val="-2"/>
                <w:sz w:val="24"/>
                <w:szCs w:val="24"/>
                <w:vertAlign w:val="baseline"/>
                <w:lang w:val="en-GB"/>
              </w:rPr>
            </w:pPr>
          </w:p>
        </w:tc>
        <w:tc>
          <w:tcPr>
            <w:tcW w:w="7807" w:type="dxa"/>
            <w:shd w:val="clear" w:color="auto" w:fill="D6E3BC" w:themeFill="accent3" w:themeFillTint="66"/>
          </w:tcPr>
          <w:p w14:paraId="082BF1E6" w14:textId="77777777" w:rsidR="00CC76A0" w:rsidRPr="00A51478" w:rsidRDefault="00CC76A0" w:rsidP="00CC76A0">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Description of Sectoral Outcome Description</w:t>
            </w:r>
          </w:p>
        </w:tc>
      </w:tr>
      <w:tr w:rsidR="00A51478" w:rsidRPr="00A51478" w14:paraId="0DB2D3C7" w14:textId="77777777" w:rsidTr="00103853">
        <w:tc>
          <w:tcPr>
            <w:tcW w:w="1543" w:type="dxa"/>
            <w:shd w:val="clear" w:color="auto" w:fill="D6E3BC" w:themeFill="accent3" w:themeFillTint="66"/>
          </w:tcPr>
          <w:p w14:paraId="26E2F25D" w14:textId="77777777" w:rsidR="00CC76A0" w:rsidRPr="00A51478" w:rsidRDefault="007864E7" w:rsidP="00103853">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SOUC</w:t>
            </w:r>
            <w:r w:rsidR="00CC76A0" w:rsidRPr="00A51478">
              <w:rPr>
                <w:rStyle w:val="footnoteref"/>
                <w:rFonts w:ascii="Bookman Old Style" w:hAnsi="Bookman Old Style" w:cs="Arial"/>
                <w:b/>
                <w:bCs/>
                <w:spacing w:val="-2"/>
                <w:sz w:val="24"/>
                <w:szCs w:val="24"/>
                <w:vertAlign w:val="baseline"/>
                <w:lang w:val="en-GB"/>
              </w:rPr>
              <w:t xml:space="preserve"> 1</w:t>
            </w:r>
          </w:p>
        </w:tc>
        <w:tc>
          <w:tcPr>
            <w:tcW w:w="7807" w:type="dxa"/>
          </w:tcPr>
          <w:p w14:paraId="6B78A084" w14:textId="77777777" w:rsidR="00CC76A0" w:rsidRPr="00A51478" w:rsidRDefault="001F7BD4" w:rsidP="00103853">
            <w:pPr>
              <w:pStyle w:val="ListParagraph"/>
              <w:ind w:left="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Improved rule of law</w:t>
            </w:r>
          </w:p>
        </w:tc>
      </w:tr>
      <w:tr w:rsidR="00A51478" w:rsidRPr="00A51478" w14:paraId="06343720" w14:textId="77777777" w:rsidTr="00103853">
        <w:tc>
          <w:tcPr>
            <w:tcW w:w="1543" w:type="dxa"/>
            <w:shd w:val="clear" w:color="auto" w:fill="D6E3BC" w:themeFill="accent3" w:themeFillTint="66"/>
          </w:tcPr>
          <w:p w14:paraId="20733B75" w14:textId="77777777" w:rsidR="00CC76A0" w:rsidRPr="00A51478" w:rsidRDefault="007864E7" w:rsidP="00103853">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 xml:space="preserve">SOUC </w:t>
            </w:r>
            <w:r w:rsidR="00CC76A0" w:rsidRPr="00A51478">
              <w:rPr>
                <w:rStyle w:val="footnoteref"/>
                <w:rFonts w:ascii="Bookman Old Style" w:hAnsi="Bookman Old Style" w:cs="Arial"/>
                <w:b/>
                <w:bCs/>
                <w:spacing w:val="-2"/>
                <w:sz w:val="24"/>
                <w:szCs w:val="24"/>
                <w:vertAlign w:val="baseline"/>
                <w:lang w:val="en-GB"/>
              </w:rPr>
              <w:t>2</w:t>
            </w:r>
          </w:p>
        </w:tc>
        <w:tc>
          <w:tcPr>
            <w:tcW w:w="7807" w:type="dxa"/>
          </w:tcPr>
          <w:p w14:paraId="7FBCB9E3" w14:textId="77777777" w:rsidR="00CC76A0" w:rsidRPr="00A51478" w:rsidRDefault="001F7BD4" w:rsidP="00103853">
            <w:pPr>
              <w:pStyle w:val="ListParagraph"/>
              <w:ind w:left="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Improved access to </w:t>
            </w:r>
            <w:r w:rsidR="00981AF9" w:rsidRPr="00A51478">
              <w:rPr>
                <w:rStyle w:val="footnoteref"/>
                <w:rFonts w:ascii="Bookman Old Style" w:hAnsi="Bookman Old Style" w:cs="Arial"/>
                <w:spacing w:val="-2"/>
                <w:sz w:val="24"/>
                <w:szCs w:val="24"/>
                <w:vertAlign w:val="baseline"/>
                <w:lang w:val="en-GB"/>
              </w:rPr>
              <w:t>justice</w:t>
            </w:r>
          </w:p>
        </w:tc>
      </w:tr>
      <w:tr w:rsidR="00A51478" w:rsidRPr="00A51478" w14:paraId="4C54B6F0" w14:textId="77777777" w:rsidTr="00103853">
        <w:tc>
          <w:tcPr>
            <w:tcW w:w="1543" w:type="dxa"/>
            <w:shd w:val="clear" w:color="auto" w:fill="D6E3BC" w:themeFill="accent3" w:themeFillTint="66"/>
          </w:tcPr>
          <w:p w14:paraId="1C336B44" w14:textId="77777777" w:rsidR="00CC76A0" w:rsidRPr="00A51478" w:rsidRDefault="007864E7" w:rsidP="00103853">
            <w:pPr>
              <w:pStyle w:val="ListParagraph"/>
              <w:ind w:left="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 xml:space="preserve">SOUC </w:t>
            </w:r>
            <w:r w:rsidR="004D6A55" w:rsidRPr="00A51478">
              <w:rPr>
                <w:rStyle w:val="footnoteref"/>
                <w:rFonts w:ascii="Bookman Old Style" w:hAnsi="Bookman Old Style" w:cs="Arial"/>
                <w:b/>
                <w:bCs/>
                <w:spacing w:val="-2"/>
                <w:sz w:val="24"/>
                <w:szCs w:val="24"/>
                <w:vertAlign w:val="baseline"/>
                <w:lang w:val="en-GB"/>
              </w:rPr>
              <w:t>3</w:t>
            </w:r>
          </w:p>
        </w:tc>
        <w:tc>
          <w:tcPr>
            <w:tcW w:w="7807" w:type="dxa"/>
          </w:tcPr>
          <w:p w14:paraId="7BA6E2B8" w14:textId="77777777" w:rsidR="00CC76A0" w:rsidRPr="00A51478" w:rsidRDefault="002C78F1" w:rsidP="00103853">
            <w:pPr>
              <w:pStyle w:val="ListParagraph"/>
              <w:ind w:left="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Improved Human Rights</w:t>
            </w:r>
          </w:p>
        </w:tc>
      </w:tr>
    </w:tbl>
    <w:p w14:paraId="7C57C0BB" w14:textId="77777777" w:rsidR="007E4857" w:rsidRPr="00A51478" w:rsidRDefault="007E4857" w:rsidP="00214992">
      <w:pPr>
        <w:rPr>
          <w:rStyle w:val="footnoteref"/>
          <w:rFonts w:ascii="Bookman Old Style" w:hAnsi="Bookman Old Style" w:cs="Arial"/>
          <w:b/>
          <w:bCs/>
          <w:spacing w:val="-2"/>
          <w:sz w:val="24"/>
          <w:szCs w:val="24"/>
          <w:vertAlign w:val="baseline"/>
          <w:lang w:val="en-GB"/>
        </w:rPr>
      </w:pPr>
    </w:p>
    <w:p w14:paraId="4D89C17D" w14:textId="6A2166EB" w:rsidR="00D41A47" w:rsidRPr="00AB691E" w:rsidRDefault="00D41A47" w:rsidP="00D41A47">
      <w:pPr>
        <w:rPr>
          <w:rStyle w:val="footnoteref"/>
          <w:rFonts w:ascii="Bookman Old Style" w:hAnsi="Bookman Old Style" w:cs="Arial"/>
          <w:b/>
          <w:bCs/>
          <w:spacing w:val="-2"/>
          <w:sz w:val="24"/>
          <w:szCs w:val="24"/>
          <w:vertAlign w:val="baseline"/>
          <w:lang w:val="en-GB"/>
        </w:rPr>
      </w:pPr>
      <w:r w:rsidRPr="00AB691E">
        <w:rPr>
          <w:rStyle w:val="footnoteref"/>
          <w:rFonts w:ascii="Bookman Old Style" w:hAnsi="Bookman Old Style" w:cs="Arial"/>
          <w:b/>
          <w:bCs/>
          <w:spacing w:val="-2"/>
          <w:sz w:val="24"/>
          <w:szCs w:val="24"/>
          <w:vertAlign w:val="baseline"/>
          <w:lang w:val="en-GB"/>
        </w:rPr>
        <w:t>1</w:t>
      </w:r>
      <w:r w:rsidR="00EA2E4A" w:rsidRPr="00AB691E">
        <w:rPr>
          <w:rStyle w:val="footnoteref"/>
          <w:rFonts w:ascii="Bookman Old Style" w:hAnsi="Bookman Old Style" w:cs="Arial"/>
          <w:b/>
          <w:bCs/>
          <w:spacing w:val="-2"/>
          <w:sz w:val="24"/>
          <w:szCs w:val="24"/>
          <w:vertAlign w:val="baseline"/>
          <w:lang w:val="en-GB"/>
        </w:rPr>
        <w:t>.</w:t>
      </w:r>
      <w:r w:rsidR="00EA2E4A" w:rsidRPr="00AB691E">
        <w:rPr>
          <w:rStyle w:val="footnoteref"/>
          <w:rFonts w:ascii="Bookman Old Style" w:hAnsi="Bookman Old Style" w:cs="Arial"/>
          <w:b/>
          <w:bCs/>
          <w:spacing w:val="-2"/>
          <w:sz w:val="24"/>
          <w:szCs w:val="24"/>
          <w:vertAlign w:val="baseline"/>
          <w:lang w:val="en-GB"/>
        </w:rPr>
        <w:tab/>
      </w:r>
      <w:r w:rsidR="00FD157A" w:rsidRPr="00AB691E">
        <w:rPr>
          <w:rStyle w:val="footnoteref"/>
          <w:rFonts w:ascii="Bookman Old Style" w:hAnsi="Bookman Old Style" w:cs="Arial"/>
          <w:b/>
          <w:bCs/>
          <w:spacing w:val="-2"/>
          <w:sz w:val="24"/>
          <w:szCs w:val="24"/>
          <w:vertAlign w:val="baseline"/>
          <w:lang w:val="en-GB"/>
        </w:rPr>
        <w:t>A</w:t>
      </w:r>
      <w:r w:rsidR="00EA2E4A" w:rsidRPr="00AB691E">
        <w:rPr>
          <w:rStyle w:val="footnoteref"/>
          <w:rFonts w:ascii="Bookman Old Style" w:hAnsi="Bookman Old Style" w:cs="Arial"/>
          <w:b/>
          <w:bCs/>
          <w:spacing w:val="-2"/>
          <w:sz w:val="24"/>
          <w:szCs w:val="24"/>
          <w:vertAlign w:val="baseline"/>
          <w:lang w:val="en-GB"/>
        </w:rPr>
        <w:t>gency</w:t>
      </w:r>
      <w:r w:rsidR="00605CBB" w:rsidRPr="00AB691E">
        <w:rPr>
          <w:rStyle w:val="footnoteref"/>
          <w:rFonts w:ascii="Bookman Old Style" w:hAnsi="Bookman Old Style" w:cs="Arial"/>
          <w:b/>
          <w:bCs/>
          <w:spacing w:val="-2"/>
          <w:sz w:val="24"/>
          <w:szCs w:val="24"/>
          <w:vertAlign w:val="baseline"/>
          <w:lang w:val="en-GB"/>
        </w:rPr>
        <w:t>:</w:t>
      </w:r>
      <w:r w:rsidR="00605CBB" w:rsidRPr="00AB691E">
        <w:rPr>
          <w:rStyle w:val="footnoteref"/>
          <w:rFonts w:ascii="Bookman Old Style" w:hAnsi="Bookman Old Style" w:cs="Arial"/>
          <w:b/>
          <w:bCs/>
          <w:spacing w:val="-2"/>
          <w:sz w:val="24"/>
          <w:szCs w:val="24"/>
          <w:vertAlign w:val="baseline"/>
          <w:lang w:val="en-GB"/>
        </w:rPr>
        <w:tab/>
      </w:r>
      <w:r w:rsidR="00605CBB" w:rsidRPr="00AB691E">
        <w:rPr>
          <w:rStyle w:val="footnoteref"/>
          <w:rFonts w:ascii="Bookman Old Style" w:hAnsi="Bookman Old Style" w:cs="Arial"/>
          <w:b/>
          <w:bCs/>
          <w:spacing w:val="-2"/>
          <w:sz w:val="24"/>
          <w:szCs w:val="24"/>
          <w:vertAlign w:val="baseline"/>
          <w:lang w:val="en-GB"/>
        </w:rPr>
        <w:tab/>
      </w:r>
      <w:r w:rsidR="00605CBB" w:rsidRPr="00AB691E">
        <w:rPr>
          <w:rStyle w:val="footnoteref"/>
          <w:rFonts w:ascii="Bookman Old Style" w:hAnsi="Bookman Old Style" w:cs="Arial"/>
          <w:b/>
          <w:bCs/>
          <w:spacing w:val="-2"/>
          <w:sz w:val="24"/>
          <w:szCs w:val="24"/>
          <w:vertAlign w:val="baseline"/>
          <w:lang w:val="en-GB"/>
        </w:rPr>
        <w:tab/>
      </w:r>
      <w:r w:rsidR="00605CBB" w:rsidRPr="00AB691E">
        <w:rPr>
          <w:rStyle w:val="footnoteref"/>
          <w:rFonts w:ascii="Bookman Old Style" w:hAnsi="Bookman Old Style" w:cs="Arial"/>
          <w:b/>
          <w:bCs/>
          <w:spacing w:val="-2"/>
          <w:sz w:val="24"/>
          <w:szCs w:val="24"/>
          <w:vertAlign w:val="baseline"/>
          <w:lang w:val="en-GB"/>
        </w:rPr>
        <w:tab/>
      </w:r>
      <w:r w:rsidR="00AB691E">
        <w:rPr>
          <w:rStyle w:val="footnoteref"/>
          <w:rFonts w:ascii="Bookman Old Style" w:hAnsi="Bookman Old Style" w:cs="Arial"/>
          <w:spacing w:val="-2"/>
          <w:sz w:val="24"/>
          <w:szCs w:val="24"/>
          <w:vertAlign w:val="baseline"/>
          <w:lang w:val="en-GB"/>
        </w:rPr>
        <w:t>Office of the Attorney-General</w:t>
      </w:r>
      <w:r w:rsidRPr="00AB691E">
        <w:rPr>
          <w:rStyle w:val="footnoteref"/>
          <w:rFonts w:ascii="Bookman Old Style" w:hAnsi="Bookman Old Style" w:cs="Arial"/>
          <w:b/>
          <w:bCs/>
          <w:spacing w:val="-2"/>
          <w:sz w:val="24"/>
          <w:szCs w:val="24"/>
          <w:vertAlign w:val="baseline"/>
          <w:lang w:val="en-GB"/>
        </w:rPr>
        <w:tab/>
      </w:r>
      <w:r w:rsidRPr="00AB691E">
        <w:rPr>
          <w:rStyle w:val="footnoteref"/>
          <w:rFonts w:ascii="Bookman Old Style" w:hAnsi="Bookman Old Style" w:cs="Arial"/>
          <w:b/>
          <w:bCs/>
          <w:spacing w:val="-2"/>
          <w:sz w:val="24"/>
          <w:szCs w:val="24"/>
          <w:vertAlign w:val="baseline"/>
          <w:lang w:val="en-GB"/>
        </w:rPr>
        <w:tab/>
      </w:r>
      <w:r w:rsidRPr="00AB691E">
        <w:rPr>
          <w:rStyle w:val="footnoteref"/>
          <w:rFonts w:ascii="Bookman Old Style" w:hAnsi="Bookman Old Style" w:cs="Arial"/>
          <w:b/>
          <w:bCs/>
          <w:spacing w:val="-2"/>
          <w:sz w:val="24"/>
          <w:szCs w:val="24"/>
          <w:vertAlign w:val="baseline"/>
          <w:lang w:val="en-GB"/>
        </w:rPr>
        <w:tab/>
      </w:r>
      <w:r w:rsidRPr="00AB691E">
        <w:rPr>
          <w:rStyle w:val="footnoteref"/>
          <w:rFonts w:ascii="Bookman Old Style" w:hAnsi="Bookman Old Style" w:cs="Arial"/>
          <w:b/>
          <w:bCs/>
          <w:spacing w:val="-2"/>
          <w:sz w:val="24"/>
          <w:szCs w:val="24"/>
          <w:vertAlign w:val="baseline"/>
          <w:lang w:val="en-GB"/>
        </w:rPr>
        <w:tab/>
      </w:r>
      <w:r w:rsidRPr="00AB691E">
        <w:rPr>
          <w:rStyle w:val="footnoteref"/>
          <w:rFonts w:ascii="Bookman Old Style" w:hAnsi="Bookman Old Style" w:cs="Arial"/>
          <w:b/>
          <w:bCs/>
          <w:spacing w:val="-2"/>
          <w:sz w:val="24"/>
          <w:szCs w:val="24"/>
          <w:vertAlign w:val="baseline"/>
          <w:lang w:val="en-GB"/>
        </w:rPr>
        <w:tab/>
      </w:r>
      <w:r w:rsidRPr="00AB691E">
        <w:rPr>
          <w:rStyle w:val="footnoteref"/>
          <w:rFonts w:ascii="Bookman Old Style" w:hAnsi="Bookman Old Style" w:cs="Arial"/>
          <w:b/>
          <w:bCs/>
          <w:spacing w:val="-2"/>
          <w:sz w:val="24"/>
          <w:szCs w:val="24"/>
          <w:vertAlign w:val="baseline"/>
          <w:lang w:val="en-GB"/>
        </w:rPr>
        <w:tab/>
      </w:r>
      <w:r w:rsidRPr="00AB691E">
        <w:rPr>
          <w:rStyle w:val="footnoteref"/>
          <w:rFonts w:ascii="Bookman Old Style" w:hAnsi="Bookman Old Style" w:cs="Arial"/>
          <w:b/>
          <w:bCs/>
          <w:spacing w:val="-2"/>
          <w:sz w:val="24"/>
          <w:szCs w:val="24"/>
          <w:vertAlign w:val="baseline"/>
          <w:lang w:val="en-GB"/>
        </w:rPr>
        <w:tab/>
      </w:r>
      <w:r w:rsidRPr="00AB691E">
        <w:rPr>
          <w:rStyle w:val="footnoteref"/>
          <w:rFonts w:ascii="Bookman Old Style" w:hAnsi="Bookman Old Style" w:cs="Arial"/>
          <w:b/>
          <w:bCs/>
          <w:spacing w:val="-2"/>
          <w:sz w:val="24"/>
          <w:szCs w:val="24"/>
          <w:vertAlign w:val="baseline"/>
          <w:lang w:val="en-GB"/>
        </w:rPr>
        <w:tab/>
      </w:r>
    </w:p>
    <w:p w14:paraId="38D0C67B" w14:textId="7ADD0D1A" w:rsidR="00B118A1" w:rsidRPr="00AB691E" w:rsidRDefault="00D41A47" w:rsidP="006832BD">
      <w:pPr>
        <w:rPr>
          <w:rStyle w:val="footnoteref"/>
          <w:rFonts w:ascii="Bookman Old Style" w:hAnsi="Bookman Old Style" w:cs="Arial"/>
          <w:b/>
          <w:bCs/>
          <w:spacing w:val="-2"/>
          <w:sz w:val="24"/>
          <w:szCs w:val="24"/>
          <w:vertAlign w:val="baseline"/>
          <w:lang w:val="en-GB"/>
        </w:rPr>
      </w:pPr>
      <w:r w:rsidRPr="00AB691E">
        <w:rPr>
          <w:rStyle w:val="footnoteref"/>
          <w:rFonts w:ascii="Bookman Old Style" w:hAnsi="Bookman Old Style" w:cs="Arial"/>
          <w:b/>
          <w:bCs/>
          <w:spacing w:val="-2"/>
          <w:sz w:val="24"/>
          <w:szCs w:val="24"/>
          <w:vertAlign w:val="baseline"/>
          <w:lang w:val="en-GB"/>
        </w:rPr>
        <w:lastRenderedPageBreak/>
        <w:t>2.</w:t>
      </w:r>
      <w:r w:rsidRPr="00AB691E">
        <w:rPr>
          <w:rStyle w:val="footnoteref"/>
          <w:rFonts w:ascii="Bookman Old Style" w:hAnsi="Bookman Old Style" w:cs="Arial"/>
          <w:b/>
          <w:bCs/>
          <w:spacing w:val="-2"/>
          <w:sz w:val="24"/>
          <w:szCs w:val="24"/>
          <w:vertAlign w:val="baseline"/>
          <w:lang w:val="en-GB"/>
        </w:rPr>
        <w:tab/>
      </w:r>
      <w:r w:rsidR="00D13C33" w:rsidRPr="00AB691E">
        <w:rPr>
          <w:rStyle w:val="footnoteref"/>
          <w:rFonts w:ascii="Bookman Old Style" w:hAnsi="Bookman Old Style" w:cs="Arial"/>
          <w:b/>
          <w:bCs/>
          <w:spacing w:val="-2"/>
          <w:sz w:val="24"/>
          <w:szCs w:val="24"/>
          <w:vertAlign w:val="baseline"/>
          <w:lang w:val="en-GB"/>
        </w:rPr>
        <w:t>A</w:t>
      </w:r>
      <w:r w:rsidR="00EA2E4A" w:rsidRPr="00AB691E">
        <w:rPr>
          <w:rStyle w:val="footnoteref"/>
          <w:rFonts w:ascii="Bookman Old Style" w:hAnsi="Bookman Old Style" w:cs="Arial"/>
          <w:b/>
          <w:bCs/>
          <w:spacing w:val="-2"/>
          <w:sz w:val="24"/>
          <w:szCs w:val="24"/>
          <w:vertAlign w:val="baseline"/>
          <w:lang w:val="en-GB"/>
        </w:rPr>
        <w:t>gency</w:t>
      </w:r>
      <w:r w:rsidRPr="00AB691E">
        <w:rPr>
          <w:rStyle w:val="footnoteref"/>
          <w:rFonts w:ascii="Bookman Old Style" w:hAnsi="Bookman Old Style" w:cs="Arial"/>
          <w:b/>
          <w:bCs/>
          <w:spacing w:val="-2"/>
          <w:sz w:val="24"/>
          <w:szCs w:val="24"/>
          <w:vertAlign w:val="baseline"/>
          <w:lang w:val="en-GB"/>
        </w:rPr>
        <w:t xml:space="preserve"> Vote</w:t>
      </w:r>
      <w:r w:rsidR="00FD157A" w:rsidRPr="00AB691E">
        <w:rPr>
          <w:rStyle w:val="footnoteref"/>
          <w:rFonts w:ascii="Bookman Old Style" w:hAnsi="Bookman Old Style" w:cs="Arial"/>
          <w:b/>
          <w:bCs/>
          <w:spacing w:val="-2"/>
          <w:sz w:val="24"/>
          <w:szCs w:val="24"/>
          <w:vertAlign w:val="baseline"/>
          <w:lang w:val="en-GB"/>
        </w:rPr>
        <w:t xml:space="preserve"> Number</w:t>
      </w:r>
      <w:r w:rsidRPr="00AB691E">
        <w:rPr>
          <w:rStyle w:val="footnoteref"/>
          <w:rFonts w:ascii="Bookman Old Style" w:hAnsi="Bookman Old Style" w:cs="Arial"/>
          <w:b/>
          <w:bCs/>
          <w:spacing w:val="-2"/>
          <w:sz w:val="24"/>
          <w:szCs w:val="24"/>
          <w:vertAlign w:val="baseline"/>
          <w:lang w:val="en-GB"/>
        </w:rPr>
        <w:t>:</w:t>
      </w:r>
      <w:r w:rsidRPr="00AB691E">
        <w:rPr>
          <w:rStyle w:val="footnoteref"/>
          <w:rFonts w:ascii="Bookman Old Style" w:hAnsi="Bookman Old Style" w:cs="Arial"/>
          <w:b/>
          <w:bCs/>
          <w:spacing w:val="-2"/>
          <w:sz w:val="24"/>
          <w:szCs w:val="24"/>
          <w:vertAlign w:val="baseline"/>
          <w:lang w:val="en-GB"/>
        </w:rPr>
        <w:tab/>
      </w:r>
      <w:r w:rsidR="00605CBB" w:rsidRPr="00AB691E">
        <w:rPr>
          <w:rStyle w:val="footnoteref"/>
          <w:rFonts w:ascii="Bookman Old Style" w:hAnsi="Bookman Old Style" w:cs="Arial"/>
          <w:b/>
          <w:bCs/>
          <w:spacing w:val="-2"/>
          <w:sz w:val="24"/>
          <w:szCs w:val="24"/>
          <w:vertAlign w:val="baseline"/>
          <w:lang w:val="en-GB"/>
        </w:rPr>
        <w:tab/>
      </w:r>
      <w:r w:rsidR="001C0D51" w:rsidRPr="00AB691E">
        <w:rPr>
          <w:rStyle w:val="footnoteref"/>
          <w:rFonts w:ascii="Bookman Old Style" w:hAnsi="Bookman Old Style" w:cs="Arial"/>
          <w:spacing w:val="-2"/>
          <w:sz w:val="24"/>
          <w:szCs w:val="24"/>
          <w:vertAlign w:val="baseline"/>
          <w:lang w:val="en-GB"/>
        </w:rPr>
        <w:t>4</w:t>
      </w:r>
      <w:r w:rsidR="00AB691E" w:rsidRPr="00AB691E">
        <w:rPr>
          <w:rStyle w:val="footnoteref"/>
          <w:rFonts w:ascii="Bookman Old Style" w:hAnsi="Bookman Old Style" w:cs="Arial"/>
          <w:spacing w:val="-2"/>
          <w:sz w:val="24"/>
          <w:szCs w:val="24"/>
          <w:vertAlign w:val="baseline"/>
          <w:lang w:val="en-GB"/>
        </w:rPr>
        <w:t>1</w:t>
      </w:r>
      <w:r w:rsidR="00B118A1" w:rsidRPr="00AB691E">
        <w:rPr>
          <w:rStyle w:val="footnoteref"/>
          <w:rFonts w:ascii="Bookman Old Style" w:hAnsi="Bookman Old Style" w:cs="Arial"/>
          <w:spacing w:val="-2"/>
          <w:sz w:val="24"/>
          <w:szCs w:val="24"/>
          <w:vertAlign w:val="baseline"/>
          <w:lang w:val="en-GB"/>
        </w:rPr>
        <w:tab/>
      </w:r>
      <w:r w:rsidR="00B118A1" w:rsidRPr="00AB691E">
        <w:rPr>
          <w:rStyle w:val="footnoteref"/>
          <w:rFonts w:ascii="Bookman Old Style" w:hAnsi="Bookman Old Style" w:cs="Arial"/>
          <w:b/>
          <w:bCs/>
          <w:spacing w:val="-2"/>
          <w:sz w:val="24"/>
          <w:szCs w:val="24"/>
          <w:vertAlign w:val="baseline"/>
          <w:lang w:val="en-GB"/>
        </w:rPr>
        <w:tab/>
      </w:r>
    </w:p>
    <w:p w14:paraId="259A9F5E" w14:textId="7894F0E1" w:rsidR="00AB691E" w:rsidRDefault="006832BD" w:rsidP="00AB691E">
      <w:pPr>
        <w:rPr>
          <w:rFonts w:ascii="Bookman Old Style" w:hAnsi="Bookman Old Style" w:cs="Arial"/>
          <w:sz w:val="24"/>
          <w:szCs w:val="24"/>
        </w:rPr>
      </w:pPr>
      <w:r w:rsidRPr="00AB691E">
        <w:rPr>
          <w:rStyle w:val="footnoteref"/>
          <w:rFonts w:ascii="Bookman Old Style" w:hAnsi="Bookman Old Style" w:cs="Arial"/>
          <w:b/>
          <w:bCs/>
          <w:spacing w:val="-2"/>
          <w:sz w:val="24"/>
          <w:szCs w:val="24"/>
          <w:vertAlign w:val="baseline"/>
          <w:lang w:val="en-GB"/>
        </w:rPr>
        <w:t>3.</w:t>
      </w:r>
      <w:r w:rsidRPr="00A51478">
        <w:rPr>
          <w:rStyle w:val="footnoteref"/>
          <w:rFonts w:ascii="Bookman Old Style" w:hAnsi="Bookman Old Style" w:cs="Arial"/>
          <w:b/>
          <w:spacing w:val="-2"/>
          <w:sz w:val="24"/>
          <w:szCs w:val="24"/>
          <w:vertAlign w:val="baseline"/>
          <w:lang w:val="en-GB"/>
        </w:rPr>
        <w:t xml:space="preserve"> </w:t>
      </w:r>
      <w:r w:rsidRPr="00A51478">
        <w:rPr>
          <w:rStyle w:val="footnoteref"/>
          <w:rFonts w:ascii="Bookman Old Style" w:hAnsi="Bookman Old Style" w:cs="Arial"/>
          <w:b/>
          <w:spacing w:val="-2"/>
          <w:sz w:val="24"/>
          <w:szCs w:val="24"/>
          <w:vertAlign w:val="baseline"/>
          <w:lang w:val="en-GB"/>
        </w:rPr>
        <w:tab/>
      </w:r>
      <w:r w:rsidR="006C1224" w:rsidRPr="00A51478">
        <w:rPr>
          <w:rStyle w:val="footnoteref"/>
          <w:rFonts w:ascii="Bookman Old Style" w:hAnsi="Bookman Old Style" w:cs="Arial"/>
          <w:b/>
          <w:spacing w:val="-2"/>
          <w:sz w:val="24"/>
          <w:szCs w:val="24"/>
          <w:vertAlign w:val="baseline"/>
          <w:lang w:val="en-GB"/>
        </w:rPr>
        <w:t>A</w:t>
      </w:r>
      <w:r w:rsidR="00EA2E4A" w:rsidRPr="00A51478">
        <w:rPr>
          <w:rStyle w:val="footnoteref"/>
          <w:rFonts w:ascii="Bookman Old Style" w:hAnsi="Bookman Old Style" w:cs="Arial"/>
          <w:b/>
          <w:spacing w:val="-2"/>
          <w:sz w:val="24"/>
          <w:szCs w:val="24"/>
          <w:vertAlign w:val="baseline"/>
          <w:lang w:val="en-GB"/>
        </w:rPr>
        <w:t>gency</w:t>
      </w:r>
      <w:r w:rsidR="00753430" w:rsidRPr="00A51478">
        <w:rPr>
          <w:rStyle w:val="footnoteref"/>
          <w:rFonts w:ascii="Bookman Old Style" w:hAnsi="Bookman Old Style" w:cs="Arial"/>
          <w:b/>
          <w:spacing w:val="-2"/>
          <w:sz w:val="24"/>
          <w:szCs w:val="24"/>
          <w:vertAlign w:val="baseline"/>
          <w:lang w:val="en-GB"/>
        </w:rPr>
        <w:t xml:space="preserve"> </w:t>
      </w:r>
      <w:r w:rsidRPr="00A51478">
        <w:rPr>
          <w:rStyle w:val="footnoteref"/>
          <w:rFonts w:ascii="Bookman Old Style" w:hAnsi="Bookman Old Style" w:cs="Arial"/>
          <w:b/>
          <w:spacing w:val="-2"/>
          <w:sz w:val="24"/>
          <w:szCs w:val="24"/>
          <w:vertAlign w:val="baseline"/>
          <w:lang w:val="en-GB"/>
        </w:rPr>
        <w:t>Vision Statement</w:t>
      </w:r>
      <w:r w:rsidR="00CF05B4" w:rsidRPr="00A51478">
        <w:rPr>
          <w:rStyle w:val="footnoteref"/>
          <w:rFonts w:ascii="Bookman Old Style" w:hAnsi="Bookman Old Style" w:cs="Arial"/>
          <w:b/>
          <w:spacing w:val="-2"/>
          <w:sz w:val="24"/>
          <w:szCs w:val="24"/>
          <w:vertAlign w:val="baseline"/>
          <w:lang w:val="en-GB"/>
        </w:rPr>
        <w:t>:</w:t>
      </w:r>
      <w:r w:rsidR="00BF5983" w:rsidRPr="00A51478">
        <w:rPr>
          <w:rFonts w:ascii="Bookman Old Style" w:hAnsi="Bookman Old Style" w:cs="Arial"/>
          <w:sz w:val="24"/>
          <w:szCs w:val="24"/>
        </w:rPr>
        <w:tab/>
      </w:r>
      <w:bookmarkStart w:id="2" w:name="_Hlk187922523"/>
      <w:r w:rsidR="00AB691E" w:rsidRPr="00AB691E">
        <w:rPr>
          <w:rFonts w:ascii="Bookman Old Style" w:hAnsi="Bookman Old Style" w:cs="Arial"/>
          <w:sz w:val="24"/>
          <w:szCs w:val="24"/>
        </w:rPr>
        <w:t>A centre of excellence in the provision of legal services to Government by the year 2030.</w:t>
      </w:r>
      <w:bookmarkEnd w:id="2"/>
    </w:p>
    <w:p w14:paraId="4E785308" w14:textId="4D21D2A3" w:rsidR="000F05EC" w:rsidRPr="00A51478" w:rsidRDefault="006832BD" w:rsidP="00AB691E">
      <w:pPr>
        <w:rPr>
          <w:rFonts w:ascii="Bookman Old Style" w:hAnsi="Bookman Old Style" w:cs="Arial"/>
          <w:sz w:val="24"/>
          <w:szCs w:val="24"/>
        </w:rPr>
      </w:pPr>
      <w:r w:rsidRPr="00A51478">
        <w:rPr>
          <w:rStyle w:val="footnoteref"/>
          <w:rFonts w:ascii="Bookman Old Style" w:hAnsi="Bookman Old Style" w:cs="Arial"/>
          <w:b/>
          <w:spacing w:val="-2"/>
          <w:sz w:val="24"/>
          <w:szCs w:val="24"/>
          <w:vertAlign w:val="baseline"/>
          <w:lang w:val="en-GB"/>
        </w:rPr>
        <w:t>4.</w:t>
      </w:r>
      <w:r w:rsidRPr="00A51478">
        <w:rPr>
          <w:rStyle w:val="footnoteref"/>
          <w:rFonts w:ascii="Bookman Old Style" w:hAnsi="Bookman Old Style" w:cs="Arial"/>
          <w:b/>
          <w:spacing w:val="-2"/>
          <w:sz w:val="24"/>
          <w:szCs w:val="24"/>
          <w:vertAlign w:val="baseline"/>
          <w:lang w:val="en-GB"/>
        </w:rPr>
        <w:tab/>
      </w:r>
      <w:r w:rsidR="006C1224" w:rsidRPr="00A51478">
        <w:rPr>
          <w:rStyle w:val="footnoteref"/>
          <w:rFonts w:ascii="Bookman Old Style" w:hAnsi="Bookman Old Style" w:cs="Arial"/>
          <w:b/>
          <w:spacing w:val="-2"/>
          <w:sz w:val="24"/>
          <w:szCs w:val="24"/>
          <w:vertAlign w:val="baseline"/>
          <w:lang w:val="en-GB"/>
        </w:rPr>
        <w:t>A</w:t>
      </w:r>
      <w:r w:rsidR="00EA2E4A" w:rsidRPr="00A51478">
        <w:rPr>
          <w:rStyle w:val="footnoteref"/>
          <w:rFonts w:ascii="Bookman Old Style" w:hAnsi="Bookman Old Style" w:cs="Arial"/>
          <w:b/>
          <w:spacing w:val="-2"/>
          <w:sz w:val="24"/>
          <w:szCs w:val="24"/>
          <w:vertAlign w:val="baseline"/>
          <w:lang w:val="en-GB"/>
        </w:rPr>
        <w:t>gency</w:t>
      </w:r>
      <w:r w:rsidR="00753430" w:rsidRPr="00A51478">
        <w:rPr>
          <w:rStyle w:val="footnoteref"/>
          <w:rFonts w:ascii="Bookman Old Style" w:hAnsi="Bookman Old Style" w:cs="Arial"/>
          <w:b/>
          <w:spacing w:val="-2"/>
          <w:sz w:val="24"/>
          <w:szCs w:val="24"/>
          <w:vertAlign w:val="baseline"/>
          <w:lang w:val="en-GB"/>
        </w:rPr>
        <w:t xml:space="preserve"> </w:t>
      </w:r>
      <w:r w:rsidRPr="00A51478">
        <w:rPr>
          <w:rStyle w:val="footnoteref"/>
          <w:rFonts w:ascii="Bookman Old Style" w:hAnsi="Bookman Old Style" w:cs="Arial"/>
          <w:b/>
          <w:spacing w:val="-2"/>
          <w:sz w:val="24"/>
          <w:szCs w:val="24"/>
          <w:vertAlign w:val="baseline"/>
          <w:lang w:val="en-GB"/>
        </w:rPr>
        <w:t>Mission Statement:</w:t>
      </w:r>
      <w:r w:rsidR="00BF5983" w:rsidRPr="00A51478">
        <w:rPr>
          <w:rStyle w:val="footnoteref"/>
          <w:rFonts w:ascii="Bookman Old Style" w:hAnsi="Bookman Old Style" w:cs="Arial"/>
          <w:b/>
          <w:spacing w:val="-2"/>
          <w:sz w:val="24"/>
          <w:szCs w:val="24"/>
          <w:vertAlign w:val="baseline"/>
          <w:lang w:val="en-GB"/>
        </w:rPr>
        <w:tab/>
      </w:r>
      <w:r w:rsidR="008C038B" w:rsidRPr="00A51478">
        <w:rPr>
          <w:rFonts w:ascii="Bookman Old Style" w:hAnsi="Bookman Old Style" w:cs="Arial"/>
          <w:sz w:val="24"/>
          <w:szCs w:val="24"/>
        </w:rPr>
        <w:t xml:space="preserve">To </w:t>
      </w:r>
      <w:r w:rsidR="00732CD9" w:rsidRPr="00A51478">
        <w:rPr>
          <w:rFonts w:ascii="Bookman Old Style" w:hAnsi="Bookman Old Style" w:cs="Arial"/>
          <w:sz w:val="24"/>
          <w:szCs w:val="24"/>
        </w:rPr>
        <w:t>promote</w:t>
      </w:r>
      <w:r w:rsidR="00FE6DF6" w:rsidRPr="00A51478">
        <w:rPr>
          <w:rFonts w:ascii="Bookman Old Style" w:hAnsi="Bookman Old Style" w:cs="Arial"/>
          <w:sz w:val="24"/>
          <w:szCs w:val="24"/>
        </w:rPr>
        <w:t>, uphold and protect</w:t>
      </w:r>
      <w:r w:rsidR="00732CD9" w:rsidRPr="00A51478">
        <w:rPr>
          <w:rFonts w:ascii="Bookman Old Style" w:hAnsi="Bookman Old Style" w:cs="Arial"/>
          <w:sz w:val="24"/>
          <w:szCs w:val="24"/>
        </w:rPr>
        <w:t xml:space="preserve"> the rule of law</w:t>
      </w:r>
      <w:r w:rsidR="00FE6DF6" w:rsidRPr="00A51478">
        <w:rPr>
          <w:rFonts w:ascii="Bookman Old Style" w:hAnsi="Bookman Old Style" w:cs="Arial"/>
          <w:sz w:val="24"/>
          <w:szCs w:val="24"/>
        </w:rPr>
        <w:t>,</w:t>
      </w:r>
      <w:r w:rsidR="00732CD9" w:rsidRPr="00A51478">
        <w:rPr>
          <w:rFonts w:ascii="Bookman Old Style" w:hAnsi="Bookman Old Style" w:cs="Arial"/>
          <w:sz w:val="24"/>
          <w:szCs w:val="24"/>
        </w:rPr>
        <w:t xml:space="preserve"> and </w:t>
      </w:r>
      <w:r w:rsidR="00FE6DF6" w:rsidRPr="00A51478">
        <w:rPr>
          <w:rFonts w:ascii="Bookman Old Style" w:hAnsi="Bookman Old Style" w:cs="Arial"/>
          <w:sz w:val="24"/>
          <w:szCs w:val="24"/>
        </w:rPr>
        <w:t xml:space="preserve">defend the </w:t>
      </w:r>
      <w:r w:rsidR="00732CD9" w:rsidRPr="00A51478">
        <w:rPr>
          <w:rFonts w:ascii="Bookman Old Style" w:hAnsi="Bookman Old Style" w:cs="Arial"/>
          <w:sz w:val="24"/>
          <w:szCs w:val="24"/>
        </w:rPr>
        <w:t>public interest</w:t>
      </w:r>
      <w:r w:rsidR="00FE6DF6" w:rsidRPr="00A51478">
        <w:rPr>
          <w:rFonts w:ascii="Bookman Old Style" w:hAnsi="Bookman Old Style" w:cs="Arial"/>
          <w:sz w:val="24"/>
          <w:szCs w:val="24"/>
        </w:rPr>
        <w:t>,</w:t>
      </w:r>
      <w:r w:rsidR="00732CD9" w:rsidRPr="00A51478">
        <w:rPr>
          <w:rFonts w:ascii="Bookman Old Style" w:hAnsi="Bookman Old Style" w:cs="Arial"/>
          <w:sz w:val="24"/>
          <w:szCs w:val="24"/>
        </w:rPr>
        <w:t xml:space="preserve"> through</w:t>
      </w:r>
    </w:p>
    <w:p w14:paraId="37A50A31" w14:textId="7EEBC8F8" w:rsidR="000F05EC" w:rsidRPr="00A51478" w:rsidRDefault="000F05EC" w:rsidP="000F05EC">
      <w:pPr>
        <w:spacing w:after="160" w:line="259" w:lineRule="auto"/>
        <w:ind w:left="721" w:hanging="710"/>
        <w:rPr>
          <w:rFonts w:ascii="Bookman Old Style" w:hAnsi="Bookman Old Style" w:cs="Arial"/>
          <w:sz w:val="24"/>
          <w:szCs w:val="24"/>
        </w:rPr>
      </w:pPr>
      <w:r w:rsidRPr="00A51478">
        <w:rPr>
          <w:rFonts w:ascii="Bookman Old Style" w:hAnsi="Bookman Old Style" w:cs="Arial"/>
          <w:sz w:val="24"/>
          <w:szCs w:val="24"/>
        </w:rPr>
        <w:t xml:space="preserve">                                                        t</w:t>
      </w:r>
      <w:r w:rsidR="00732CD9" w:rsidRPr="00A51478">
        <w:rPr>
          <w:rFonts w:ascii="Bookman Old Style" w:hAnsi="Bookman Old Style" w:cs="Arial"/>
          <w:sz w:val="24"/>
          <w:szCs w:val="24"/>
        </w:rPr>
        <w:t>he</w:t>
      </w:r>
      <w:r w:rsidRPr="00A51478">
        <w:rPr>
          <w:rFonts w:ascii="Bookman Old Style" w:hAnsi="Bookman Old Style" w:cs="Arial"/>
          <w:sz w:val="24"/>
          <w:szCs w:val="24"/>
        </w:rPr>
        <w:t xml:space="preserve"> </w:t>
      </w:r>
      <w:r w:rsidR="00732CD9" w:rsidRPr="00A51478">
        <w:rPr>
          <w:rFonts w:ascii="Bookman Old Style" w:hAnsi="Bookman Old Style" w:cs="Arial"/>
          <w:sz w:val="24"/>
          <w:szCs w:val="24"/>
        </w:rPr>
        <w:t xml:space="preserve">provision of </w:t>
      </w:r>
      <w:r w:rsidR="008C038B" w:rsidRPr="00A51478">
        <w:rPr>
          <w:rFonts w:ascii="Bookman Old Style" w:hAnsi="Bookman Old Style" w:cs="Arial"/>
          <w:sz w:val="24"/>
          <w:szCs w:val="24"/>
        </w:rPr>
        <w:t>sound, timeous, efficient and impartial legal services to the Government</w:t>
      </w:r>
      <w:r w:rsidR="00CB6880" w:rsidRPr="00A51478">
        <w:rPr>
          <w:rFonts w:ascii="Bookman Old Style" w:hAnsi="Bookman Old Style" w:cs="Arial"/>
          <w:sz w:val="24"/>
          <w:szCs w:val="24"/>
        </w:rPr>
        <w:t xml:space="preserve"> </w:t>
      </w:r>
    </w:p>
    <w:p w14:paraId="6010BA93" w14:textId="04E9E4CC" w:rsidR="006832BD" w:rsidRPr="00AB691E" w:rsidRDefault="000F05EC" w:rsidP="00AB691E">
      <w:pPr>
        <w:spacing w:after="160" w:line="259" w:lineRule="auto"/>
        <w:ind w:left="721" w:hanging="710"/>
        <w:rPr>
          <w:rStyle w:val="footnoteref"/>
          <w:rFonts w:ascii="Bookman Old Style" w:hAnsi="Bookman Old Style" w:cs="Arial"/>
          <w:sz w:val="24"/>
          <w:szCs w:val="24"/>
          <w:vertAlign w:val="baseline"/>
          <w:lang w:val="en-GB"/>
        </w:rPr>
      </w:pPr>
      <w:r w:rsidRPr="00A51478">
        <w:rPr>
          <w:rFonts w:ascii="Bookman Old Style" w:hAnsi="Bookman Old Style" w:cs="Arial"/>
          <w:sz w:val="24"/>
          <w:szCs w:val="24"/>
        </w:rPr>
        <w:t xml:space="preserve">                                                        </w:t>
      </w:r>
      <w:r w:rsidR="00CB6880" w:rsidRPr="00A51478">
        <w:rPr>
          <w:rFonts w:ascii="Bookman Old Style" w:hAnsi="Bookman Old Style" w:cs="Arial"/>
          <w:sz w:val="24"/>
          <w:szCs w:val="24"/>
        </w:rPr>
        <w:t>and public</w:t>
      </w:r>
      <w:r w:rsidR="008C038B" w:rsidRPr="00A51478">
        <w:rPr>
          <w:rFonts w:ascii="Bookman Old Style" w:hAnsi="Bookman Old Style" w:cs="Arial"/>
          <w:sz w:val="24"/>
          <w:szCs w:val="24"/>
        </w:rPr>
        <w:t>.</w:t>
      </w:r>
    </w:p>
    <w:p w14:paraId="7CD28AFE" w14:textId="77777777" w:rsidR="00B12753" w:rsidRPr="00A51478" w:rsidRDefault="006832BD" w:rsidP="00B12753">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5.  </w:t>
      </w:r>
      <w:r w:rsidRPr="00A51478">
        <w:rPr>
          <w:rStyle w:val="footnoteref"/>
          <w:rFonts w:ascii="Bookman Old Style" w:hAnsi="Bookman Old Style" w:cs="Arial"/>
          <w:b/>
          <w:spacing w:val="-2"/>
          <w:sz w:val="24"/>
          <w:szCs w:val="24"/>
          <w:vertAlign w:val="baseline"/>
          <w:lang w:val="en-GB"/>
        </w:rPr>
        <w:tab/>
      </w:r>
      <w:r w:rsidR="00DF0FDD" w:rsidRPr="00A51478">
        <w:rPr>
          <w:rStyle w:val="footnoteref"/>
          <w:rFonts w:ascii="Bookman Old Style" w:hAnsi="Bookman Old Style" w:cs="Arial"/>
          <w:b/>
          <w:spacing w:val="-2"/>
          <w:sz w:val="24"/>
          <w:szCs w:val="24"/>
          <w:vertAlign w:val="baseline"/>
          <w:lang w:val="en-GB"/>
        </w:rPr>
        <w:t xml:space="preserve">Core </w:t>
      </w:r>
      <w:r w:rsidR="00CF05B4" w:rsidRPr="00A51478">
        <w:rPr>
          <w:rStyle w:val="footnoteref"/>
          <w:rFonts w:ascii="Bookman Old Style" w:hAnsi="Bookman Old Style" w:cs="Arial"/>
          <w:b/>
          <w:spacing w:val="-2"/>
          <w:sz w:val="24"/>
          <w:szCs w:val="24"/>
          <w:vertAlign w:val="baseline"/>
          <w:lang w:val="en-GB"/>
        </w:rPr>
        <w:t>Values:</w:t>
      </w:r>
    </w:p>
    <w:p w14:paraId="342B1A33" w14:textId="0D022F8A" w:rsidR="00B121E6" w:rsidRPr="00A51478" w:rsidRDefault="00B121E6" w:rsidP="00B121E6">
      <w:pPr>
        <w:ind w:firstLine="720"/>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As the Attorney General’s Office</w:t>
      </w:r>
      <w:r w:rsidR="000F05EC" w:rsidRPr="00A51478">
        <w:rPr>
          <w:rStyle w:val="footnoteref"/>
          <w:rFonts w:ascii="Bookman Old Style" w:hAnsi="Bookman Old Style" w:cs="Arial"/>
          <w:bCs/>
          <w:spacing w:val="-2"/>
          <w:sz w:val="24"/>
          <w:szCs w:val="24"/>
          <w:vertAlign w:val="baseline"/>
          <w:lang w:val="en-GB"/>
        </w:rPr>
        <w:t>,</w:t>
      </w:r>
      <w:r w:rsidRPr="00A51478">
        <w:rPr>
          <w:rStyle w:val="footnoteref"/>
          <w:rFonts w:ascii="Bookman Old Style" w:hAnsi="Bookman Old Style" w:cs="Arial"/>
          <w:bCs/>
          <w:spacing w:val="-2"/>
          <w:sz w:val="24"/>
          <w:szCs w:val="24"/>
          <w:vertAlign w:val="baseline"/>
          <w:lang w:val="en-GB"/>
        </w:rPr>
        <w:t xml:space="preserve"> we shall be guided by the following core </w:t>
      </w:r>
      <w:proofErr w:type="gramStart"/>
      <w:r w:rsidRPr="00A51478">
        <w:rPr>
          <w:rStyle w:val="footnoteref"/>
          <w:rFonts w:ascii="Bookman Old Style" w:hAnsi="Bookman Old Style" w:cs="Arial"/>
          <w:bCs/>
          <w:spacing w:val="-2"/>
          <w:sz w:val="24"/>
          <w:szCs w:val="24"/>
          <w:vertAlign w:val="baseline"/>
          <w:lang w:val="en-GB"/>
        </w:rPr>
        <w:t>values:-</w:t>
      </w:r>
      <w:proofErr w:type="gramEnd"/>
    </w:p>
    <w:p w14:paraId="7498EDF7" w14:textId="70BF74EF" w:rsidR="003054D8" w:rsidRPr="00A51478" w:rsidRDefault="003054D8" w:rsidP="00553A8C">
      <w:pPr>
        <w:pStyle w:val="ListParagraph"/>
        <w:numPr>
          <w:ilvl w:val="0"/>
          <w:numId w:val="15"/>
        </w:numPr>
        <w:spacing w:after="160" w:line="259" w:lineRule="auto"/>
        <w:rPr>
          <w:rFonts w:ascii="Bookman Old Style" w:hAnsi="Bookman Old Style" w:cs="Arial"/>
          <w:sz w:val="24"/>
          <w:szCs w:val="24"/>
        </w:rPr>
      </w:pPr>
      <w:r w:rsidRPr="00A51478">
        <w:rPr>
          <w:rFonts w:ascii="Bookman Old Style" w:hAnsi="Bookman Old Style" w:cs="Arial"/>
          <w:sz w:val="24"/>
          <w:szCs w:val="24"/>
        </w:rPr>
        <w:t>Integrity</w:t>
      </w:r>
      <w:r w:rsidR="0086361D" w:rsidRPr="00A51478">
        <w:rPr>
          <w:rFonts w:ascii="Bookman Old Style" w:hAnsi="Bookman Old Style" w:cs="Arial"/>
          <w:sz w:val="24"/>
          <w:szCs w:val="24"/>
        </w:rPr>
        <w:t xml:space="preserve"> – being honest and having strong </w:t>
      </w:r>
      <w:r w:rsidR="000B6CC9" w:rsidRPr="00A51478">
        <w:rPr>
          <w:rFonts w:ascii="Bookman Old Style" w:hAnsi="Bookman Old Style" w:cs="Arial"/>
          <w:sz w:val="24"/>
          <w:szCs w:val="24"/>
        </w:rPr>
        <w:t>ethical</w:t>
      </w:r>
      <w:r w:rsidR="0086361D" w:rsidRPr="00A51478">
        <w:rPr>
          <w:rFonts w:ascii="Bookman Old Style" w:hAnsi="Bookman Old Style" w:cs="Arial"/>
          <w:sz w:val="24"/>
          <w:szCs w:val="24"/>
        </w:rPr>
        <w:t xml:space="preserve"> principles</w:t>
      </w:r>
      <w:r w:rsidR="000B6CC9" w:rsidRPr="00A51478">
        <w:rPr>
          <w:rFonts w:ascii="Bookman Old Style" w:hAnsi="Bookman Old Style" w:cs="Arial"/>
          <w:sz w:val="24"/>
          <w:szCs w:val="24"/>
        </w:rPr>
        <w:t xml:space="preserve"> towards clients, fellow legal practitioners and the court</w:t>
      </w:r>
    </w:p>
    <w:p w14:paraId="29EE1BF6" w14:textId="4DD1D9FB" w:rsidR="003054D8" w:rsidRPr="00A51478" w:rsidRDefault="003054D8" w:rsidP="00553A8C">
      <w:pPr>
        <w:pStyle w:val="ListParagraph"/>
        <w:numPr>
          <w:ilvl w:val="0"/>
          <w:numId w:val="15"/>
        </w:numPr>
        <w:spacing w:after="160" w:line="259" w:lineRule="auto"/>
        <w:rPr>
          <w:rFonts w:ascii="Bookman Old Style" w:hAnsi="Bookman Old Style" w:cs="Arial"/>
          <w:sz w:val="24"/>
          <w:szCs w:val="24"/>
        </w:rPr>
      </w:pPr>
      <w:r w:rsidRPr="00A51478">
        <w:rPr>
          <w:rFonts w:ascii="Bookman Old Style" w:hAnsi="Bookman Old Style" w:cs="Arial"/>
          <w:sz w:val="24"/>
          <w:szCs w:val="24"/>
        </w:rPr>
        <w:t>Reliability</w:t>
      </w:r>
      <w:r w:rsidR="00B121E6" w:rsidRPr="00A51478">
        <w:rPr>
          <w:rFonts w:ascii="Bookman Old Style" w:hAnsi="Bookman Old Style" w:cs="Arial"/>
          <w:sz w:val="24"/>
          <w:szCs w:val="24"/>
        </w:rPr>
        <w:t xml:space="preserve">– </w:t>
      </w:r>
      <w:r w:rsidR="00287680" w:rsidRPr="00A51478">
        <w:rPr>
          <w:rFonts w:ascii="Bookman Old Style" w:hAnsi="Bookman Old Style" w:cs="Arial"/>
          <w:sz w:val="24"/>
          <w:szCs w:val="24"/>
        </w:rPr>
        <w:t>being consistent, dependable</w:t>
      </w:r>
      <w:r w:rsidR="000F05EC" w:rsidRPr="00A51478">
        <w:rPr>
          <w:rFonts w:ascii="Bookman Old Style" w:hAnsi="Bookman Old Style" w:cs="Arial"/>
          <w:sz w:val="24"/>
          <w:szCs w:val="24"/>
        </w:rPr>
        <w:t>,</w:t>
      </w:r>
      <w:r w:rsidR="00287680" w:rsidRPr="00A51478">
        <w:rPr>
          <w:rFonts w:ascii="Bookman Old Style" w:hAnsi="Bookman Old Style" w:cs="Arial"/>
          <w:sz w:val="24"/>
          <w:szCs w:val="24"/>
        </w:rPr>
        <w:t xml:space="preserve"> and trustworthy</w:t>
      </w:r>
      <w:r w:rsidR="000F05EC" w:rsidRPr="00A51478">
        <w:rPr>
          <w:rFonts w:ascii="Bookman Old Style" w:hAnsi="Bookman Old Style" w:cs="Arial"/>
          <w:sz w:val="24"/>
          <w:szCs w:val="24"/>
        </w:rPr>
        <w:t xml:space="preserve"> when car</w:t>
      </w:r>
      <w:r w:rsidR="00287680" w:rsidRPr="00A51478">
        <w:rPr>
          <w:rFonts w:ascii="Bookman Old Style" w:hAnsi="Bookman Old Style" w:cs="Arial"/>
          <w:sz w:val="24"/>
          <w:szCs w:val="24"/>
        </w:rPr>
        <w:t>rying out responsibilities and tasks</w:t>
      </w:r>
      <w:r w:rsidR="0086361D" w:rsidRPr="00A51478">
        <w:rPr>
          <w:rFonts w:ascii="Bookman Old Style" w:hAnsi="Bookman Old Style" w:cs="Arial"/>
          <w:sz w:val="24"/>
          <w:szCs w:val="24"/>
        </w:rPr>
        <w:t xml:space="preserve">. </w:t>
      </w:r>
    </w:p>
    <w:p w14:paraId="2EB37054" w14:textId="77777777" w:rsidR="003054D8" w:rsidRPr="00A51478" w:rsidRDefault="003054D8" w:rsidP="00553A8C">
      <w:pPr>
        <w:pStyle w:val="ListParagraph"/>
        <w:numPr>
          <w:ilvl w:val="0"/>
          <w:numId w:val="15"/>
        </w:numPr>
        <w:spacing w:after="160" w:line="259" w:lineRule="auto"/>
        <w:rPr>
          <w:rFonts w:ascii="Bookman Old Style" w:hAnsi="Bookman Old Style" w:cs="Arial"/>
          <w:sz w:val="24"/>
          <w:szCs w:val="24"/>
        </w:rPr>
      </w:pPr>
      <w:r w:rsidRPr="00A51478">
        <w:rPr>
          <w:rFonts w:ascii="Bookman Old Style" w:hAnsi="Bookman Old Style" w:cs="Arial"/>
          <w:sz w:val="24"/>
          <w:szCs w:val="24"/>
        </w:rPr>
        <w:t>Transparency</w:t>
      </w:r>
      <w:r w:rsidR="002A29A2" w:rsidRPr="00A51478">
        <w:rPr>
          <w:rFonts w:ascii="Bookman Old Style" w:hAnsi="Bookman Old Style" w:cs="Arial"/>
          <w:sz w:val="24"/>
          <w:szCs w:val="24"/>
        </w:rPr>
        <w:t xml:space="preserve"> </w:t>
      </w:r>
      <w:r w:rsidR="0086361D" w:rsidRPr="00A51478">
        <w:rPr>
          <w:rFonts w:ascii="Bookman Old Style" w:hAnsi="Bookman Old Style" w:cs="Arial"/>
          <w:sz w:val="24"/>
          <w:szCs w:val="24"/>
        </w:rPr>
        <w:t>-</w:t>
      </w:r>
      <w:r w:rsidR="00D85E78" w:rsidRPr="00A51478">
        <w:rPr>
          <w:rFonts w:ascii="Bookman Old Style" w:hAnsi="Bookman Old Style" w:cs="Arial"/>
          <w:sz w:val="24"/>
          <w:szCs w:val="24"/>
        </w:rPr>
        <w:t xml:space="preserve">without breaching the duty of confidentiality, </w:t>
      </w:r>
      <w:r w:rsidR="00D30ADD" w:rsidRPr="00A51478">
        <w:rPr>
          <w:rFonts w:ascii="Bookman Old Style" w:hAnsi="Bookman Old Style" w:cs="Arial"/>
          <w:sz w:val="24"/>
          <w:szCs w:val="24"/>
        </w:rPr>
        <w:t>communicating in a clear</w:t>
      </w:r>
      <w:r w:rsidR="00D85E78" w:rsidRPr="00A51478">
        <w:rPr>
          <w:rFonts w:ascii="Bookman Old Style" w:hAnsi="Bookman Old Style" w:cs="Arial"/>
          <w:sz w:val="24"/>
          <w:szCs w:val="24"/>
        </w:rPr>
        <w:t xml:space="preserve"> and</w:t>
      </w:r>
      <w:r w:rsidR="00D30ADD" w:rsidRPr="00A51478">
        <w:rPr>
          <w:rFonts w:ascii="Bookman Old Style" w:hAnsi="Bookman Old Style" w:cs="Arial"/>
          <w:sz w:val="24"/>
          <w:szCs w:val="24"/>
        </w:rPr>
        <w:t xml:space="preserve"> accessible manner</w:t>
      </w:r>
      <w:r w:rsidR="00D85E78" w:rsidRPr="00A51478">
        <w:rPr>
          <w:rFonts w:ascii="Bookman Old Style" w:hAnsi="Bookman Old Style" w:cs="Arial"/>
          <w:sz w:val="24"/>
          <w:szCs w:val="24"/>
        </w:rPr>
        <w:t>.</w:t>
      </w:r>
    </w:p>
    <w:p w14:paraId="34E916B1" w14:textId="77777777" w:rsidR="003054D8" w:rsidRPr="00A51478" w:rsidRDefault="003054D8" w:rsidP="00553A8C">
      <w:pPr>
        <w:pStyle w:val="ListParagraph"/>
        <w:numPr>
          <w:ilvl w:val="0"/>
          <w:numId w:val="15"/>
        </w:numPr>
        <w:spacing w:after="160" w:line="259" w:lineRule="auto"/>
        <w:rPr>
          <w:rFonts w:ascii="Bookman Old Style" w:hAnsi="Bookman Old Style" w:cs="Arial"/>
          <w:sz w:val="24"/>
          <w:szCs w:val="24"/>
        </w:rPr>
      </w:pPr>
      <w:r w:rsidRPr="00A51478">
        <w:rPr>
          <w:rFonts w:ascii="Bookman Old Style" w:hAnsi="Bookman Old Style" w:cs="Arial"/>
          <w:sz w:val="24"/>
          <w:szCs w:val="24"/>
        </w:rPr>
        <w:t>Professionalism</w:t>
      </w:r>
      <w:r w:rsidR="0086361D" w:rsidRPr="00A51478">
        <w:rPr>
          <w:rFonts w:ascii="Bookman Old Style" w:hAnsi="Bookman Old Style" w:cs="Arial"/>
          <w:sz w:val="24"/>
          <w:szCs w:val="24"/>
        </w:rPr>
        <w:t xml:space="preserve"> –</w:t>
      </w:r>
      <w:r w:rsidR="004B0E6C" w:rsidRPr="00A51478">
        <w:rPr>
          <w:rFonts w:ascii="Bookman Old Style" w:hAnsi="Bookman Old Style" w:cs="Arial"/>
          <w:sz w:val="24"/>
          <w:szCs w:val="24"/>
        </w:rPr>
        <w:t>represent</w:t>
      </w:r>
      <w:r w:rsidR="00287241" w:rsidRPr="00A51478">
        <w:rPr>
          <w:rFonts w:ascii="Bookman Old Style" w:hAnsi="Bookman Old Style" w:cs="Arial"/>
          <w:sz w:val="24"/>
          <w:szCs w:val="24"/>
        </w:rPr>
        <w:t>ing</w:t>
      </w:r>
      <w:r w:rsidR="004B0E6C" w:rsidRPr="00A51478">
        <w:rPr>
          <w:rFonts w:ascii="Bookman Old Style" w:hAnsi="Bookman Old Style" w:cs="Arial"/>
          <w:sz w:val="24"/>
          <w:szCs w:val="24"/>
        </w:rPr>
        <w:t xml:space="preserve"> clients </w:t>
      </w:r>
      <w:r w:rsidR="0028589B" w:rsidRPr="00A51478">
        <w:rPr>
          <w:rFonts w:ascii="Bookman Old Style" w:hAnsi="Bookman Old Style" w:cs="Arial"/>
          <w:sz w:val="24"/>
          <w:szCs w:val="24"/>
        </w:rPr>
        <w:t>in a dignified, courteous and competent manner.</w:t>
      </w:r>
    </w:p>
    <w:p w14:paraId="6D184569" w14:textId="77777777" w:rsidR="003054D8" w:rsidRPr="00A51478" w:rsidRDefault="003054D8" w:rsidP="00553A8C">
      <w:pPr>
        <w:pStyle w:val="ListParagraph"/>
        <w:numPr>
          <w:ilvl w:val="0"/>
          <w:numId w:val="15"/>
        </w:numPr>
        <w:spacing w:after="160" w:line="259" w:lineRule="auto"/>
        <w:rPr>
          <w:rFonts w:ascii="Bookman Old Style" w:hAnsi="Bookman Old Style" w:cs="Arial"/>
          <w:sz w:val="24"/>
          <w:szCs w:val="24"/>
        </w:rPr>
      </w:pPr>
      <w:r w:rsidRPr="00A51478">
        <w:rPr>
          <w:rFonts w:ascii="Bookman Old Style" w:hAnsi="Bookman Old Style" w:cs="Arial"/>
          <w:sz w:val="24"/>
          <w:szCs w:val="24"/>
        </w:rPr>
        <w:t xml:space="preserve">Teamwork </w:t>
      </w:r>
      <w:r w:rsidR="0086361D" w:rsidRPr="00A51478">
        <w:rPr>
          <w:rFonts w:ascii="Bookman Old Style" w:hAnsi="Bookman Old Style" w:cs="Arial"/>
          <w:sz w:val="24"/>
          <w:szCs w:val="24"/>
        </w:rPr>
        <w:t>-</w:t>
      </w:r>
      <w:r w:rsidR="00E82675" w:rsidRPr="00A51478">
        <w:rPr>
          <w:rFonts w:ascii="Bookman Old Style" w:hAnsi="Bookman Old Style" w:cs="Arial"/>
          <w:sz w:val="24"/>
          <w:szCs w:val="24"/>
        </w:rPr>
        <w:t>uphold the importance of collaboration, mutual respect and collective responsibility in achieving common objectives.</w:t>
      </w:r>
    </w:p>
    <w:p w14:paraId="572BC76D" w14:textId="77777777" w:rsidR="007E4857" w:rsidRPr="00A51478" w:rsidRDefault="003054D8" w:rsidP="00553A8C">
      <w:pPr>
        <w:pStyle w:val="ListParagraph"/>
        <w:numPr>
          <w:ilvl w:val="0"/>
          <w:numId w:val="15"/>
        </w:numPr>
        <w:spacing w:after="160" w:line="259" w:lineRule="auto"/>
        <w:rPr>
          <w:rFonts w:ascii="Bookman Old Style" w:hAnsi="Bookman Old Style" w:cs="Arial"/>
          <w:sz w:val="24"/>
          <w:szCs w:val="24"/>
        </w:rPr>
      </w:pPr>
      <w:r w:rsidRPr="00A51478">
        <w:rPr>
          <w:rFonts w:ascii="Bookman Old Style" w:hAnsi="Bookman Old Style" w:cs="Arial"/>
          <w:sz w:val="24"/>
          <w:szCs w:val="24"/>
        </w:rPr>
        <w:t>Continuous learning</w:t>
      </w:r>
      <w:r w:rsidR="002A29A2" w:rsidRPr="00A51478">
        <w:rPr>
          <w:rFonts w:ascii="Bookman Old Style" w:hAnsi="Bookman Old Style" w:cs="Arial"/>
          <w:sz w:val="24"/>
          <w:szCs w:val="24"/>
        </w:rPr>
        <w:t xml:space="preserve"> – committing to life</w:t>
      </w:r>
      <w:r w:rsidR="0086361D" w:rsidRPr="00A51478">
        <w:rPr>
          <w:rFonts w:ascii="Bookman Old Style" w:hAnsi="Bookman Old Style" w:cs="Arial"/>
          <w:sz w:val="24"/>
          <w:szCs w:val="24"/>
        </w:rPr>
        <w:t>long learning and professional development</w:t>
      </w:r>
      <w:r w:rsidR="00C562BA" w:rsidRPr="00A51478">
        <w:rPr>
          <w:rFonts w:ascii="Bookman Old Style" w:hAnsi="Bookman Old Style" w:cs="Arial"/>
          <w:sz w:val="24"/>
          <w:szCs w:val="24"/>
        </w:rPr>
        <w:t>.</w:t>
      </w:r>
    </w:p>
    <w:p w14:paraId="458E8B38" w14:textId="77777777" w:rsidR="003054D8" w:rsidRPr="00A51478" w:rsidRDefault="003054D8" w:rsidP="007E4857">
      <w:pPr>
        <w:pStyle w:val="ListParagraph"/>
        <w:spacing w:after="160" w:line="259" w:lineRule="auto"/>
        <w:ind w:left="1440"/>
        <w:rPr>
          <w:rFonts w:ascii="Bookman Old Style" w:hAnsi="Bookman Old Style" w:cs="Arial"/>
          <w:sz w:val="24"/>
          <w:szCs w:val="24"/>
        </w:rPr>
      </w:pPr>
    </w:p>
    <w:p w14:paraId="087FCF65" w14:textId="77777777" w:rsidR="00F44FBA" w:rsidRPr="00A51478" w:rsidRDefault="00F44FBA" w:rsidP="007E4857">
      <w:pPr>
        <w:pStyle w:val="ListParagraph"/>
        <w:spacing w:after="160" w:line="259" w:lineRule="auto"/>
        <w:ind w:left="1440"/>
        <w:rPr>
          <w:rFonts w:ascii="Bookman Old Style" w:hAnsi="Bookman Old Style" w:cs="Arial"/>
          <w:sz w:val="24"/>
          <w:szCs w:val="24"/>
        </w:rPr>
      </w:pPr>
    </w:p>
    <w:p w14:paraId="2A440652" w14:textId="77777777" w:rsidR="00D053B0" w:rsidRPr="00A51478" w:rsidRDefault="00B12753" w:rsidP="00B12753">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6. </w:t>
      </w:r>
      <w:r w:rsidRPr="00A51478">
        <w:rPr>
          <w:rStyle w:val="footnoteref"/>
          <w:rFonts w:ascii="Bookman Old Style" w:hAnsi="Bookman Old Style" w:cs="Arial"/>
          <w:b/>
          <w:spacing w:val="-2"/>
          <w:sz w:val="24"/>
          <w:szCs w:val="24"/>
          <w:vertAlign w:val="baseline"/>
          <w:lang w:val="en-GB"/>
        </w:rPr>
        <w:tab/>
        <w:t>Terms of Reference</w:t>
      </w:r>
      <w:r w:rsidR="0091436F" w:rsidRPr="00A51478">
        <w:rPr>
          <w:rStyle w:val="footnoteref"/>
          <w:rFonts w:ascii="Bookman Old Style" w:hAnsi="Bookman Old Style" w:cs="Arial"/>
          <w:b/>
          <w:spacing w:val="-2"/>
          <w:sz w:val="24"/>
          <w:szCs w:val="24"/>
          <w:vertAlign w:val="baseline"/>
          <w:lang w:val="en-GB"/>
        </w:rPr>
        <w:t xml:space="preserve">: </w:t>
      </w:r>
    </w:p>
    <w:p w14:paraId="0EB34D36" w14:textId="77777777" w:rsidR="00D053B0" w:rsidRPr="00A51478" w:rsidRDefault="00D053B0" w:rsidP="00B27E78">
      <w:pPr>
        <w:pStyle w:val="ListParagraph"/>
        <w:numPr>
          <w:ilvl w:val="0"/>
          <w:numId w:val="12"/>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Constitution of Zimbabwe, </w:t>
      </w:r>
      <w:r w:rsidR="000B6CC9" w:rsidRPr="00A51478">
        <w:rPr>
          <w:rStyle w:val="footnoteref"/>
          <w:rFonts w:ascii="Bookman Old Style" w:hAnsi="Bookman Old Style" w:cs="Arial"/>
          <w:bCs/>
          <w:spacing w:val="-2"/>
          <w:sz w:val="24"/>
          <w:szCs w:val="24"/>
          <w:vertAlign w:val="baseline"/>
          <w:lang w:val="en-GB"/>
        </w:rPr>
        <w:t>Section 114</w:t>
      </w:r>
    </w:p>
    <w:p w14:paraId="0FA5C6CB" w14:textId="77777777" w:rsidR="00981AF9" w:rsidRPr="00A51478" w:rsidRDefault="0015565B" w:rsidP="00B27E78">
      <w:pPr>
        <w:pStyle w:val="ListParagraph"/>
        <w:numPr>
          <w:ilvl w:val="0"/>
          <w:numId w:val="12"/>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The Attorney</w:t>
      </w:r>
      <w:r w:rsidR="007B43E1" w:rsidRPr="00A51478">
        <w:rPr>
          <w:rStyle w:val="footnoteref"/>
          <w:rFonts w:ascii="Bookman Old Style" w:hAnsi="Bookman Old Style" w:cs="Arial"/>
          <w:bCs/>
          <w:spacing w:val="-2"/>
          <w:sz w:val="24"/>
          <w:szCs w:val="24"/>
          <w:vertAlign w:val="baseline"/>
          <w:lang w:val="en-GB"/>
        </w:rPr>
        <w:t>-</w:t>
      </w:r>
      <w:r w:rsidRPr="00A51478">
        <w:rPr>
          <w:rStyle w:val="footnoteref"/>
          <w:rFonts w:ascii="Bookman Old Style" w:hAnsi="Bookman Old Style" w:cs="Arial"/>
          <w:bCs/>
          <w:spacing w:val="-2"/>
          <w:sz w:val="24"/>
          <w:szCs w:val="24"/>
          <w:vertAlign w:val="baseline"/>
          <w:lang w:val="en-GB"/>
        </w:rPr>
        <w:t>General’s Office Act</w:t>
      </w:r>
      <w:r w:rsidR="009F6CEC" w:rsidRPr="00A51478">
        <w:rPr>
          <w:rStyle w:val="footnoteref"/>
          <w:rFonts w:ascii="Bookman Old Style" w:hAnsi="Bookman Old Style" w:cs="Arial"/>
          <w:bCs/>
          <w:spacing w:val="-2"/>
          <w:sz w:val="24"/>
          <w:szCs w:val="24"/>
          <w:vertAlign w:val="baseline"/>
          <w:lang w:val="en-GB"/>
        </w:rPr>
        <w:t xml:space="preserve"> [</w:t>
      </w:r>
      <w:r w:rsidRPr="00A51478">
        <w:rPr>
          <w:rStyle w:val="footnoteref"/>
          <w:rFonts w:ascii="Bookman Old Style" w:hAnsi="Bookman Old Style" w:cs="Arial"/>
          <w:bCs/>
          <w:i/>
          <w:iCs/>
          <w:spacing w:val="-2"/>
          <w:sz w:val="24"/>
          <w:szCs w:val="24"/>
          <w:vertAlign w:val="baseline"/>
          <w:lang w:val="en-GB"/>
        </w:rPr>
        <w:t>Chapter 7</w:t>
      </w:r>
      <w:r w:rsidR="009F6CEC" w:rsidRPr="00A51478">
        <w:rPr>
          <w:rStyle w:val="footnoteref"/>
          <w:rFonts w:ascii="Bookman Old Style" w:hAnsi="Bookman Old Style" w:cs="Arial"/>
          <w:bCs/>
          <w:i/>
          <w:iCs/>
          <w:spacing w:val="-2"/>
          <w:sz w:val="24"/>
          <w:szCs w:val="24"/>
          <w:vertAlign w:val="baseline"/>
          <w:lang w:val="en-GB"/>
        </w:rPr>
        <w:t>:</w:t>
      </w:r>
      <w:r w:rsidRPr="00A51478">
        <w:rPr>
          <w:rStyle w:val="footnoteref"/>
          <w:rFonts w:ascii="Bookman Old Style" w:hAnsi="Bookman Old Style" w:cs="Arial"/>
          <w:bCs/>
          <w:i/>
          <w:iCs/>
          <w:spacing w:val="-2"/>
          <w:sz w:val="24"/>
          <w:szCs w:val="24"/>
          <w:vertAlign w:val="baseline"/>
          <w:lang w:val="en-GB"/>
        </w:rPr>
        <w:t>19</w:t>
      </w:r>
      <w:r w:rsidR="009F6CEC" w:rsidRPr="00A51478">
        <w:rPr>
          <w:rStyle w:val="footnoteref"/>
          <w:rFonts w:ascii="Bookman Old Style" w:hAnsi="Bookman Old Style" w:cs="Arial"/>
          <w:bCs/>
          <w:spacing w:val="-2"/>
          <w:sz w:val="24"/>
          <w:szCs w:val="24"/>
          <w:vertAlign w:val="baseline"/>
          <w:lang w:val="en-GB"/>
        </w:rPr>
        <w:t>]</w:t>
      </w:r>
    </w:p>
    <w:p w14:paraId="65C819BC" w14:textId="1E763115" w:rsidR="000B6CC9" w:rsidRDefault="000B6CC9" w:rsidP="000B6CC9">
      <w:pPr>
        <w:pStyle w:val="ListParagraph"/>
        <w:ind w:left="1440"/>
        <w:rPr>
          <w:rStyle w:val="footnoteref"/>
          <w:rFonts w:ascii="Bookman Old Style" w:hAnsi="Bookman Old Style" w:cs="Arial"/>
          <w:bCs/>
          <w:spacing w:val="-2"/>
          <w:sz w:val="24"/>
          <w:szCs w:val="24"/>
          <w:vertAlign w:val="baseline"/>
          <w:lang w:val="en-GB"/>
        </w:rPr>
      </w:pPr>
    </w:p>
    <w:p w14:paraId="3745BD68" w14:textId="50F913C2" w:rsidR="00AB691E" w:rsidRDefault="00AB691E" w:rsidP="000B6CC9">
      <w:pPr>
        <w:pStyle w:val="ListParagraph"/>
        <w:ind w:left="1440"/>
        <w:rPr>
          <w:rStyle w:val="footnoteref"/>
          <w:rFonts w:ascii="Bookman Old Style" w:hAnsi="Bookman Old Style" w:cs="Arial"/>
          <w:bCs/>
          <w:spacing w:val="-2"/>
          <w:sz w:val="24"/>
          <w:szCs w:val="24"/>
          <w:vertAlign w:val="baseline"/>
          <w:lang w:val="en-GB"/>
        </w:rPr>
      </w:pPr>
    </w:p>
    <w:p w14:paraId="4A44945F" w14:textId="77777777" w:rsidR="00FA3389" w:rsidRDefault="00FA3389" w:rsidP="000B6CC9">
      <w:pPr>
        <w:pStyle w:val="ListParagraph"/>
        <w:ind w:left="1440"/>
        <w:rPr>
          <w:rStyle w:val="footnoteref"/>
          <w:rFonts w:ascii="Bookman Old Style" w:hAnsi="Bookman Old Style" w:cs="Arial"/>
          <w:bCs/>
          <w:spacing w:val="-2"/>
          <w:sz w:val="24"/>
          <w:szCs w:val="24"/>
          <w:vertAlign w:val="baseline"/>
          <w:lang w:val="en-GB"/>
        </w:rPr>
      </w:pPr>
    </w:p>
    <w:p w14:paraId="54CD71D3" w14:textId="77777777" w:rsidR="00FA3389" w:rsidRDefault="00FA3389" w:rsidP="000B6CC9">
      <w:pPr>
        <w:pStyle w:val="ListParagraph"/>
        <w:ind w:left="1440"/>
        <w:rPr>
          <w:rStyle w:val="footnoteref"/>
          <w:rFonts w:ascii="Bookman Old Style" w:hAnsi="Bookman Old Style" w:cs="Arial"/>
          <w:bCs/>
          <w:spacing w:val="-2"/>
          <w:sz w:val="24"/>
          <w:szCs w:val="24"/>
          <w:vertAlign w:val="baseline"/>
          <w:lang w:val="en-GB"/>
        </w:rPr>
      </w:pPr>
    </w:p>
    <w:p w14:paraId="7E77ED03" w14:textId="77777777" w:rsidR="00A80097" w:rsidRPr="00A51478" w:rsidRDefault="00A80097" w:rsidP="000B6CC9">
      <w:pPr>
        <w:pStyle w:val="ListParagraph"/>
        <w:ind w:left="1440"/>
        <w:rPr>
          <w:rStyle w:val="footnoteref"/>
          <w:rFonts w:ascii="Bookman Old Style" w:hAnsi="Bookman Old Style" w:cs="Arial"/>
          <w:bCs/>
          <w:spacing w:val="-2"/>
          <w:sz w:val="24"/>
          <w:szCs w:val="24"/>
          <w:vertAlign w:val="baseline"/>
          <w:lang w:val="en-GB"/>
        </w:rPr>
      </w:pPr>
    </w:p>
    <w:p w14:paraId="48901FC8" w14:textId="77777777" w:rsidR="0010312D" w:rsidRPr="00A51478" w:rsidRDefault="00B12753" w:rsidP="00315780">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 xml:space="preserve">7. </w:t>
      </w:r>
      <w:r w:rsidRPr="00A51478">
        <w:rPr>
          <w:rStyle w:val="footnoteref"/>
          <w:rFonts w:ascii="Bookman Old Style" w:hAnsi="Bookman Old Style" w:cs="Arial"/>
          <w:b/>
          <w:spacing w:val="-2"/>
          <w:sz w:val="24"/>
          <w:szCs w:val="24"/>
          <w:vertAlign w:val="baseline"/>
          <w:lang w:val="en-GB"/>
        </w:rPr>
        <w:tab/>
        <w:t xml:space="preserve">Overall </w:t>
      </w:r>
      <w:r w:rsidR="00CF05B4" w:rsidRPr="00A51478">
        <w:rPr>
          <w:rStyle w:val="footnoteref"/>
          <w:rFonts w:ascii="Bookman Old Style" w:hAnsi="Bookman Old Style" w:cs="Arial"/>
          <w:b/>
          <w:spacing w:val="-2"/>
          <w:sz w:val="24"/>
          <w:szCs w:val="24"/>
          <w:vertAlign w:val="baseline"/>
          <w:lang w:val="en-GB"/>
        </w:rPr>
        <w:t>Functions:</w:t>
      </w:r>
    </w:p>
    <w:p w14:paraId="5C20175E" w14:textId="77777777" w:rsidR="0010312D" w:rsidRPr="00A51478" w:rsidRDefault="0010312D">
      <w:pPr>
        <w:pStyle w:val="ListParagraph"/>
        <w:numPr>
          <w:ilvl w:val="0"/>
          <w:numId w:val="11"/>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To act as the Principal Legal Advisor to Government. </w:t>
      </w:r>
    </w:p>
    <w:p w14:paraId="562D5793" w14:textId="77777777" w:rsidR="0010312D" w:rsidRPr="00A51478" w:rsidRDefault="0010312D">
      <w:pPr>
        <w:pStyle w:val="ListParagraph"/>
        <w:numPr>
          <w:ilvl w:val="0"/>
          <w:numId w:val="11"/>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To represent the Government in Civil and Constitutional proceedings. </w:t>
      </w:r>
    </w:p>
    <w:p w14:paraId="248587DB" w14:textId="77777777" w:rsidR="00B80E9C" w:rsidRPr="00A51478" w:rsidRDefault="0010312D">
      <w:pPr>
        <w:pStyle w:val="ListParagraph"/>
        <w:numPr>
          <w:ilvl w:val="0"/>
          <w:numId w:val="11"/>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To draft legislation on behalf of Government. </w:t>
      </w:r>
    </w:p>
    <w:p w14:paraId="31B9B427" w14:textId="77777777" w:rsidR="00B80E9C" w:rsidRPr="00A51478" w:rsidRDefault="0010312D">
      <w:pPr>
        <w:pStyle w:val="ListParagraph"/>
        <w:numPr>
          <w:ilvl w:val="0"/>
          <w:numId w:val="11"/>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To promote, protect and uphold the rule of law and to defend the public interest. </w:t>
      </w:r>
    </w:p>
    <w:p w14:paraId="3C40FC9B" w14:textId="77777777" w:rsidR="00B12753" w:rsidRPr="00A51478" w:rsidRDefault="0010312D">
      <w:pPr>
        <w:pStyle w:val="ListParagraph"/>
        <w:numPr>
          <w:ilvl w:val="0"/>
          <w:numId w:val="11"/>
        </w:numPr>
        <w:rPr>
          <w:rStyle w:val="footnoteref"/>
          <w:rFonts w:ascii="Bookman Old Style" w:hAnsi="Bookman Old Style" w:cs="Arial"/>
          <w:bCs/>
          <w:i/>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To exercise any other functions that may be assigned to the Attorney</w:t>
      </w:r>
      <w:r w:rsidR="007B43E1" w:rsidRPr="00A51478">
        <w:rPr>
          <w:rStyle w:val="footnoteref"/>
          <w:rFonts w:ascii="Bookman Old Style" w:hAnsi="Bookman Old Style" w:cs="Arial"/>
          <w:bCs/>
          <w:spacing w:val="-2"/>
          <w:sz w:val="24"/>
          <w:szCs w:val="24"/>
          <w:vertAlign w:val="baseline"/>
          <w:lang w:val="en-GB"/>
        </w:rPr>
        <w:t>-</w:t>
      </w:r>
      <w:r w:rsidRPr="00A51478">
        <w:rPr>
          <w:rStyle w:val="footnoteref"/>
          <w:rFonts w:ascii="Bookman Old Style" w:hAnsi="Bookman Old Style" w:cs="Arial"/>
          <w:bCs/>
          <w:spacing w:val="-2"/>
          <w:sz w:val="24"/>
          <w:szCs w:val="24"/>
          <w:vertAlign w:val="baseline"/>
          <w:lang w:val="en-GB"/>
        </w:rPr>
        <w:t>General b</w:t>
      </w:r>
      <w:r w:rsidR="00576884" w:rsidRPr="00A51478">
        <w:rPr>
          <w:rStyle w:val="footnoteref"/>
          <w:rFonts w:ascii="Bookman Old Style" w:hAnsi="Bookman Old Style" w:cs="Arial"/>
          <w:bCs/>
          <w:spacing w:val="-2"/>
          <w:sz w:val="24"/>
          <w:szCs w:val="24"/>
          <w:vertAlign w:val="baseline"/>
          <w:lang w:val="en-GB"/>
        </w:rPr>
        <w:t>y an Act of Parliament</w:t>
      </w:r>
      <w:r w:rsidR="007B43E1" w:rsidRPr="00A51478">
        <w:rPr>
          <w:rStyle w:val="footnoteref"/>
          <w:rFonts w:ascii="Bookman Old Style" w:hAnsi="Bookman Old Style" w:cs="Arial"/>
          <w:bCs/>
          <w:spacing w:val="-2"/>
          <w:sz w:val="24"/>
          <w:szCs w:val="24"/>
          <w:vertAlign w:val="baseline"/>
          <w:lang w:val="en-GB"/>
        </w:rPr>
        <w:t>. The</w:t>
      </w:r>
      <w:r w:rsidR="00576884" w:rsidRPr="00A51478">
        <w:rPr>
          <w:rStyle w:val="footnoteref"/>
          <w:rFonts w:ascii="Bookman Old Style" w:hAnsi="Bookman Old Style" w:cs="Arial"/>
          <w:bCs/>
          <w:spacing w:val="-2"/>
          <w:sz w:val="24"/>
          <w:szCs w:val="24"/>
          <w:vertAlign w:val="baseline"/>
          <w:lang w:val="en-GB"/>
        </w:rPr>
        <w:t xml:space="preserve"> A</w:t>
      </w:r>
      <w:r w:rsidRPr="00A51478">
        <w:rPr>
          <w:rStyle w:val="footnoteref"/>
          <w:rFonts w:ascii="Bookman Old Style" w:hAnsi="Bookman Old Style" w:cs="Arial"/>
          <w:bCs/>
          <w:spacing w:val="-2"/>
          <w:sz w:val="24"/>
          <w:szCs w:val="24"/>
          <w:vertAlign w:val="baseline"/>
          <w:lang w:val="en-GB"/>
        </w:rPr>
        <w:t>ttorney</w:t>
      </w:r>
      <w:r w:rsidR="007B43E1" w:rsidRPr="00A51478">
        <w:rPr>
          <w:rStyle w:val="footnoteref"/>
          <w:rFonts w:ascii="Bookman Old Style" w:hAnsi="Bookman Old Style" w:cs="Arial"/>
          <w:bCs/>
          <w:spacing w:val="-2"/>
          <w:sz w:val="24"/>
          <w:szCs w:val="24"/>
          <w:vertAlign w:val="baseline"/>
          <w:lang w:val="en-GB"/>
        </w:rPr>
        <w:t>-</w:t>
      </w:r>
      <w:r w:rsidRPr="00A51478">
        <w:rPr>
          <w:rStyle w:val="footnoteref"/>
          <w:rFonts w:ascii="Bookman Old Style" w:hAnsi="Bookman Old Style" w:cs="Arial"/>
          <w:bCs/>
          <w:spacing w:val="-2"/>
          <w:sz w:val="24"/>
          <w:szCs w:val="24"/>
          <w:vertAlign w:val="baseline"/>
          <w:lang w:val="en-GB"/>
        </w:rPr>
        <w:t>General may exercise that function in person or through subordinate officers acting under the A</w:t>
      </w:r>
      <w:r w:rsidR="007B43E1" w:rsidRPr="00A51478">
        <w:rPr>
          <w:rStyle w:val="footnoteref"/>
          <w:rFonts w:ascii="Bookman Old Style" w:hAnsi="Bookman Old Style" w:cs="Arial"/>
          <w:bCs/>
          <w:spacing w:val="-2"/>
          <w:sz w:val="24"/>
          <w:szCs w:val="24"/>
          <w:vertAlign w:val="baseline"/>
          <w:lang w:val="en-GB"/>
        </w:rPr>
        <w:t>ttorney-General’s</w:t>
      </w:r>
      <w:r w:rsidRPr="00A51478">
        <w:rPr>
          <w:rStyle w:val="footnoteref"/>
          <w:rFonts w:ascii="Bookman Old Style" w:hAnsi="Bookman Old Style" w:cs="Arial"/>
          <w:bCs/>
          <w:spacing w:val="-2"/>
          <w:sz w:val="24"/>
          <w:szCs w:val="24"/>
          <w:vertAlign w:val="baseline"/>
          <w:lang w:val="en-GB"/>
        </w:rPr>
        <w:t xml:space="preserve"> specific instructions.</w:t>
      </w:r>
    </w:p>
    <w:p w14:paraId="2427A83E" w14:textId="77777777" w:rsidR="00DC22FE" w:rsidRDefault="00250A24" w:rsidP="00B12753">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8.</w:t>
      </w:r>
      <w:r w:rsidRPr="00A51478">
        <w:rPr>
          <w:rStyle w:val="footnoteref"/>
          <w:rFonts w:ascii="Bookman Old Style" w:hAnsi="Bookman Old Style" w:cs="Arial"/>
          <w:b/>
          <w:spacing w:val="-2"/>
          <w:sz w:val="24"/>
          <w:szCs w:val="24"/>
          <w:vertAlign w:val="baseline"/>
          <w:lang w:val="en-GB"/>
        </w:rPr>
        <w:tab/>
        <w:t xml:space="preserve">Departments in the </w:t>
      </w:r>
      <w:r w:rsidR="00CE1D43" w:rsidRPr="00A51478">
        <w:rPr>
          <w:rStyle w:val="footnoteref"/>
          <w:rFonts w:ascii="Bookman Old Style" w:hAnsi="Bookman Old Style" w:cs="Arial"/>
          <w:b/>
          <w:spacing w:val="-2"/>
          <w:sz w:val="24"/>
          <w:szCs w:val="24"/>
          <w:vertAlign w:val="baseline"/>
          <w:lang w:val="en-GB"/>
        </w:rPr>
        <w:t>A</w:t>
      </w:r>
      <w:r w:rsidR="00B749D6" w:rsidRPr="00A51478">
        <w:rPr>
          <w:rStyle w:val="footnoteref"/>
          <w:rFonts w:ascii="Bookman Old Style" w:hAnsi="Bookman Old Style" w:cs="Arial"/>
          <w:b/>
          <w:spacing w:val="-2"/>
          <w:sz w:val="24"/>
          <w:szCs w:val="24"/>
          <w:vertAlign w:val="baseline"/>
          <w:lang w:val="en-GB"/>
        </w:rPr>
        <w:t>gency</w:t>
      </w:r>
      <w:r w:rsidRPr="00A51478">
        <w:rPr>
          <w:rStyle w:val="footnoteref"/>
          <w:rFonts w:ascii="Bookman Old Style" w:hAnsi="Bookman Old Style" w:cs="Arial"/>
          <w:b/>
          <w:spacing w:val="-2"/>
          <w:sz w:val="24"/>
          <w:szCs w:val="24"/>
          <w:vertAlign w:val="baseline"/>
          <w:lang w:val="en-GB"/>
        </w:rPr>
        <w:t xml:space="preserve"> and their </w:t>
      </w:r>
      <w:r w:rsidR="004C3142" w:rsidRPr="00A51478">
        <w:rPr>
          <w:rStyle w:val="footnoteref"/>
          <w:rFonts w:ascii="Bookman Old Style" w:hAnsi="Bookman Old Style" w:cs="Arial"/>
          <w:b/>
          <w:spacing w:val="-2"/>
          <w:sz w:val="24"/>
          <w:szCs w:val="24"/>
          <w:vertAlign w:val="baseline"/>
          <w:lang w:val="en-GB"/>
        </w:rPr>
        <w:t>functions</w:t>
      </w:r>
      <w:r w:rsidR="00A45D67" w:rsidRPr="00A51478">
        <w:rPr>
          <w:rStyle w:val="footnoteref"/>
          <w:rFonts w:ascii="Bookman Old Style" w:hAnsi="Bookman Old Style" w:cs="Arial"/>
          <w:b/>
          <w:spacing w:val="-2"/>
          <w:sz w:val="24"/>
          <w:szCs w:val="24"/>
          <w:vertAlign w:val="baseline"/>
          <w:lang w:val="en-GB"/>
        </w:rPr>
        <w:t xml:space="preserve">: </w:t>
      </w:r>
    </w:p>
    <w:p w14:paraId="5F8367EA" w14:textId="77777777" w:rsidR="00B36A8C" w:rsidRPr="00A51478" w:rsidRDefault="00B36A8C" w:rsidP="00B12753">
      <w:pPr>
        <w:rPr>
          <w:rStyle w:val="footnoteref"/>
          <w:rFonts w:ascii="Bookman Old Style" w:hAnsi="Bookman Old Style" w:cs="Arial"/>
          <w:b/>
          <w:spacing w:val="-2"/>
          <w:sz w:val="24"/>
          <w:szCs w:val="24"/>
          <w:vertAlign w:val="baseline"/>
          <w:lang w:val="en-GB"/>
        </w:rPr>
      </w:pPr>
    </w:p>
    <w:p w14:paraId="206E1583" w14:textId="77777777" w:rsidR="00780D1C" w:rsidRPr="00A51478" w:rsidRDefault="00C322A4" w:rsidP="00553A8C">
      <w:pPr>
        <w:pStyle w:val="ListParagraph"/>
        <w:numPr>
          <w:ilvl w:val="0"/>
          <w:numId w:val="17"/>
        </w:num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Legal</w:t>
      </w:r>
      <w:r w:rsidR="009F6CEC" w:rsidRPr="00A51478">
        <w:rPr>
          <w:rStyle w:val="footnoteref"/>
          <w:rFonts w:ascii="Bookman Old Style" w:hAnsi="Bookman Old Style" w:cs="Arial"/>
          <w:b/>
          <w:spacing w:val="-2"/>
          <w:sz w:val="24"/>
          <w:szCs w:val="24"/>
          <w:vertAlign w:val="baseline"/>
          <w:lang w:val="en-GB"/>
        </w:rPr>
        <w:t xml:space="preserve"> Advice</w:t>
      </w:r>
    </w:p>
    <w:p w14:paraId="3A3C04E7" w14:textId="77777777" w:rsidR="00780D1C" w:rsidRPr="00A51478" w:rsidRDefault="00780D1C" w:rsidP="00780D1C">
      <w:pPr>
        <w:pStyle w:val="ListParagraph"/>
        <w:spacing w:after="160" w:line="259" w:lineRule="auto"/>
        <w:rPr>
          <w:rFonts w:ascii="Bookman Old Style" w:hAnsi="Bookman Old Style" w:cs="Arial"/>
          <w:sz w:val="24"/>
          <w:szCs w:val="24"/>
        </w:rPr>
      </w:pPr>
    </w:p>
    <w:p w14:paraId="2B94E23E" w14:textId="2597E15C" w:rsidR="00780D1C" w:rsidRPr="00A51478" w:rsidRDefault="00780D1C" w:rsidP="00553A8C">
      <w:pPr>
        <w:pStyle w:val="ListParagraph"/>
        <w:numPr>
          <w:ilvl w:val="0"/>
          <w:numId w:val="21"/>
        </w:numPr>
        <w:spacing w:after="160" w:line="259" w:lineRule="auto"/>
        <w:rPr>
          <w:rFonts w:ascii="Bookman Old Style" w:hAnsi="Bookman Old Style" w:cs="Arial"/>
          <w:sz w:val="24"/>
          <w:szCs w:val="24"/>
        </w:rPr>
      </w:pPr>
      <w:r w:rsidRPr="00A51478">
        <w:rPr>
          <w:rFonts w:ascii="Bookman Old Style" w:hAnsi="Bookman Old Style" w:cs="Arial"/>
          <w:sz w:val="24"/>
          <w:szCs w:val="24"/>
        </w:rPr>
        <w:t xml:space="preserve">Advising </w:t>
      </w:r>
      <w:r w:rsidR="000F05EC" w:rsidRPr="00A51478">
        <w:rPr>
          <w:rFonts w:ascii="Bookman Old Style" w:hAnsi="Bookman Old Style" w:cs="Arial"/>
          <w:sz w:val="24"/>
          <w:szCs w:val="24"/>
        </w:rPr>
        <w:t>G</w:t>
      </w:r>
      <w:r w:rsidRPr="00A51478">
        <w:rPr>
          <w:rFonts w:ascii="Bookman Old Style" w:hAnsi="Bookman Old Style" w:cs="Arial"/>
          <w:sz w:val="24"/>
          <w:szCs w:val="24"/>
        </w:rPr>
        <w:t>overnment on any question of law.</w:t>
      </w:r>
    </w:p>
    <w:p w14:paraId="09B83394" w14:textId="77777777" w:rsidR="00DC7053" w:rsidRPr="00A51478" w:rsidRDefault="00DC7053" w:rsidP="00553A8C">
      <w:pPr>
        <w:pStyle w:val="ListParagraph"/>
        <w:numPr>
          <w:ilvl w:val="0"/>
          <w:numId w:val="20"/>
        </w:numPr>
        <w:spacing w:after="160" w:line="259" w:lineRule="auto"/>
        <w:rPr>
          <w:rFonts w:ascii="Bookman Old Style" w:hAnsi="Bookman Old Style" w:cs="Arial"/>
          <w:sz w:val="24"/>
          <w:szCs w:val="24"/>
        </w:rPr>
      </w:pPr>
      <w:r w:rsidRPr="00A51478">
        <w:rPr>
          <w:rFonts w:ascii="Bookman Old Style" w:hAnsi="Bookman Old Style" w:cs="Arial"/>
          <w:sz w:val="24"/>
          <w:szCs w:val="24"/>
        </w:rPr>
        <w:t xml:space="preserve">Drafting </w:t>
      </w:r>
      <w:r w:rsidR="00780D1C" w:rsidRPr="00A51478">
        <w:rPr>
          <w:rFonts w:ascii="Bookman Old Style" w:hAnsi="Bookman Old Style" w:cs="Arial"/>
          <w:sz w:val="24"/>
          <w:szCs w:val="24"/>
        </w:rPr>
        <w:t xml:space="preserve">and examination of </w:t>
      </w:r>
      <w:r w:rsidRPr="00A51478">
        <w:rPr>
          <w:rFonts w:ascii="Bookman Old Style" w:hAnsi="Bookman Old Style" w:cs="Arial"/>
          <w:sz w:val="24"/>
          <w:szCs w:val="24"/>
        </w:rPr>
        <w:t>Contracts, Agreements and Memoranda of Understanding</w:t>
      </w:r>
      <w:r w:rsidR="00780D1C" w:rsidRPr="00A51478">
        <w:rPr>
          <w:rFonts w:ascii="Bookman Old Style" w:hAnsi="Bookman Old Style" w:cs="Arial"/>
          <w:sz w:val="24"/>
          <w:szCs w:val="24"/>
        </w:rPr>
        <w:t>.</w:t>
      </w:r>
    </w:p>
    <w:p w14:paraId="7A9F5A14" w14:textId="77777777" w:rsidR="00DC7053" w:rsidRPr="00A51478" w:rsidRDefault="00DC7053" w:rsidP="00553A8C">
      <w:pPr>
        <w:pStyle w:val="ListParagraph"/>
        <w:numPr>
          <w:ilvl w:val="0"/>
          <w:numId w:val="20"/>
        </w:numPr>
        <w:spacing w:after="160" w:line="259" w:lineRule="auto"/>
        <w:rPr>
          <w:rFonts w:ascii="Bookman Old Style" w:hAnsi="Bookman Old Style" w:cs="Arial"/>
          <w:sz w:val="24"/>
          <w:szCs w:val="24"/>
        </w:rPr>
      </w:pPr>
      <w:r w:rsidRPr="00A51478">
        <w:rPr>
          <w:rFonts w:ascii="Bookman Old Style" w:hAnsi="Bookman Old Style" w:cs="Arial"/>
          <w:sz w:val="24"/>
          <w:szCs w:val="24"/>
        </w:rPr>
        <w:t>Examining and preparing Cabinet and Presidential papers</w:t>
      </w:r>
      <w:r w:rsidR="00780D1C" w:rsidRPr="00A51478">
        <w:rPr>
          <w:rFonts w:ascii="Bookman Old Style" w:hAnsi="Bookman Old Style" w:cs="Arial"/>
          <w:sz w:val="24"/>
          <w:szCs w:val="24"/>
        </w:rPr>
        <w:t>.</w:t>
      </w:r>
    </w:p>
    <w:p w14:paraId="4E4F9CA3" w14:textId="77777777" w:rsidR="00DC7053" w:rsidRPr="00A51478" w:rsidRDefault="00DC7053" w:rsidP="00553A8C">
      <w:pPr>
        <w:pStyle w:val="ListParagraph"/>
        <w:numPr>
          <w:ilvl w:val="0"/>
          <w:numId w:val="20"/>
        </w:numPr>
        <w:spacing w:after="160" w:line="259" w:lineRule="auto"/>
        <w:rPr>
          <w:rFonts w:ascii="Bookman Old Style" w:hAnsi="Bookman Old Style" w:cs="Arial"/>
          <w:sz w:val="24"/>
          <w:szCs w:val="24"/>
        </w:rPr>
      </w:pPr>
      <w:r w:rsidRPr="00A51478">
        <w:rPr>
          <w:rFonts w:ascii="Bookman Old Style" w:hAnsi="Bookman Old Style" w:cs="Arial"/>
          <w:sz w:val="24"/>
          <w:szCs w:val="24"/>
        </w:rPr>
        <w:t>Attending meetings and negotiations to render legal advice</w:t>
      </w:r>
      <w:r w:rsidR="00780D1C" w:rsidRPr="00A51478">
        <w:rPr>
          <w:rFonts w:ascii="Bookman Old Style" w:hAnsi="Bookman Old Style" w:cs="Arial"/>
          <w:sz w:val="24"/>
          <w:szCs w:val="24"/>
        </w:rPr>
        <w:t>.</w:t>
      </w:r>
    </w:p>
    <w:p w14:paraId="5F38FE4B" w14:textId="77777777" w:rsidR="00DC7053" w:rsidRPr="00A51478" w:rsidRDefault="00DC7053" w:rsidP="00553A8C">
      <w:pPr>
        <w:pStyle w:val="ListParagraph"/>
        <w:numPr>
          <w:ilvl w:val="0"/>
          <w:numId w:val="20"/>
        </w:numPr>
        <w:spacing w:after="160" w:line="259" w:lineRule="auto"/>
        <w:rPr>
          <w:rFonts w:ascii="Bookman Old Style" w:hAnsi="Bookman Old Style" w:cs="Arial"/>
          <w:sz w:val="24"/>
          <w:szCs w:val="24"/>
        </w:rPr>
      </w:pPr>
      <w:r w:rsidRPr="00A51478">
        <w:rPr>
          <w:rFonts w:ascii="Bookman Old Style" w:hAnsi="Bookman Old Style" w:cs="Arial"/>
          <w:sz w:val="24"/>
          <w:szCs w:val="24"/>
        </w:rPr>
        <w:t>Facilitating ratification</w:t>
      </w:r>
      <w:r w:rsidR="00070BF6" w:rsidRPr="00A51478">
        <w:rPr>
          <w:rFonts w:ascii="Bookman Old Style" w:hAnsi="Bookman Old Style" w:cs="Arial"/>
          <w:sz w:val="24"/>
          <w:szCs w:val="24"/>
        </w:rPr>
        <w:t>/</w:t>
      </w:r>
      <w:r w:rsidR="00780D1C" w:rsidRPr="00A51478">
        <w:rPr>
          <w:rFonts w:ascii="Bookman Old Style" w:hAnsi="Bookman Old Style" w:cs="Arial"/>
          <w:sz w:val="24"/>
          <w:szCs w:val="24"/>
        </w:rPr>
        <w:t>accession</w:t>
      </w:r>
      <w:r w:rsidRPr="00A51478">
        <w:rPr>
          <w:rFonts w:ascii="Bookman Old Style" w:hAnsi="Bookman Old Style" w:cs="Arial"/>
          <w:sz w:val="24"/>
          <w:szCs w:val="24"/>
        </w:rPr>
        <w:t xml:space="preserve"> of international instruments</w:t>
      </w:r>
      <w:r w:rsidR="00780D1C" w:rsidRPr="00A51478">
        <w:rPr>
          <w:rFonts w:ascii="Bookman Old Style" w:hAnsi="Bookman Old Style" w:cs="Arial"/>
          <w:sz w:val="24"/>
          <w:szCs w:val="24"/>
        </w:rPr>
        <w:t>.</w:t>
      </w:r>
    </w:p>
    <w:p w14:paraId="28805E5C" w14:textId="77777777" w:rsidR="00DC7053" w:rsidRPr="00A51478" w:rsidRDefault="00DC7053" w:rsidP="00553A8C">
      <w:pPr>
        <w:pStyle w:val="ListParagraph"/>
        <w:numPr>
          <w:ilvl w:val="0"/>
          <w:numId w:val="20"/>
        </w:numPr>
        <w:spacing w:after="160" w:line="259" w:lineRule="auto"/>
        <w:rPr>
          <w:rFonts w:ascii="Bookman Old Style" w:hAnsi="Bookman Old Style" w:cs="Arial"/>
          <w:sz w:val="24"/>
          <w:szCs w:val="24"/>
        </w:rPr>
      </w:pPr>
      <w:r w:rsidRPr="00A51478">
        <w:rPr>
          <w:rFonts w:ascii="Bookman Old Style" w:hAnsi="Bookman Old Style" w:cs="Arial"/>
          <w:sz w:val="24"/>
          <w:szCs w:val="24"/>
        </w:rPr>
        <w:t>Advising in the conduct of disciplinary hearings/ matters</w:t>
      </w:r>
      <w:r w:rsidR="00780D1C" w:rsidRPr="00A51478">
        <w:rPr>
          <w:rFonts w:ascii="Bookman Old Style" w:hAnsi="Bookman Old Style" w:cs="Arial"/>
          <w:sz w:val="24"/>
          <w:szCs w:val="24"/>
        </w:rPr>
        <w:t>.</w:t>
      </w:r>
    </w:p>
    <w:p w14:paraId="5FB0C477" w14:textId="77777777" w:rsidR="00DC7053" w:rsidRPr="00A51478" w:rsidRDefault="00DC7053" w:rsidP="00553A8C">
      <w:pPr>
        <w:pStyle w:val="ListParagraph"/>
        <w:numPr>
          <w:ilvl w:val="0"/>
          <w:numId w:val="20"/>
        </w:numPr>
        <w:spacing w:after="160" w:line="259" w:lineRule="auto"/>
        <w:rPr>
          <w:rFonts w:ascii="Bookman Old Style" w:hAnsi="Bookman Old Style" w:cs="Arial"/>
          <w:sz w:val="24"/>
          <w:szCs w:val="24"/>
        </w:rPr>
      </w:pPr>
      <w:r w:rsidRPr="00A51478">
        <w:rPr>
          <w:rFonts w:ascii="Bookman Old Style" w:hAnsi="Bookman Old Style" w:cs="Arial"/>
          <w:sz w:val="24"/>
          <w:szCs w:val="24"/>
        </w:rPr>
        <w:t>Advising the Government of its international obligations</w:t>
      </w:r>
      <w:r w:rsidR="00780D1C" w:rsidRPr="00A51478">
        <w:rPr>
          <w:rFonts w:ascii="Bookman Old Style" w:hAnsi="Bookman Old Style" w:cs="Arial"/>
          <w:sz w:val="24"/>
          <w:szCs w:val="24"/>
        </w:rPr>
        <w:t>.</w:t>
      </w:r>
    </w:p>
    <w:p w14:paraId="629B907A" w14:textId="77777777" w:rsidR="00423901" w:rsidRPr="00A51478" w:rsidRDefault="00423901" w:rsidP="00C86717">
      <w:pPr>
        <w:pStyle w:val="ListParagraph"/>
        <w:ind w:left="1494"/>
        <w:rPr>
          <w:rStyle w:val="footnoteref"/>
          <w:rFonts w:ascii="Bookman Old Style" w:hAnsi="Bookman Old Style" w:cs="Arial"/>
          <w:b/>
          <w:spacing w:val="-2"/>
          <w:sz w:val="24"/>
          <w:szCs w:val="24"/>
          <w:vertAlign w:val="baseline"/>
          <w:lang w:val="en-GB"/>
        </w:rPr>
      </w:pPr>
    </w:p>
    <w:p w14:paraId="050274F0" w14:textId="77777777" w:rsidR="003F13E2" w:rsidRPr="00A51478" w:rsidRDefault="00C322A4" w:rsidP="00553A8C">
      <w:pPr>
        <w:pStyle w:val="ListParagraph"/>
        <w:numPr>
          <w:ilvl w:val="0"/>
          <w:numId w:val="17"/>
        </w:num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Legislative Drafting</w:t>
      </w:r>
    </w:p>
    <w:p w14:paraId="4A4CBBC8" w14:textId="02450131" w:rsidR="00C86717" w:rsidRPr="00A51478" w:rsidRDefault="00C86717" w:rsidP="00553A8C">
      <w:pPr>
        <w:pStyle w:val="ListParagraph"/>
        <w:numPr>
          <w:ilvl w:val="0"/>
          <w:numId w:val="16"/>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Drafting legislation</w:t>
      </w:r>
      <w:r w:rsidR="003C7073" w:rsidRPr="00A51478">
        <w:rPr>
          <w:rStyle w:val="footnoteref"/>
          <w:rFonts w:ascii="Bookman Old Style" w:hAnsi="Bookman Old Style" w:cs="Arial"/>
          <w:bCs/>
          <w:spacing w:val="-2"/>
          <w:sz w:val="24"/>
          <w:szCs w:val="24"/>
          <w:vertAlign w:val="baseline"/>
          <w:lang w:val="en-GB"/>
        </w:rPr>
        <w:t xml:space="preserve"> (Bills and Statutory Instruments)</w:t>
      </w:r>
      <w:r w:rsidR="00AB691E">
        <w:rPr>
          <w:rStyle w:val="footnoteref"/>
          <w:rFonts w:ascii="Bookman Old Style" w:hAnsi="Bookman Old Style" w:cs="Arial"/>
          <w:bCs/>
          <w:spacing w:val="-2"/>
          <w:sz w:val="24"/>
          <w:szCs w:val="24"/>
          <w:vertAlign w:val="baseline"/>
          <w:lang w:val="en-GB"/>
        </w:rPr>
        <w:t>.</w:t>
      </w:r>
    </w:p>
    <w:p w14:paraId="7CCCC204" w14:textId="2C4B6B80" w:rsidR="00D37AA3" w:rsidRPr="00A51478" w:rsidRDefault="00D37AA3" w:rsidP="00553A8C">
      <w:pPr>
        <w:pStyle w:val="ListParagraph"/>
        <w:numPr>
          <w:ilvl w:val="0"/>
          <w:numId w:val="16"/>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Providing legal </w:t>
      </w:r>
      <w:r w:rsidR="003C7073" w:rsidRPr="00A51478">
        <w:rPr>
          <w:rStyle w:val="footnoteref"/>
          <w:rFonts w:ascii="Bookman Old Style" w:hAnsi="Bookman Old Style" w:cs="Arial"/>
          <w:bCs/>
          <w:spacing w:val="-2"/>
          <w:sz w:val="24"/>
          <w:szCs w:val="24"/>
          <w:vertAlign w:val="baseline"/>
          <w:lang w:val="en-GB"/>
        </w:rPr>
        <w:t>advice to MDAs on the meaning and effect of existing legislation and proposed legislation</w:t>
      </w:r>
      <w:r w:rsidR="00AB691E">
        <w:rPr>
          <w:rStyle w:val="footnoteref"/>
          <w:rFonts w:ascii="Bookman Old Style" w:hAnsi="Bookman Old Style" w:cs="Arial"/>
          <w:bCs/>
          <w:spacing w:val="-2"/>
          <w:sz w:val="24"/>
          <w:szCs w:val="24"/>
          <w:vertAlign w:val="baseline"/>
          <w:lang w:val="en-GB"/>
        </w:rPr>
        <w:t>.</w:t>
      </w:r>
    </w:p>
    <w:p w14:paraId="563C15E7" w14:textId="6467D7E7" w:rsidR="003C7073" w:rsidRPr="00A51478" w:rsidRDefault="003C7073" w:rsidP="00553A8C">
      <w:pPr>
        <w:pStyle w:val="ListParagraph"/>
        <w:numPr>
          <w:ilvl w:val="0"/>
          <w:numId w:val="16"/>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Attending meetings of the Cabinet Committee on Legislation (CCL)</w:t>
      </w:r>
      <w:r w:rsidR="00AB691E">
        <w:rPr>
          <w:rStyle w:val="footnoteref"/>
          <w:rFonts w:ascii="Bookman Old Style" w:hAnsi="Bookman Old Style" w:cs="Arial"/>
          <w:bCs/>
          <w:spacing w:val="-2"/>
          <w:sz w:val="24"/>
          <w:szCs w:val="24"/>
          <w:vertAlign w:val="baseline"/>
          <w:lang w:val="en-GB"/>
        </w:rPr>
        <w:t>.</w:t>
      </w:r>
    </w:p>
    <w:p w14:paraId="5A2121E6" w14:textId="7ED2B7EB" w:rsidR="003C7073" w:rsidRPr="00A51478" w:rsidRDefault="00B71839" w:rsidP="00553A8C">
      <w:pPr>
        <w:pStyle w:val="ListParagraph"/>
        <w:numPr>
          <w:ilvl w:val="0"/>
          <w:numId w:val="16"/>
        </w:numPr>
        <w:rPr>
          <w:rStyle w:val="footnoteref"/>
          <w:rFonts w:ascii="Bookman Old Style" w:hAnsi="Bookman Old Style" w:cs="Arial"/>
          <w:bCs/>
          <w:spacing w:val="-2"/>
          <w:sz w:val="24"/>
          <w:szCs w:val="24"/>
          <w:vertAlign w:val="baseline"/>
          <w:lang w:val="en-GB"/>
        </w:rPr>
      </w:pPr>
      <w:r>
        <w:rPr>
          <w:rStyle w:val="footnoteref"/>
          <w:rFonts w:ascii="Bookman Old Style" w:hAnsi="Bookman Old Style" w:cs="Arial"/>
          <w:bCs/>
          <w:spacing w:val="-2"/>
          <w:sz w:val="24"/>
          <w:szCs w:val="24"/>
          <w:vertAlign w:val="baseline"/>
          <w:lang w:val="en-GB"/>
        </w:rPr>
        <w:t>Attending Parliament on Bills being debated</w:t>
      </w:r>
      <w:r w:rsidR="00AB691E">
        <w:rPr>
          <w:rStyle w:val="footnoteref"/>
          <w:rFonts w:ascii="Bookman Old Style" w:hAnsi="Bookman Old Style" w:cs="Arial"/>
          <w:bCs/>
          <w:spacing w:val="-2"/>
          <w:sz w:val="24"/>
          <w:szCs w:val="24"/>
          <w:vertAlign w:val="baseline"/>
          <w:lang w:val="en-GB"/>
        </w:rPr>
        <w:t>.</w:t>
      </w:r>
    </w:p>
    <w:p w14:paraId="441E4C5F" w14:textId="4E193684" w:rsidR="00C86717" w:rsidRPr="00A51478" w:rsidRDefault="00C86717" w:rsidP="003F13E2">
      <w:pPr>
        <w:pStyle w:val="ListParagraph"/>
        <w:ind w:left="1440"/>
        <w:rPr>
          <w:rStyle w:val="footnoteref"/>
          <w:rFonts w:ascii="Bookman Old Style" w:hAnsi="Bookman Old Style" w:cs="Arial"/>
          <w:b/>
          <w:spacing w:val="-2"/>
          <w:sz w:val="24"/>
          <w:szCs w:val="24"/>
          <w:vertAlign w:val="baseline"/>
          <w:lang w:val="en-GB"/>
        </w:rPr>
      </w:pPr>
    </w:p>
    <w:p w14:paraId="5964ADDB" w14:textId="59CC8FBD" w:rsidR="00DC22FE" w:rsidRDefault="00DC22FE" w:rsidP="003F13E2">
      <w:pPr>
        <w:pStyle w:val="ListParagraph"/>
        <w:ind w:left="1440"/>
        <w:rPr>
          <w:rStyle w:val="footnoteref"/>
          <w:rFonts w:ascii="Bookman Old Style" w:hAnsi="Bookman Old Style" w:cs="Arial"/>
          <w:b/>
          <w:spacing w:val="-2"/>
          <w:sz w:val="24"/>
          <w:szCs w:val="24"/>
          <w:vertAlign w:val="baseline"/>
          <w:lang w:val="en-GB"/>
        </w:rPr>
      </w:pPr>
    </w:p>
    <w:p w14:paraId="17B3250C" w14:textId="4EA0F99A" w:rsidR="00A80097" w:rsidRDefault="00A80097" w:rsidP="003F13E2">
      <w:pPr>
        <w:pStyle w:val="ListParagraph"/>
        <w:ind w:left="1440"/>
        <w:rPr>
          <w:rStyle w:val="footnoteref"/>
          <w:rFonts w:ascii="Bookman Old Style" w:hAnsi="Bookman Old Style" w:cs="Arial"/>
          <w:b/>
          <w:spacing w:val="-2"/>
          <w:sz w:val="24"/>
          <w:szCs w:val="24"/>
          <w:vertAlign w:val="baseline"/>
          <w:lang w:val="en-GB"/>
        </w:rPr>
      </w:pPr>
    </w:p>
    <w:p w14:paraId="10946449" w14:textId="77777777" w:rsidR="00A80097" w:rsidRPr="00A51478" w:rsidRDefault="00A80097" w:rsidP="003F13E2">
      <w:pPr>
        <w:pStyle w:val="ListParagraph"/>
        <w:ind w:left="1440"/>
        <w:rPr>
          <w:rStyle w:val="footnoteref"/>
          <w:rFonts w:ascii="Bookman Old Style" w:hAnsi="Bookman Old Style" w:cs="Arial"/>
          <w:b/>
          <w:spacing w:val="-2"/>
          <w:sz w:val="24"/>
          <w:szCs w:val="24"/>
          <w:vertAlign w:val="baseline"/>
          <w:lang w:val="en-GB"/>
        </w:rPr>
      </w:pPr>
    </w:p>
    <w:p w14:paraId="066E8021" w14:textId="77777777" w:rsidR="00C86717" w:rsidRPr="00A51478" w:rsidRDefault="00FD0E7A" w:rsidP="00553A8C">
      <w:pPr>
        <w:pStyle w:val="ListParagraph"/>
        <w:numPr>
          <w:ilvl w:val="0"/>
          <w:numId w:val="17"/>
        </w:num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Civil</w:t>
      </w:r>
      <w:r w:rsidR="009F6CEC" w:rsidRPr="00A51478">
        <w:rPr>
          <w:rStyle w:val="footnoteref"/>
          <w:rFonts w:ascii="Bookman Old Style" w:hAnsi="Bookman Old Style" w:cs="Arial"/>
          <w:b/>
          <w:spacing w:val="-2"/>
          <w:sz w:val="24"/>
          <w:szCs w:val="24"/>
          <w:vertAlign w:val="baseline"/>
          <w:lang w:val="en-GB"/>
        </w:rPr>
        <w:t xml:space="preserve"> Division</w:t>
      </w:r>
    </w:p>
    <w:p w14:paraId="58363619" w14:textId="77777777" w:rsidR="00C30E4F" w:rsidRPr="00A51478" w:rsidRDefault="00C30E4F" w:rsidP="00C30E4F">
      <w:pPr>
        <w:pStyle w:val="ListParagraph"/>
        <w:ind w:left="1440"/>
        <w:rPr>
          <w:rStyle w:val="footnoteref"/>
          <w:rFonts w:ascii="Bookman Old Style" w:hAnsi="Bookman Old Style" w:cs="Arial"/>
          <w:bCs/>
          <w:spacing w:val="-2"/>
          <w:sz w:val="24"/>
          <w:szCs w:val="24"/>
          <w:vertAlign w:val="baseline"/>
          <w:lang w:val="en-GB"/>
        </w:rPr>
      </w:pPr>
    </w:p>
    <w:p w14:paraId="1436127B" w14:textId="74E6AE00" w:rsidR="000F05EC" w:rsidRPr="00A51478" w:rsidRDefault="00C30E4F" w:rsidP="00553A8C">
      <w:pPr>
        <w:pStyle w:val="ListParagraph"/>
        <w:numPr>
          <w:ilvl w:val="0"/>
          <w:numId w:val="23"/>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Representing Government in civil, constitutional and public interest litigation</w:t>
      </w:r>
      <w:r w:rsidR="00AB691E">
        <w:rPr>
          <w:rStyle w:val="footnoteref"/>
          <w:rFonts w:ascii="Bookman Old Style" w:hAnsi="Bookman Old Style" w:cs="Arial"/>
          <w:bCs/>
          <w:spacing w:val="-2"/>
          <w:sz w:val="24"/>
          <w:szCs w:val="24"/>
          <w:vertAlign w:val="baseline"/>
          <w:lang w:val="en-GB"/>
        </w:rPr>
        <w:t>.</w:t>
      </w:r>
    </w:p>
    <w:p w14:paraId="79D9A608" w14:textId="50AE2B1D" w:rsidR="00C30E4F" w:rsidRPr="00A51478" w:rsidRDefault="00C30E4F" w:rsidP="00553A8C">
      <w:pPr>
        <w:pStyle w:val="ListParagraph"/>
        <w:numPr>
          <w:ilvl w:val="0"/>
          <w:numId w:val="23"/>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Providing conveyancing and notarial services on behalf of Government</w:t>
      </w:r>
      <w:r w:rsidR="00AB691E">
        <w:rPr>
          <w:rStyle w:val="footnoteref"/>
          <w:rFonts w:ascii="Bookman Old Style" w:hAnsi="Bookman Old Style" w:cs="Arial"/>
          <w:bCs/>
          <w:spacing w:val="-2"/>
          <w:sz w:val="24"/>
          <w:szCs w:val="24"/>
          <w:vertAlign w:val="baseline"/>
          <w:lang w:val="en-GB"/>
        </w:rPr>
        <w:t>.</w:t>
      </w:r>
    </w:p>
    <w:p w14:paraId="2DC37BF1" w14:textId="77777777" w:rsidR="00250A24" w:rsidRPr="00A51478" w:rsidRDefault="00250A24" w:rsidP="009F4E0D">
      <w:pPr>
        <w:pStyle w:val="ListParagraph"/>
        <w:ind w:left="1440"/>
        <w:rPr>
          <w:rStyle w:val="footnoteref"/>
          <w:rFonts w:ascii="Bookman Old Style" w:hAnsi="Bookman Old Style" w:cs="Arial"/>
          <w:b/>
          <w:spacing w:val="-2"/>
          <w:sz w:val="24"/>
          <w:szCs w:val="24"/>
          <w:vertAlign w:val="baseline"/>
          <w:lang w:val="en-GB"/>
        </w:rPr>
      </w:pPr>
    </w:p>
    <w:p w14:paraId="3F7689EB" w14:textId="77777777" w:rsidR="00C93528" w:rsidRPr="00A51478" w:rsidRDefault="00C93528" w:rsidP="009F4E0D">
      <w:pPr>
        <w:pStyle w:val="ListParagraph"/>
        <w:ind w:left="1440"/>
        <w:rPr>
          <w:rStyle w:val="footnoteref"/>
          <w:rFonts w:ascii="Bookman Old Style" w:hAnsi="Bookman Old Style" w:cs="Arial"/>
          <w:b/>
          <w:spacing w:val="-2"/>
          <w:sz w:val="24"/>
          <w:szCs w:val="24"/>
          <w:vertAlign w:val="baseline"/>
          <w:lang w:val="en-GB"/>
        </w:rPr>
      </w:pPr>
    </w:p>
    <w:p w14:paraId="4195CD25" w14:textId="77777777" w:rsidR="005C7BE0" w:rsidRPr="00A51478" w:rsidRDefault="00DC22FE" w:rsidP="00553A8C">
      <w:pPr>
        <w:pStyle w:val="ListParagraph"/>
        <w:numPr>
          <w:ilvl w:val="0"/>
          <w:numId w:val="17"/>
        </w:numPr>
        <w:rPr>
          <w:rStyle w:val="footnoteref"/>
          <w:rFonts w:ascii="Bookman Old Style" w:hAnsi="Bookman Old Style" w:cs="Arial"/>
          <w:b/>
          <w:spacing w:val="-2"/>
          <w:sz w:val="24"/>
          <w:szCs w:val="24"/>
          <w:vertAlign w:val="baseline"/>
          <w:lang w:val="en-GB"/>
        </w:rPr>
      </w:pPr>
      <w:bookmarkStart w:id="3" w:name="_Hlk160780921"/>
      <w:r w:rsidRPr="00A51478">
        <w:rPr>
          <w:rStyle w:val="footnoteref"/>
          <w:rFonts w:ascii="Bookman Old Style" w:hAnsi="Bookman Old Style" w:cs="Arial"/>
          <w:b/>
          <w:spacing w:val="-2"/>
          <w:sz w:val="24"/>
          <w:szCs w:val="24"/>
          <w:vertAlign w:val="baseline"/>
          <w:lang w:val="en-GB"/>
        </w:rPr>
        <w:t>Finance</w:t>
      </w:r>
    </w:p>
    <w:p w14:paraId="2AEBD6F0" w14:textId="77777777" w:rsidR="005C7BE0" w:rsidRPr="00A51478" w:rsidRDefault="00C93528" w:rsidP="00553A8C">
      <w:pPr>
        <w:pStyle w:val="ListParagraph"/>
        <w:numPr>
          <w:ilvl w:val="0"/>
          <w:numId w:val="22"/>
        </w:numPr>
        <w:spacing w:line="360" w:lineRule="auto"/>
        <w:jc w:val="both"/>
        <w:rPr>
          <w:rFonts w:ascii="Bookman Old Style" w:eastAsia="Calibri" w:hAnsi="Bookman Old Style"/>
          <w:sz w:val="24"/>
          <w:szCs w:val="24"/>
          <w:lang w:val="en-ZA"/>
        </w:rPr>
      </w:pPr>
      <w:r w:rsidRPr="00A51478">
        <w:rPr>
          <w:rFonts w:ascii="Bookman Old Style" w:eastAsia="Calibri" w:hAnsi="Bookman Old Style"/>
          <w:sz w:val="24"/>
          <w:szCs w:val="24"/>
          <w:lang w:val="en-ZA"/>
        </w:rPr>
        <w:t>Manage</w:t>
      </w:r>
      <w:r w:rsidR="005C7BE0" w:rsidRPr="00A51478">
        <w:rPr>
          <w:rFonts w:ascii="Bookman Old Style" w:eastAsia="Calibri" w:hAnsi="Bookman Old Style"/>
          <w:sz w:val="24"/>
          <w:szCs w:val="24"/>
          <w:lang w:val="en-ZA"/>
        </w:rPr>
        <w:t xml:space="preserve"> cash flow, liquidity and working capital.</w:t>
      </w:r>
    </w:p>
    <w:p w14:paraId="34A18E81" w14:textId="77777777" w:rsidR="005C7BE0" w:rsidRPr="00A51478" w:rsidRDefault="005C7BE0" w:rsidP="00553A8C">
      <w:pPr>
        <w:pStyle w:val="ListParagraph"/>
        <w:numPr>
          <w:ilvl w:val="0"/>
          <w:numId w:val="22"/>
        </w:numPr>
        <w:spacing w:line="360" w:lineRule="auto"/>
        <w:jc w:val="both"/>
        <w:rPr>
          <w:rFonts w:ascii="Bookman Old Style" w:eastAsia="Calibri" w:hAnsi="Bookman Old Style"/>
          <w:sz w:val="24"/>
          <w:szCs w:val="24"/>
          <w:lang w:val="en-ZA"/>
        </w:rPr>
      </w:pPr>
      <w:r w:rsidRPr="00A51478">
        <w:rPr>
          <w:rFonts w:ascii="Bookman Old Style" w:eastAsia="Calibri" w:hAnsi="Bookman Old Style"/>
          <w:sz w:val="24"/>
          <w:szCs w:val="24"/>
          <w:lang w:val="en-ZA"/>
        </w:rPr>
        <w:t>Develop and implement financial strategies, policies and procedures.</w:t>
      </w:r>
    </w:p>
    <w:p w14:paraId="34E4B21F" w14:textId="77777777" w:rsidR="005C7BE0" w:rsidRPr="00A51478" w:rsidRDefault="00C93528" w:rsidP="00553A8C">
      <w:pPr>
        <w:pStyle w:val="ListParagraph"/>
        <w:numPr>
          <w:ilvl w:val="0"/>
          <w:numId w:val="22"/>
        </w:numPr>
        <w:spacing w:line="360" w:lineRule="auto"/>
        <w:jc w:val="both"/>
        <w:rPr>
          <w:rFonts w:ascii="Bookman Old Style" w:eastAsia="Calibri" w:hAnsi="Bookman Old Style"/>
          <w:sz w:val="24"/>
          <w:szCs w:val="24"/>
          <w:lang w:val="en-ZA"/>
        </w:rPr>
      </w:pPr>
      <w:r w:rsidRPr="00A51478">
        <w:rPr>
          <w:rFonts w:ascii="Bookman Old Style" w:eastAsia="Calibri" w:hAnsi="Bookman Old Style"/>
          <w:sz w:val="24"/>
          <w:szCs w:val="24"/>
          <w:lang w:val="en-ZA"/>
        </w:rPr>
        <w:t>Prepare</w:t>
      </w:r>
      <w:r w:rsidR="005C7BE0" w:rsidRPr="00A51478">
        <w:rPr>
          <w:rFonts w:ascii="Bookman Old Style" w:eastAsia="Calibri" w:hAnsi="Bookman Old Style"/>
          <w:sz w:val="24"/>
          <w:szCs w:val="24"/>
          <w:lang w:val="en-ZA"/>
        </w:rPr>
        <w:t xml:space="preserve"> statutory reports and budgets.</w:t>
      </w:r>
    </w:p>
    <w:p w14:paraId="44921F23" w14:textId="44B8CDC7" w:rsidR="005C7BE0" w:rsidRPr="00A51478" w:rsidRDefault="005C7BE0" w:rsidP="00553A8C">
      <w:pPr>
        <w:pStyle w:val="ListParagraph"/>
        <w:numPr>
          <w:ilvl w:val="0"/>
          <w:numId w:val="22"/>
        </w:numPr>
        <w:spacing w:line="360" w:lineRule="auto"/>
        <w:jc w:val="both"/>
        <w:rPr>
          <w:rFonts w:ascii="Bookman Old Style" w:eastAsia="Calibri" w:hAnsi="Bookman Old Style"/>
          <w:sz w:val="24"/>
          <w:szCs w:val="24"/>
          <w:lang w:val="en-ZA"/>
        </w:rPr>
      </w:pPr>
      <w:r w:rsidRPr="00A51478">
        <w:rPr>
          <w:rFonts w:ascii="Bookman Old Style" w:eastAsia="Calibri" w:hAnsi="Bookman Old Style"/>
          <w:sz w:val="24"/>
          <w:szCs w:val="24"/>
          <w:lang w:val="en-ZA"/>
        </w:rPr>
        <w:t>Establish and maintain strong financial governance and internal control framework</w:t>
      </w:r>
      <w:r w:rsidR="00AB691E">
        <w:rPr>
          <w:rFonts w:ascii="Bookman Old Style" w:eastAsia="Calibri" w:hAnsi="Bookman Old Style"/>
          <w:sz w:val="24"/>
          <w:szCs w:val="24"/>
          <w:lang w:val="en-ZA"/>
        </w:rPr>
        <w:t>.</w:t>
      </w:r>
    </w:p>
    <w:p w14:paraId="34C14D52" w14:textId="77777777" w:rsidR="005C7BE0" w:rsidRPr="00A51478" w:rsidRDefault="005C7BE0" w:rsidP="00F25E91">
      <w:pPr>
        <w:spacing w:after="0" w:line="240" w:lineRule="auto"/>
        <w:rPr>
          <w:rStyle w:val="footnoteref"/>
          <w:rFonts w:ascii="Bookman Old Style" w:hAnsi="Bookman Old Style" w:cs="Arial"/>
          <w:b/>
          <w:spacing w:val="-2"/>
          <w:sz w:val="24"/>
          <w:szCs w:val="24"/>
          <w:vertAlign w:val="baseline"/>
          <w:lang w:val="en-GB"/>
        </w:rPr>
      </w:pPr>
    </w:p>
    <w:bookmarkEnd w:id="3"/>
    <w:p w14:paraId="76C000D4" w14:textId="77777777" w:rsidR="00C30E4F" w:rsidRPr="00A51478" w:rsidRDefault="00C30E4F" w:rsidP="00A30A84">
      <w:pPr>
        <w:tabs>
          <w:tab w:val="left" w:pos="142"/>
        </w:tabs>
        <w:spacing w:line="360" w:lineRule="auto"/>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v.</w:t>
      </w:r>
      <w:r w:rsidRPr="00A51478">
        <w:rPr>
          <w:rStyle w:val="footnoteref"/>
          <w:rFonts w:ascii="Bookman Old Style" w:hAnsi="Bookman Old Style" w:cs="Arial"/>
          <w:bCs/>
          <w:spacing w:val="-2"/>
          <w:sz w:val="24"/>
          <w:szCs w:val="24"/>
          <w:vertAlign w:val="baseline"/>
          <w:lang w:val="en-GB"/>
        </w:rPr>
        <w:tab/>
      </w:r>
      <w:r w:rsidRPr="00A51478">
        <w:rPr>
          <w:rStyle w:val="footnoteref"/>
          <w:rFonts w:ascii="Bookman Old Style" w:hAnsi="Bookman Old Style" w:cs="Arial"/>
          <w:b/>
          <w:spacing w:val="-2"/>
          <w:sz w:val="24"/>
          <w:szCs w:val="24"/>
          <w:vertAlign w:val="baseline"/>
          <w:lang w:val="en-GB"/>
        </w:rPr>
        <w:t>Human Resources</w:t>
      </w:r>
    </w:p>
    <w:p w14:paraId="3EECAE24" w14:textId="00BB27C2" w:rsidR="00B70030" w:rsidRPr="00A51478" w:rsidRDefault="00B70030" w:rsidP="00553A8C">
      <w:pPr>
        <w:pStyle w:val="ListParagraph"/>
        <w:numPr>
          <w:ilvl w:val="0"/>
          <w:numId w:val="33"/>
        </w:numPr>
        <w:tabs>
          <w:tab w:val="left" w:pos="142"/>
        </w:tabs>
        <w:spacing w:line="360" w:lineRule="auto"/>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Provide human resources management and development services</w:t>
      </w:r>
      <w:r w:rsidR="00AB691E">
        <w:rPr>
          <w:rStyle w:val="footnoteref"/>
          <w:rFonts w:ascii="Bookman Old Style" w:hAnsi="Bookman Old Style" w:cs="Arial"/>
          <w:bCs/>
          <w:spacing w:val="-2"/>
          <w:sz w:val="24"/>
          <w:szCs w:val="24"/>
          <w:vertAlign w:val="baseline"/>
          <w:lang w:val="en-GB"/>
        </w:rPr>
        <w:t>.</w:t>
      </w:r>
    </w:p>
    <w:p w14:paraId="18E16EED" w14:textId="26F0F680" w:rsidR="00B70030" w:rsidRPr="00A51478" w:rsidRDefault="00B70030" w:rsidP="00553A8C">
      <w:pPr>
        <w:pStyle w:val="ListParagraph"/>
        <w:numPr>
          <w:ilvl w:val="0"/>
          <w:numId w:val="33"/>
        </w:numPr>
        <w:tabs>
          <w:tab w:val="left" w:pos="142"/>
        </w:tabs>
        <w:spacing w:line="360" w:lineRule="auto"/>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Initiat</w:t>
      </w:r>
      <w:r w:rsidR="00565286" w:rsidRPr="00A51478">
        <w:rPr>
          <w:rStyle w:val="footnoteref"/>
          <w:rFonts w:ascii="Bookman Old Style" w:hAnsi="Bookman Old Style" w:cs="Arial"/>
          <w:bCs/>
          <w:spacing w:val="-2"/>
          <w:sz w:val="24"/>
          <w:szCs w:val="24"/>
          <w:vertAlign w:val="baseline"/>
          <w:lang w:val="en-GB"/>
        </w:rPr>
        <w:t>e</w:t>
      </w:r>
      <w:r w:rsidRPr="00A51478">
        <w:rPr>
          <w:rStyle w:val="footnoteref"/>
          <w:rFonts w:ascii="Bookman Old Style" w:hAnsi="Bookman Old Style" w:cs="Arial"/>
          <w:bCs/>
          <w:spacing w:val="-2"/>
          <w:sz w:val="24"/>
          <w:szCs w:val="24"/>
          <w:vertAlign w:val="baseline"/>
          <w:lang w:val="en-GB"/>
        </w:rPr>
        <w:t xml:space="preserve"> and review human resource policies</w:t>
      </w:r>
      <w:r w:rsidR="00AB691E">
        <w:rPr>
          <w:rStyle w:val="footnoteref"/>
          <w:rFonts w:ascii="Bookman Old Style" w:hAnsi="Bookman Old Style" w:cs="Arial"/>
          <w:bCs/>
          <w:spacing w:val="-2"/>
          <w:sz w:val="24"/>
          <w:szCs w:val="24"/>
          <w:vertAlign w:val="baseline"/>
          <w:lang w:val="en-GB"/>
        </w:rPr>
        <w:t>.</w:t>
      </w:r>
    </w:p>
    <w:p w14:paraId="1B693764" w14:textId="052D48BF" w:rsidR="00B70030" w:rsidRPr="00A51478" w:rsidRDefault="00B70030" w:rsidP="00553A8C">
      <w:pPr>
        <w:pStyle w:val="ListParagraph"/>
        <w:numPr>
          <w:ilvl w:val="0"/>
          <w:numId w:val="33"/>
        </w:numPr>
        <w:tabs>
          <w:tab w:val="left" w:pos="142"/>
        </w:tabs>
        <w:spacing w:line="360" w:lineRule="auto"/>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Manage </w:t>
      </w:r>
      <w:r w:rsidR="00F12793" w:rsidRPr="00A51478">
        <w:rPr>
          <w:rStyle w:val="footnoteref"/>
          <w:rFonts w:ascii="Bookman Old Style" w:hAnsi="Bookman Old Style" w:cs="Arial"/>
          <w:bCs/>
          <w:spacing w:val="-2"/>
          <w:sz w:val="24"/>
          <w:szCs w:val="24"/>
          <w:vertAlign w:val="baseline"/>
          <w:lang w:val="en-GB"/>
        </w:rPr>
        <w:t xml:space="preserve">gender main streaming, health and </w:t>
      </w:r>
      <w:r w:rsidRPr="00A51478">
        <w:rPr>
          <w:rStyle w:val="footnoteref"/>
          <w:rFonts w:ascii="Bookman Old Style" w:hAnsi="Bookman Old Style" w:cs="Arial"/>
          <w:bCs/>
          <w:spacing w:val="-2"/>
          <w:sz w:val="24"/>
          <w:szCs w:val="24"/>
          <w:vertAlign w:val="baseline"/>
          <w:lang w:val="en-GB"/>
        </w:rPr>
        <w:t>wellness programmes</w:t>
      </w:r>
      <w:r w:rsidR="00AB691E">
        <w:rPr>
          <w:rStyle w:val="footnoteref"/>
          <w:rFonts w:ascii="Bookman Old Style" w:hAnsi="Bookman Old Style" w:cs="Arial"/>
          <w:bCs/>
          <w:spacing w:val="-2"/>
          <w:sz w:val="24"/>
          <w:szCs w:val="24"/>
          <w:vertAlign w:val="baseline"/>
          <w:lang w:val="en-GB"/>
        </w:rPr>
        <w:t>.</w:t>
      </w:r>
    </w:p>
    <w:p w14:paraId="2E7EC122" w14:textId="354C87DD" w:rsidR="00B70030" w:rsidRPr="00A51478" w:rsidRDefault="00B70030" w:rsidP="00553A8C">
      <w:pPr>
        <w:pStyle w:val="ListParagraph"/>
        <w:numPr>
          <w:ilvl w:val="0"/>
          <w:numId w:val="33"/>
        </w:numPr>
        <w:tabs>
          <w:tab w:val="left" w:pos="142"/>
        </w:tabs>
        <w:spacing w:line="360" w:lineRule="auto"/>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Implement Result Based Personnel Performance Systems</w:t>
      </w:r>
      <w:r w:rsidR="00AB691E">
        <w:rPr>
          <w:rStyle w:val="footnoteref"/>
          <w:rFonts w:ascii="Bookman Old Style" w:hAnsi="Bookman Old Style" w:cs="Arial"/>
          <w:bCs/>
          <w:spacing w:val="-2"/>
          <w:sz w:val="24"/>
          <w:szCs w:val="24"/>
          <w:vertAlign w:val="baseline"/>
          <w:lang w:val="en-GB"/>
        </w:rPr>
        <w:t>.</w:t>
      </w:r>
    </w:p>
    <w:p w14:paraId="645BD19F" w14:textId="3E2A4A2C" w:rsidR="00B36A8C" w:rsidRPr="00FA3389" w:rsidRDefault="00B70030" w:rsidP="0000422F">
      <w:pPr>
        <w:pStyle w:val="ListParagraph"/>
        <w:numPr>
          <w:ilvl w:val="0"/>
          <w:numId w:val="33"/>
        </w:numPr>
        <w:tabs>
          <w:tab w:val="left" w:pos="142"/>
        </w:tabs>
        <w:spacing w:after="0" w:line="240" w:lineRule="auto"/>
        <w:rPr>
          <w:rStyle w:val="footnoteref"/>
          <w:rFonts w:ascii="Bookman Old Style" w:hAnsi="Bookman Old Style" w:cs="Arial"/>
          <w:bCs/>
          <w:spacing w:val="-2"/>
          <w:sz w:val="24"/>
          <w:szCs w:val="24"/>
          <w:vertAlign w:val="baseline"/>
          <w:lang w:val="en-GB"/>
        </w:rPr>
      </w:pPr>
      <w:r w:rsidRPr="00FA3389">
        <w:rPr>
          <w:rStyle w:val="footnoteref"/>
          <w:rFonts w:ascii="Bookman Old Style" w:hAnsi="Bookman Old Style" w:cs="Arial"/>
          <w:bCs/>
          <w:spacing w:val="-2"/>
          <w:sz w:val="24"/>
          <w:szCs w:val="24"/>
          <w:vertAlign w:val="baseline"/>
          <w:lang w:val="en-GB"/>
        </w:rPr>
        <w:t>Advice dis</w:t>
      </w:r>
      <w:r w:rsidR="00565286" w:rsidRPr="00FA3389">
        <w:rPr>
          <w:rStyle w:val="footnoteref"/>
          <w:rFonts w:ascii="Bookman Old Style" w:hAnsi="Bookman Old Style" w:cs="Arial"/>
          <w:bCs/>
          <w:spacing w:val="-2"/>
          <w:sz w:val="24"/>
          <w:szCs w:val="24"/>
          <w:vertAlign w:val="baseline"/>
          <w:lang w:val="en-GB"/>
        </w:rPr>
        <w:t>ci</w:t>
      </w:r>
      <w:r w:rsidRPr="00FA3389">
        <w:rPr>
          <w:rStyle w:val="footnoteref"/>
          <w:rFonts w:ascii="Bookman Old Style" w:hAnsi="Bookman Old Style" w:cs="Arial"/>
          <w:bCs/>
          <w:spacing w:val="-2"/>
          <w:sz w:val="24"/>
          <w:szCs w:val="24"/>
          <w:vertAlign w:val="baseline"/>
          <w:lang w:val="en-GB"/>
        </w:rPr>
        <w:t>plinary authorities in the Agency on all dis</w:t>
      </w:r>
      <w:r w:rsidR="00565286" w:rsidRPr="00FA3389">
        <w:rPr>
          <w:rStyle w:val="footnoteref"/>
          <w:rFonts w:ascii="Bookman Old Style" w:hAnsi="Bookman Old Style" w:cs="Arial"/>
          <w:bCs/>
          <w:spacing w:val="-2"/>
          <w:sz w:val="24"/>
          <w:szCs w:val="24"/>
          <w:vertAlign w:val="baseline"/>
          <w:lang w:val="en-GB"/>
        </w:rPr>
        <w:t>ci</w:t>
      </w:r>
      <w:r w:rsidRPr="00FA3389">
        <w:rPr>
          <w:rStyle w:val="footnoteref"/>
          <w:rFonts w:ascii="Bookman Old Style" w:hAnsi="Bookman Old Style" w:cs="Arial"/>
          <w:bCs/>
          <w:spacing w:val="-2"/>
          <w:sz w:val="24"/>
          <w:szCs w:val="24"/>
          <w:vertAlign w:val="baseline"/>
          <w:lang w:val="en-GB"/>
        </w:rPr>
        <w:t>plinary procedures</w:t>
      </w:r>
      <w:r w:rsidR="002C3F80" w:rsidRPr="00FA3389">
        <w:rPr>
          <w:rStyle w:val="footnoteref"/>
          <w:rFonts w:ascii="Bookman Old Style" w:hAnsi="Bookman Old Style" w:cs="Arial"/>
          <w:bCs/>
          <w:spacing w:val="-2"/>
          <w:sz w:val="24"/>
          <w:szCs w:val="24"/>
          <w:vertAlign w:val="baseline"/>
          <w:lang w:val="en-GB"/>
        </w:rPr>
        <w:t xml:space="preserve"> and Public Service Regulations</w:t>
      </w:r>
      <w:r w:rsidR="00AB691E" w:rsidRPr="00FA3389">
        <w:rPr>
          <w:rStyle w:val="footnoteref"/>
          <w:rFonts w:ascii="Bookman Old Style" w:hAnsi="Bookman Old Style" w:cs="Arial"/>
          <w:bCs/>
          <w:spacing w:val="-2"/>
          <w:sz w:val="24"/>
          <w:szCs w:val="24"/>
          <w:vertAlign w:val="baseline"/>
          <w:lang w:val="en-GB"/>
        </w:rPr>
        <w:t>.</w:t>
      </w:r>
    </w:p>
    <w:p w14:paraId="72AA7C83" w14:textId="77777777" w:rsidR="00B36A8C" w:rsidRDefault="00B36A8C" w:rsidP="00F25E91">
      <w:pPr>
        <w:tabs>
          <w:tab w:val="left" w:pos="142"/>
        </w:tabs>
        <w:spacing w:after="0" w:line="240" w:lineRule="auto"/>
        <w:rPr>
          <w:rStyle w:val="footnoteref"/>
          <w:rFonts w:ascii="Bookman Old Style" w:hAnsi="Bookman Old Style" w:cs="Arial"/>
          <w:bCs/>
          <w:spacing w:val="-2"/>
          <w:sz w:val="24"/>
          <w:szCs w:val="24"/>
          <w:vertAlign w:val="baseline"/>
          <w:lang w:val="en-GB"/>
        </w:rPr>
      </w:pPr>
    </w:p>
    <w:p w14:paraId="27D8C2A3" w14:textId="77777777" w:rsidR="00B36A8C" w:rsidRDefault="00B36A8C" w:rsidP="00F25E91">
      <w:pPr>
        <w:tabs>
          <w:tab w:val="left" w:pos="142"/>
        </w:tabs>
        <w:spacing w:after="0" w:line="240" w:lineRule="auto"/>
        <w:rPr>
          <w:rStyle w:val="footnoteref"/>
          <w:rFonts w:ascii="Bookman Old Style" w:hAnsi="Bookman Old Style" w:cs="Arial"/>
          <w:bCs/>
          <w:spacing w:val="-2"/>
          <w:sz w:val="24"/>
          <w:szCs w:val="24"/>
          <w:vertAlign w:val="baseline"/>
          <w:lang w:val="en-GB"/>
        </w:rPr>
      </w:pPr>
    </w:p>
    <w:p w14:paraId="15272D55" w14:textId="3551A950" w:rsidR="00B36A8C" w:rsidRPr="00FA3389" w:rsidRDefault="00B36A8C" w:rsidP="00FA3389">
      <w:pPr>
        <w:pStyle w:val="ListParagraph"/>
        <w:numPr>
          <w:ilvl w:val="0"/>
          <w:numId w:val="63"/>
        </w:numPr>
        <w:rPr>
          <w:rStyle w:val="footnoteref"/>
          <w:rFonts w:ascii="Bookman Old Style" w:hAnsi="Bookman Old Style" w:cs="Arial"/>
          <w:b/>
          <w:color w:val="FF0000"/>
          <w:spacing w:val="-2"/>
          <w:sz w:val="24"/>
          <w:szCs w:val="24"/>
          <w:vertAlign w:val="baseline"/>
          <w:lang w:val="en-GB"/>
        </w:rPr>
      </w:pPr>
      <w:r w:rsidRPr="00FF1277">
        <w:rPr>
          <w:rStyle w:val="footnoteref"/>
          <w:rFonts w:ascii="Bookman Old Style" w:hAnsi="Bookman Old Style" w:cs="Arial"/>
          <w:b/>
          <w:spacing w:val="-2"/>
          <w:sz w:val="24"/>
          <w:szCs w:val="24"/>
          <w:vertAlign w:val="baseline"/>
          <w:lang w:val="en-GB"/>
        </w:rPr>
        <w:t xml:space="preserve">Strategic Planning Monitoring and Monitoring </w:t>
      </w:r>
    </w:p>
    <w:p w14:paraId="7E093C8A" w14:textId="77777777" w:rsidR="00B36A8C" w:rsidRPr="00B36A8C" w:rsidRDefault="00B36A8C" w:rsidP="00B36A8C">
      <w:pPr>
        <w:pStyle w:val="ListParagraph"/>
        <w:numPr>
          <w:ilvl w:val="0"/>
          <w:numId w:val="62"/>
        </w:numPr>
        <w:rPr>
          <w:rStyle w:val="footnoteref"/>
          <w:rFonts w:ascii="Bookman Old Style" w:hAnsi="Bookman Old Style" w:cs="Arial"/>
          <w:bCs/>
          <w:spacing w:val="-2"/>
          <w:sz w:val="24"/>
          <w:szCs w:val="24"/>
          <w:vertAlign w:val="baseline"/>
          <w:lang w:val="en-GB"/>
        </w:rPr>
      </w:pPr>
      <w:r w:rsidRPr="00B36A8C">
        <w:rPr>
          <w:rStyle w:val="footnoteref"/>
          <w:rFonts w:ascii="Bookman Old Style" w:hAnsi="Bookman Old Style" w:cs="Arial"/>
          <w:bCs/>
          <w:spacing w:val="-2"/>
          <w:sz w:val="24"/>
          <w:szCs w:val="24"/>
          <w:vertAlign w:val="baseline"/>
          <w:lang w:val="en-GB"/>
        </w:rPr>
        <w:t>Monitoring the Agency's performance and progress.</w:t>
      </w:r>
    </w:p>
    <w:p w14:paraId="4364741E" w14:textId="77777777" w:rsidR="00B36A8C" w:rsidRPr="00B36A8C" w:rsidRDefault="00B36A8C" w:rsidP="00B36A8C">
      <w:pPr>
        <w:pStyle w:val="ListParagraph"/>
        <w:numPr>
          <w:ilvl w:val="0"/>
          <w:numId w:val="62"/>
        </w:numPr>
        <w:rPr>
          <w:rStyle w:val="footnoteref"/>
          <w:rFonts w:ascii="Bookman Old Style" w:hAnsi="Bookman Old Style" w:cs="Arial"/>
          <w:bCs/>
          <w:spacing w:val="-2"/>
          <w:sz w:val="24"/>
          <w:szCs w:val="24"/>
          <w:vertAlign w:val="baseline"/>
          <w:lang w:val="en-GB"/>
        </w:rPr>
      </w:pPr>
      <w:r w:rsidRPr="00B36A8C">
        <w:rPr>
          <w:rStyle w:val="footnoteref"/>
          <w:rFonts w:ascii="Bookman Old Style" w:hAnsi="Bookman Old Style" w:cs="Arial"/>
          <w:bCs/>
          <w:spacing w:val="-2"/>
          <w:sz w:val="24"/>
          <w:szCs w:val="24"/>
          <w:vertAlign w:val="baseline"/>
          <w:lang w:val="en-GB"/>
        </w:rPr>
        <w:t>Measuring key performance indicators.</w:t>
      </w:r>
    </w:p>
    <w:p w14:paraId="7FC771A5" w14:textId="77777777" w:rsidR="00B36A8C" w:rsidRPr="00B36A8C" w:rsidRDefault="00B36A8C" w:rsidP="00B36A8C">
      <w:pPr>
        <w:pStyle w:val="ListParagraph"/>
        <w:numPr>
          <w:ilvl w:val="0"/>
          <w:numId w:val="62"/>
        </w:numPr>
        <w:rPr>
          <w:rStyle w:val="footnoteref"/>
          <w:rFonts w:ascii="Bookman Old Style" w:hAnsi="Bookman Old Style" w:cs="Arial"/>
          <w:bCs/>
          <w:spacing w:val="-2"/>
          <w:sz w:val="24"/>
          <w:szCs w:val="24"/>
          <w:vertAlign w:val="baseline"/>
          <w:lang w:val="en-GB"/>
        </w:rPr>
      </w:pPr>
      <w:r w:rsidRPr="00B36A8C">
        <w:rPr>
          <w:rStyle w:val="footnoteref"/>
          <w:rFonts w:ascii="Bookman Old Style" w:hAnsi="Bookman Old Style" w:cs="Arial"/>
          <w:bCs/>
          <w:spacing w:val="-2"/>
          <w:sz w:val="24"/>
          <w:szCs w:val="24"/>
          <w:vertAlign w:val="baseline"/>
          <w:lang w:val="en-GB"/>
        </w:rPr>
        <w:t>Ensuring compliance with established policies, regulations and standards.</w:t>
      </w:r>
    </w:p>
    <w:p w14:paraId="702C627B" w14:textId="215FC379" w:rsidR="00B36A8C" w:rsidRPr="00B36A8C" w:rsidRDefault="00B36A8C" w:rsidP="00B36A8C">
      <w:pPr>
        <w:pStyle w:val="ListParagraph"/>
        <w:numPr>
          <w:ilvl w:val="0"/>
          <w:numId w:val="62"/>
        </w:numPr>
        <w:rPr>
          <w:rStyle w:val="footnoteref"/>
          <w:rFonts w:ascii="Bookman Old Style" w:hAnsi="Bookman Old Style" w:cs="Arial"/>
          <w:bCs/>
          <w:spacing w:val="-2"/>
          <w:sz w:val="24"/>
          <w:szCs w:val="24"/>
          <w:vertAlign w:val="baseline"/>
          <w:lang w:val="en-GB"/>
        </w:rPr>
      </w:pPr>
      <w:r w:rsidRPr="00B36A8C">
        <w:rPr>
          <w:rStyle w:val="footnoteref"/>
          <w:rFonts w:ascii="Bookman Old Style" w:hAnsi="Bookman Old Style" w:cs="Arial"/>
          <w:bCs/>
          <w:spacing w:val="-2"/>
          <w:sz w:val="24"/>
          <w:szCs w:val="24"/>
          <w:vertAlign w:val="baseline"/>
          <w:lang w:val="en-GB"/>
        </w:rPr>
        <w:t>Monitors programmes and projects done by the Agency.</w:t>
      </w:r>
    </w:p>
    <w:p w14:paraId="20BAC6E4" w14:textId="75CF91BD" w:rsidR="00B36A8C" w:rsidRPr="00B36A8C" w:rsidRDefault="00B36A8C" w:rsidP="00B36A8C">
      <w:pPr>
        <w:rPr>
          <w:rStyle w:val="footnoteref"/>
          <w:rFonts w:ascii="Bookman Old Style" w:hAnsi="Bookman Old Style" w:cs="Arial"/>
          <w:bCs/>
          <w:spacing w:val="-2"/>
          <w:sz w:val="24"/>
          <w:szCs w:val="24"/>
          <w:vertAlign w:val="baseline"/>
          <w:lang w:val="en-GB"/>
        </w:rPr>
      </w:pPr>
    </w:p>
    <w:p w14:paraId="7AB6DE0B" w14:textId="64A86E1C" w:rsidR="00C30E4F" w:rsidRPr="00FA3389" w:rsidRDefault="00C30E4F" w:rsidP="00FA3389">
      <w:pPr>
        <w:pStyle w:val="ListParagraph"/>
        <w:numPr>
          <w:ilvl w:val="0"/>
          <w:numId w:val="63"/>
        </w:numPr>
        <w:rPr>
          <w:rStyle w:val="footnoteref"/>
          <w:rFonts w:ascii="Bookman Old Style" w:hAnsi="Bookman Old Style" w:cs="Arial"/>
          <w:bCs/>
          <w:spacing w:val="-2"/>
          <w:sz w:val="24"/>
          <w:szCs w:val="24"/>
          <w:vertAlign w:val="baseline"/>
          <w:lang w:val="en-GB"/>
        </w:rPr>
      </w:pPr>
      <w:r w:rsidRPr="00FA3389">
        <w:rPr>
          <w:rStyle w:val="footnoteref"/>
          <w:rFonts w:ascii="Bookman Old Style" w:hAnsi="Bookman Old Style" w:cs="Arial"/>
          <w:b/>
          <w:spacing w:val="-2"/>
          <w:sz w:val="24"/>
          <w:szCs w:val="24"/>
          <w:vertAlign w:val="baseline"/>
          <w:lang w:val="en-GB"/>
        </w:rPr>
        <w:t>I</w:t>
      </w:r>
      <w:r w:rsidR="00565BDC" w:rsidRPr="00FA3389">
        <w:rPr>
          <w:rStyle w:val="footnoteref"/>
          <w:rFonts w:ascii="Bookman Old Style" w:hAnsi="Bookman Old Style" w:cs="Arial"/>
          <w:b/>
          <w:spacing w:val="-2"/>
          <w:sz w:val="24"/>
          <w:szCs w:val="24"/>
          <w:vertAlign w:val="baseline"/>
          <w:lang w:val="en-GB"/>
        </w:rPr>
        <w:t>nformation Communication Technology</w:t>
      </w:r>
    </w:p>
    <w:p w14:paraId="547156D6" w14:textId="77777777" w:rsidR="00565BDC" w:rsidRPr="00A51478" w:rsidRDefault="00D22570" w:rsidP="00553A8C">
      <w:pPr>
        <w:pStyle w:val="MediumGrid21"/>
        <w:numPr>
          <w:ilvl w:val="0"/>
          <w:numId w:val="31"/>
        </w:numPr>
        <w:spacing w:line="360" w:lineRule="auto"/>
        <w:contextualSpacing/>
        <w:jc w:val="both"/>
        <w:rPr>
          <w:rFonts w:ascii="Bookman Old Style" w:hAnsi="Bookman Old Style"/>
          <w:sz w:val="24"/>
          <w:szCs w:val="24"/>
        </w:rPr>
      </w:pPr>
      <w:r w:rsidRPr="00A51478">
        <w:rPr>
          <w:rFonts w:ascii="Bookman Old Style" w:hAnsi="Bookman Old Style"/>
          <w:sz w:val="24"/>
          <w:szCs w:val="24"/>
        </w:rPr>
        <w:t>M</w:t>
      </w:r>
      <w:r w:rsidR="00565BDC" w:rsidRPr="00A51478">
        <w:rPr>
          <w:rFonts w:ascii="Bookman Old Style" w:hAnsi="Bookman Old Style"/>
          <w:sz w:val="24"/>
          <w:szCs w:val="24"/>
        </w:rPr>
        <w:t>anage</w:t>
      </w:r>
      <w:r w:rsidRPr="00A51478">
        <w:rPr>
          <w:rFonts w:ascii="Bookman Old Style" w:hAnsi="Bookman Old Style"/>
          <w:sz w:val="24"/>
          <w:szCs w:val="24"/>
        </w:rPr>
        <w:t>ment of information</w:t>
      </w:r>
      <w:r w:rsidR="00565BDC" w:rsidRPr="00A51478">
        <w:rPr>
          <w:rFonts w:ascii="Bookman Old Style" w:hAnsi="Bookman Old Style"/>
          <w:sz w:val="24"/>
          <w:szCs w:val="24"/>
        </w:rPr>
        <w:t xml:space="preserve"> system</w:t>
      </w:r>
      <w:r w:rsidRPr="00A51478">
        <w:rPr>
          <w:rFonts w:ascii="Bookman Old Style" w:hAnsi="Bookman Old Style"/>
          <w:sz w:val="24"/>
          <w:szCs w:val="24"/>
        </w:rPr>
        <w:t>s</w:t>
      </w:r>
      <w:r w:rsidR="00565BDC" w:rsidRPr="00A51478">
        <w:rPr>
          <w:rFonts w:ascii="Bookman Old Style" w:hAnsi="Bookman Old Style"/>
          <w:sz w:val="24"/>
          <w:szCs w:val="24"/>
        </w:rPr>
        <w:t>.</w:t>
      </w:r>
    </w:p>
    <w:p w14:paraId="1B1D3FEA" w14:textId="73BAD4D8" w:rsidR="00565BDC" w:rsidRPr="00A51478" w:rsidRDefault="00D22570" w:rsidP="00553A8C">
      <w:pPr>
        <w:pStyle w:val="MediumGrid21"/>
        <w:numPr>
          <w:ilvl w:val="0"/>
          <w:numId w:val="31"/>
        </w:numPr>
        <w:spacing w:line="360" w:lineRule="auto"/>
        <w:contextualSpacing/>
        <w:jc w:val="both"/>
        <w:rPr>
          <w:rFonts w:ascii="Bookman Old Style" w:hAnsi="Bookman Old Style"/>
          <w:sz w:val="24"/>
          <w:szCs w:val="24"/>
        </w:rPr>
      </w:pPr>
      <w:r w:rsidRPr="00A51478">
        <w:rPr>
          <w:rFonts w:ascii="Bookman Old Style" w:hAnsi="Bookman Old Style"/>
          <w:sz w:val="24"/>
          <w:szCs w:val="24"/>
        </w:rPr>
        <w:t>Spearhead</w:t>
      </w:r>
      <w:r w:rsidR="00B71839">
        <w:rPr>
          <w:rFonts w:ascii="Bookman Old Style" w:hAnsi="Bookman Old Style"/>
          <w:sz w:val="24"/>
          <w:szCs w:val="24"/>
        </w:rPr>
        <w:t>ing</w:t>
      </w:r>
      <w:r w:rsidRPr="00A51478">
        <w:rPr>
          <w:rFonts w:ascii="Bookman Old Style" w:hAnsi="Bookman Old Style"/>
          <w:sz w:val="24"/>
          <w:szCs w:val="24"/>
        </w:rPr>
        <w:t xml:space="preserve"> E</w:t>
      </w:r>
      <w:r w:rsidR="000F05EC" w:rsidRPr="00A51478">
        <w:rPr>
          <w:rFonts w:ascii="Bookman Old Style" w:hAnsi="Bookman Old Style"/>
          <w:sz w:val="24"/>
          <w:szCs w:val="24"/>
        </w:rPr>
        <w:t>-</w:t>
      </w:r>
      <w:r w:rsidR="00B71839">
        <w:rPr>
          <w:rFonts w:ascii="Bookman Old Style" w:hAnsi="Bookman Old Style"/>
          <w:sz w:val="24"/>
          <w:szCs w:val="24"/>
        </w:rPr>
        <w:t>Governance</w:t>
      </w:r>
      <w:r w:rsidRPr="00A51478">
        <w:rPr>
          <w:rFonts w:ascii="Bookman Old Style" w:hAnsi="Bookman Old Style"/>
          <w:sz w:val="24"/>
          <w:szCs w:val="24"/>
        </w:rPr>
        <w:t>.</w:t>
      </w:r>
    </w:p>
    <w:p w14:paraId="4C29A443" w14:textId="16AC12ED" w:rsidR="00565BDC" w:rsidRPr="00A51478" w:rsidRDefault="009C7D71" w:rsidP="00553A8C">
      <w:pPr>
        <w:pStyle w:val="MediumGrid21"/>
        <w:numPr>
          <w:ilvl w:val="0"/>
          <w:numId w:val="31"/>
        </w:numPr>
        <w:spacing w:line="360" w:lineRule="auto"/>
        <w:contextualSpacing/>
        <w:jc w:val="both"/>
        <w:rPr>
          <w:rFonts w:ascii="Bookman Old Style" w:hAnsi="Bookman Old Style"/>
          <w:sz w:val="24"/>
          <w:szCs w:val="24"/>
        </w:rPr>
      </w:pPr>
      <w:r w:rsidRPr="00A51478">
        <w:rPr>
          <w:rFonts w:ascii="Bookman Old Style" w:hAnsi="Bookman Old Style"/>
          <w:sz w:val="24"/>
          <w:szCs w:val="24"/>
        </w:rPr>
        <w:t xml:space="preserve">Development and review </w:t>
      </w:r>
      <w:r w:rsidR="000F05EC" w:rsidRPr="00A51478">
        <w:rPr>
          <w:rFonts w:ascii="Bookman Old Style" w:hAnsi="Bookman Old Style"/>
          <w:sz w:val="24"/>
          <w:szCs w:val="24"/>
        </w:rPr>
        <w:t xml:space="preserve">of </w:t>
      </w:r>
      <w:r w:rsidR="00F25E91" w:rsidRPr="00A51478">
        <w:rPr>
          <w:rFonts w:ascii="Bookman Old Style" w:hAnsi="Bookman Old Style"/>
          <w:sz w:val="24"/>
          <w:szCs w:val="24"/>
        </w:rPr>
        <w:t>ICT policies</w:t>
      </w:r>
      <w:r w:rsidRPr="00A51478">
        <w:rPr>
          <w:rFonts w:ascii="Bookman Old Style" w:hAnsi="Bookman Old Style"/>
          <w:sz w:val="24"/>
          <w:szCs w:val="24"/>
        </w:rPr>
        <w:t xml:space="preserve"> and systems</w:t>
      </w:r>
      <w:r w:rsidR="00565BDC" w:rsidRPr="00A51478">
        <w:rPr>
          <w:rFonts w:ascii="Bookman Old Style" w:hAnsi="Bookman Old Style"/>
          <w:sz w:val="24"/>
          <w:szCs w:val="24"/>
        </w:rPr>
        <w:t xml:space="preserve">. </w:t>
      </w:r>
    </w:p>
    <w:p w14:paraId="748F7747" w14:textId="77777777" w:rsidR="00565BDC" w:rsidRPr="00A51478" w:rsidRDefault="00565BDC" w:rsidP="00C73A55">
      <w:pPr>
        <w:pStyle w:val="MediumGrid21"/>
        <w:spacing w:line="480" w:lineRule="auto"/>
        <w:ind w:left="1070"/>
        <w:contextualSpacing/>
        <w:jc w:val="both"/>
        <w:rPr>
          <w:rFonts w:ascii="Bookman Old Style" w:hAnsi="Bookman Old Style"/>
          <w:sz w:val="24"/>
          <w:szCs w:val="24"/>
        </w:rPr>
      </w:pPr>
    </w:p>
    <w:p w14:paraId="3EDFCFEF" w14:textId="6472547C" w:rsidR="00C30E4F" w:rsidRPr="00FA3389" w:rsidRDefault="003F63E9" w:rsidP="00FA3389">
      <w:pPr>
        <w:pStyle w:val="ListParagraph"/>
        <w:numPr>
          <w:ilvl w:val="0"/>
          <w:numId w:val="63"/>
        </w:numPr>
        <w:rPr>
          <w:rStyle w:val="footnoteref"/>
          <w:rFonts w:ascii="Bookman Old Style" w:hAnsi="Bookman Old Style" w:cs="Arial"/>
          <w:bCs/>
          <w:spacing w:val="-2"/>
          <w:sz w:val="24"/>
          <w:szCs w:val="24"/>
          <w:vertAlign w:val="baseline"/>
          <w:lang w:val="en-GB"/>
        </w:rPr>
      </w:pPr>
      <w:r w:rsidRPr="00FA3389">
        <w:rPr>
          <w:rStyle w:val="footnoteref"/>
          <w:rFonts w:ascii="Bookman Old Style" w:hAnsi="Bookman Old Style" w:cs="Arial"/>
          <w:b/>
          <w:spacing w:val="-2"/>
          <w:sz w:val="24"/>
          <w:szCs w:val="24"/>
          <w:vertAlign w:val="baseline"/>
          <w:lang w:val="en-GB"/>
        </w:rPr>
        <w:t>Administration</w:t>
      </w:r>
    </w:p>
    <w:p w14:paraId="2B38E874" w14:textId="5E31F16C" w:rsidR="00C971E1" w:rsidRPr="00A51478" w:rsidRDefault="00C971E1" w:rsidP="00553A8C">
      <w:pPr>
        <w:pStyle w:val="ListParagraph"/>
        <w:numPr>
          <w:ilvl w:val="0"/>
          <w:numId w:val="28"/>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Asset management</w:t>
      </w:r>
      <w:r w:rsidR="00AB691E">
        <w:rPr>
          <w:rStyle w:val="footnoteref"/>
          <w:rFonts w:ascii="Bookman Old Style" w:hAnsi="Bookman Old Style" w:cs="Arial"/>
          <w:bCs/>
          <w:spacing w:val="-2"/>
          <w:sz w:val="24"/>
          <w:szCs w:val="24"/>
          <w:vertAlign w:val="baseline"/>
          <w:lang w:val="en-GB"/>
        </w:rPr>
        <w:t>.</w:t>
      </w:r>
    </w:p>
    <w:p w14:paraId="413A81CF" w14:textId="77777777" w:rsidR="003F63E9" w:rsidRPr="00A51478" w:rsidRDefault="003F63E9" w:rsidP="00553A8C">
      <w:pPr>
        <w:pStyle w:val="ListParagraph"/>
        <w:numPr>
          <w:ilvl w:val="0"/>
          <w:numId w:val="28"/>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Co-ordinating the procurement process.</w:t>
      </w:r>
    </w:p>
    <w:p w14:paraId="7C92A99A" w14:textId="03EC186D" w:rsidR="003F63E9" w:rsidRPr="00A51478" w:rsidRDefault="003F63E9" w:rsidP="00553A8C">
      <w:pPr>
        <w:pStyle w:val="ListParagraph"/>
        <w:numPr>
          <w:ilvl w:val="0"/>
          <w:numId w:val="28"/>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Co-ordinating Boards of Inquiries. </w:t>
      </w:r>
    </w:p>
    <w:p w14:paraId="21817D1F" w14:textId="491B5090" w:rsidR="003F63E9" w:rsidRPr="00A51478" w:rsidRDefault="000F05EC" w:rsidP="00553A8C">
      <w:pPr>
        <w:pStyle w:val="ListParagraph"/>
        <w:numPr>
          <w:ilvl w:val="0"/>
          <w:numId w:val="28"/>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Developing </w:t>
      </w:r>
      <w:r w:rsidR="00871541" w:rsidRPr="00A51478">
        <w:rPr>
          <w:rStyle w:val="footnoteref"/>
          <w:rFonts w:ascii="Bookman Old Style" w:hAnsi="Bookman Old Style" w:cs="Arial"/>
          <w:bCs/>
          <w:spacing w:val="-2"/>
          <w:sz w:val="24"/>
          <w:szCs w:val="24"/>
          <w:vertAlign w:val="baseline"/>
          <w:lang w:val="en-GB"/>
        </w:rPr>
        <w:t>and implement</w:t>
      </w:r>
      <w:r w:rsidRPr="00A51478">
        <w:rPr>
          <w:rStyle w:val="footnoteref"/>
          <w:rFonts w:ascii="Bookman Old Style" w:hAnsi="Bookman Old Style" w:cs="Arial"/>
          <w:bCs/>
          <w:spacing w:val="-2"/>
          <w:sz w:val="24"/>
          <w:szCs w:val="24"/>
          <w:vertAlign w:val="baseline"/>
          <w:lang w:val="en-GB"/>
        </w:rPr>
        <w:t>ing</w:t>
      </w:r>
      <w:r w:rsidR="003F63E9" w:rsidRPr="00A51478">
        <w:rPr>
          <w:rStyle w:val="footnoteref"/>
          <w:rFonts w:ascii="Bookman Old Style" w:hAnsi="Bookman Old Style" w:cs="Arial"/>
          <w:bCs/>
          <w:spacing w:val="-2"/>
          <w:sz w:val="24"/>
          <w:szCs w:val="24"/>
          <w:vertAlign w:val="baseline"/>
          <w:lang w:val="en-GB"/>
        </w:rPr>
        <w:t xml:space="preserve"> effective asset policy.</w:t>
      </w:r>
    </w:p>
    <w:p w14:paraId="7FA9D19E" w14:textId="348D174C" w:rsidR="003F63E9" w:rsidRPr="00A51478" w:rsidRDefault="00F27C1A" w:rsidP="00553A8C">
      <w:pPr>
        <w:pStyle w:val="ListParagraph"/>
        <w:numPr>
          <w:ilvl w:val="0"/>
          <w:numId w:val="28"/>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Producing </w:t>
      </w:r>
      <w:r w:rsidR="00B71839">
        <w:rPr>
          <w:rStyle w:val="footnoteref"/>
          <w:rFonts w:ascii="Bookman Old Style" w:hAnsi="Bookman Old Style" w:cs="Arial"/>
          <w:bCs/>
          <w:spacing w:val="-2"/>
          <w:sz w:val="24"/>
          <w:szCs w:val="24"/>
          <w:vertAlign w:val="baseline"/>
          <w:lang w:val="en-GB"/>
        </w:rPr>
        <w:t>statutory</w:t>
      </w:r>
      <w:r w:rsidR="003F63E9" w:rsidRPr="00A51478">
        <w:rPr>
          <w:rStyle w:val="footnoteref"/>
          <w:rFonts w:ascii="Bookman Old Style" w:hAnsi="Bookman Old Style" w:cs="Arial"/>
          <w:bCs/>
          <w:spacing w:val="-2"/>
          <w:sz w:val="24"/>
          <w:szCs w:val="24"/>
          <w:vertAlign w:val="baseline"/>
          <w:lang w:val="en-GB"/>
        </w:rPr>
        <w:t xml:space="preserve"> reports.</w:t>
      </w:r>
    </w:p>
    <w:p w14:paraId="30DBA5EB" w14:textId="77777777" w:rsidR="003F63E9" w:rsidRPr="00A51478" w:rsidRDefault="003F63E9" w:rsidP="00F25E91">
      <w:pPr>
        <w:spacing w:after="0" w:line="240" w:lineRule="auto"/>
        <w:rPr>
          <w:rStyle w:val="footnoteref"/>
          <w:rFonts w:ascii="Bookman Old Style" w:hAnsi="Bookman Old Style" w:cs="Arial"/>
          <w:bCs/>
          <w:spacing w:val="-2"/>
          <w:sz w:val="24"/>
          <w:szCs w:val="24"/>
          <w:vertAlign w:val="baseline"/>
          <w:lang w:val="en-GB"/>
        </w:rPr>
      </w:pPr>
    </w:p>
    <w:p w14:paraId="7578E43C" w14:textId="5E5D86A2" w:rsidR="00565BDC" w:rsidRPr="00FA3389" w:rsidRDefault="00C30E4F" w:rsidP="00FA3389">
      <w:pPr>
        <w:pStyle w:val="ListParagraph"/>
        <w:numPr>
          <w:ilvl w:val="0"/>
          <w:numId w:val="63"/>
        </w:numPr>
        <w:rPr>
          <w:rFonts w:ascii="Bookman Old Style" w:eastAsia="Times New Roman" w:hAnsi="Bookman Old Style"/>
          <w:sz w:val="24"/>
          <w:szCs w:val="24"/>
        </w:rPr>
      </w:pPr>
      <w:r w:rsidRPr="00FA3389">
        <w:rPr>
          <w:rStyle w:val="footnoteref"/>
          <w:rFonts w:ascii="Bookman Old Style" w:hAnsi="Bookman Old Style" w:cs="Arial"/>
          <w:b/>
          <w:spacing w:val="-2"/>
          <w:sz w:val="24"/>
          <w:szCs w:val="24"/>
          <w:vertAlign w:val="baseline"/>
          <w:lang w:val="en-GB"/>
        </w:rPr>
        <w:t>Audit</w:t>
      </w:r>
      <w:r w:rsidR="00565BDC" w:rsidRPr="00FA3389">
        <w:rPr>
          <w:rFonts w:ascii="Bookman Old Style" w:eastAsia="Times New Roman" w:hAnsi="Bookman Old Style"/>
          <w:sz w:val="24"/>
          <w:szCs w:val="24"/>
        </w:rPr>
        <w:t> </w:t>
      </w:r>
    </w:p>
    <w:p w14:paraId="4EBDB328" w14:textId="3D07A522" w:rsidR="00920565" w:rsidRPr="00A51478" w:rsidRDefault="00920565" w:rsidP="00553A8C">
      <w:pPr>
        <w:pStyle w:val="ListParagraph"/>
        <w:numPr>
          <w:ilvl w:val="0"/>
          <w:numId w:val="34"/>
        </w:numPr>
        <w:rPr>
          <w:rFonts w:ascii="Bookman Old Style" w:eastAsia="Times New Roman" w:hAnsi="Bookman Old Style"/>
          <w:sz w:val="24"/>
          <w:szCs w:val="24"/>
        </w:rPr>
      </w:pPr>
      <w:r w:rsidRPr="00A51478">
        <w:rPr>
          <w:rFonts w:ascii="Bookman Old Style" w:eastAsia="Times New Roman" w:hAnsi="Bookman Old Style"/>
          <w:sz w:val="24"/>
          <w:szCs w:val="24"/>
        </w:rPr>
        <w:t>Promote transparency and Accountability within the Agency operations</w:t>
      </w:r>
      <w:r w:rsidR="00AB691E">
        <w:rPr>
          <w:rFonts w:ascii="Bookman Old Style" w:eastAsia="Times New Roman" w:hAnsi="Bookman Old Style"/>
          <w:sz w:val="24"/>
          <w:szCs w:val="24"/>
        </w:rPr>
        <w:t>.</w:t>
      </w:r>
    </w:p>
    <w:p w14:paraId="2AFF26F8" w14:textId="3662D327" w:rsidR="00565BDC" w:rsidRPr="00FA3389" w:rsidRDefault="00920565" w:rsidP="00FA3389">
      <w:pPr>
        <w:pStyle w:val="ListParagraph"/>
        <w:numPr>
          <w:ilvl w:val="0"/>
          <w:numId w:val="34"/>
        </w:numPr>
        <w:rPr>
          <w:rStyle w:val="footnoteref"/>
          <w:rFonts w:ascii="Bookman Old Style" w:hAnsi="Bookman Old Style" w:cs="Arial"/>
          <w:bCs/>
          <w:spacing w:val="-2"/>
          <w:sz w:val="24"/>
          <w:szCs w:val="24"/>
          <w:vertAlign w:val="baseline"/>
          <w:lang w:val="en-GB"/>
        </w:rPr>
      </w:pPr>
      <w:r w:rsidRPr="00A51478">
        <w:rPr>
          <w:rFonts w:ascii="Bookman Old Style" w:eastAsia="Times New Roman" w:hAnsi="Bookman Old Style"/>
          <w:sz w:val="24"/>
          <w:szCs w:val="24"/>
        </w:rPr>
        <w:t>Provide assurance and advice on Governance, risks and control matters for the Agency</w:t>
      </w:r>
      <w:r w:rsidR="00AB691E">
        <w:rPr>
          <w:rFonts w:ascii="Bookman Old Style" w:eastAsia="Times New Roman" w:hAnsi="Bookman Old Style"/>
          <w:sz w:val="24"/>
          <w:szCs w:val="24"/>
        </w:rPr>
        <w:t>.</w:t>
      </w:r>
    </w:p>
    <w:p w14:paraId="0634EC20" w14:textId="77777777" w:rsidR="00B36A8C" w:rsidRDefault="00B36A8C" w:rsidP="00F25E91">
      <w:pPr>
        <w:spacing w:after="0" w:line="240" w:lineRule="auto"/>
        <w:rPr>
          <w:rStyle w:val="footnoteref"/>
          <w:rFonts w:ascii="Bookman Old Style" w:hAnsi="Bookman Old Style" w:cs="Arial"/>
          <w:bCs/>
          <w:spacing w:val="-2"/>
          <w:sz w:val="24"/>
          <w:szCs w:val="24"/>
          <w:vertAlign w:val="baseline"/>
          <w:lang w:val="en-GB"/>
        </w:rPr>
      </w:pPr>
    </w:p>
    <w:p w14:paraId="1986BED4" w14:textId="75537E4C" w:rsidR="00C30E4F" w:rsidRPr="00B36A8C" w:rsidRDefault="00C30E4F" w:rsidP="00C30E4F">
      <w:pPr>
        <w:rPr>
          <w:rStyle w:val="footnoteref"/>
          <w:rFonts w:ascii="Bookman Old Style" w:hAnsi="Bookman Old Style" w:cs="Arial"/>
          <w:bCs/>
          <w:color w:val="FF0000"/>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x.</w:t>
      </w:r>
      <w:r w:rsidRPr="00A51478">
        <w:rPr>
          <w:rStyle w:val="footnoteref"/>
          <w:rFonts w:ascii="Bookman Old Style" w:hAnsi="Bookman Old Style" w:cs="Arial"/>
          <w:bCs/>
          <w:spacing w:val="-2"/>
          <w:sz w:val="24"/>
          <w:szCs w:val="24"/>
          <w:vertAlign w:val="baseline"/>
          <w:lang w:val="en-GB"/>
        </w:rPr>
        <w:tab/>
      </w:r>
      <w:r w:rsidRPr="00B36A8C">
        <w:rPr>
          <w:rStyle w:val="footnoteref"/>
          <w:rFonts w:ascii="Bookman Old Style" w:hAnsi="Bookman Old Style" w:cs="Arial"/>
          <w:b/>
          <w:color w:val="FF0000"/>
          <w:spacing w:val="-2"/>
          <w:sz w:val="24"/>
          <w:szCs w:val="24"/>
          <w:vertAlign w:val="baseline"/>
          <w:lang w:val="en-GB"/>
        </w:rPr>
        <w:t>Public Relations</w:t>
      </w:r>
    </w:p>
    <w:p w14:paraId="61539079" w14:textId="2125FABB" w:rsidR="00565BDC" w:rsidRPr="00A51478" w:rsidRDefault="00565BDC" w:rsidP="00553A8C">
      <w:pPr>
        <w:pStyle w:val="ColorfulList-Accent11"/>
        <w:numPr>
          <w:ilvl w:val="0"/>
          <w:numId w:val="30"/>
        </w:numPr>
        <w:spacing w:after="0" w:line="360" w:lineRule="auto"/>
        <w:contextualSpacing/>
        <w:jc w:val="both"/>
        <w:rPr>
          <w:rFonts w:ascii="Bookman Old Style" w:hAnsi="Bookman Old Style"/>
          <w:sz w:val="24"/>
          <w:szCs w:val="24"/>
        </w:rPr>
      </w:pPr>
      <w:r w:rsidRPr="00A51478">
        <w:rPr>
          <w:rFonts w:ascii="Bookman Old Style" w:hAnsi="Bookman Old Style"/>
          <w:sz w:val="24"/>
          <w:szCs w:val="24"/>
        </w:rPr>
        <w:t>Developing and implementing a comprehensive communication strategy</w:t>
      </w:r>
      <w:r w:rsidR="00AB691E">
        <w:rPr>
          <w:rFonts w:ascii="Bookman Old Style" w:hAnsi="Bookman Old Style"/>
          <w:sz w:val="24"/>
          <w:szCs w:val="24"/>
        </w:rPr>
        <w:t>.</w:t>
      </w:r>
    </w:p>
    <w:p w14:paraId="5DDA5A68" w14:textId="77777777" w:rsidR="00565BDC" w:rsidRPr="00A51478" w:rsidRDefault="00565BDC" w:rsidP="00553A8C">
      <w:pPr>
        <w:pStyle w:val="ColorfulList-Accent11"/>
        <w:numPr>
          <w:ilvl w:val="0"/>
          <w:numId w:val="30"/>
        </w:numPr>
        <w:spacing w:line="360" w:lineRule="auto"/>
        <w:contextualSpacing/>
        <w:jc w:val="both"/>
        <w:rPr>
          <w:rFonts w:ascii="Bookman Old Style" w:hAnsi="Bookman Old Style"/>
          <w:sz w:val="24"/>
          <w:szCs w:val="24"/>
        </w:rPr>
      </w:pPr>
      <w:r w:rsidRPr="00A51478">
        <w:rPr>
          <w:rFonts w:ascii="Bookman Old Style" w:hAnsi="Bookman Old Style"/>
          <w:sz w:val="24"/>
          <w:szCs w:val="24"/>
        </w:rPr>
        <w:t>Ensuring consistent messaging and branding in all communication materials.</w:t>
      </w:r>
    </w:p>
    <w:p w14:paraId="1CCB2991" w14:textId="77777777" w:rsidR="00565BDC" w:rsidRPr="00A51478" w:rsidRDefault="00565BDC" w:rsidP="00553A8C">
      <w:pPr>
        <w:pStyle w:val="ColorfulList-Accent11"/>
        <w:numPr>
          <w:ilvl w:val="0"/>
          <w:numId w:val="30"/>
        </w:numPr>
        <w:spacing w:line="360" w:lineRule="auto"/>
        <w:contextualSpacing/>
        <w:jc w:val="both"/>
        <w:rPr>
          <w:rFonts w:ascii="Bookman Old Style" w:hAnsi="Bookman Old Style"/>
          <w:sz w:val="24"/>
          <w:szCs w:val="24"/>
        </w:rPr>
      </w:pPr>
      <w:r w:rsidRPr="00A51478">
        <w:rPr>
          <w:rFonts w:ascii="Bookman Old Style" w:hAnsi="Bookman Old Style"/>
          <w:sz w:val="24"/>
          <w:szCs w:val="24"/>
        </w:rPr>
        <w:t xml:space="preserve">Building and maintaining relationships with </w:t>
      </w:r>
      <w:r w:rsidR="00E76F7E" w:rsidRPr="00A51478">
        <w:rPr>
          <w:rFonts w:ascii="Bookman Old Style" w:hAnsi="Bookman Old Style"/>
          <w:sz w:val="24"/>
          <w:szCs w:val="24"/>
        </w:rPr>
        <w:t>the media</w:t>
      </w:r>
      <w:r w:rsidR="00F25E91" w:rsidRPr="00A51478">
        <w:rPr>
          <w:rFonts w:ascii="Bookman Old Style" w:hAnsi="Bookman Old Style"/>
          <w:sz w:val="24"/>
          <w:szCs w:val="24"/>
        </w:rPr>
        <w:t xml:space="preserve"> and relevant</w:t>
      </w:r>
      <w:r w:rsidR="000A4392" w:rsidRPr="00A51478">
        <w:rPr>
          <w:rFonts w:ascii="Bookman Old Style" w:hAnsi="Bookman Old Style"/>
          <w:sz w:val="24"/>
          <w:szCs w:val="24"/>
        </w:rPr>
        <w:t xml:space="preserve"> Stakeholders.</w:t>
      </w:r>
    </w:p>
    <w:p w14:paraId="390654BA" w14:textId="77777777" w:rsidR="00565BDC" w:rsidRPr="00A51478" w:rsidRDefault="00565BDC" w:rsidP="00F25E91">
      <w:pPr>
        <w:pStyle w:val="ColorfulList-Accent11"/>
        <w:spacing w:after="0" w:line="240" w:lineRule="auto"/>
        <w:ind w:left="1070"/>
        <w:contextualSpacing/>
        <w:jc w:val="both"/>
        <w:rPr>
          <w:rStyle w:val="footnoteref"/>
          <w:rFonts w:ascii="Bookman Old Style" w:hAnsi="Bookman Old Style"/>
          <w:sz w:val="24"/>
          <w:szCs w:val="24"/>
          <w:vertAlign w:val="baseline"/>
        </w:rPr>
      </w:pPr>
    </w:p>
    <w:p w14:paraId="42ED2E20" w14:textId="084B5EDB" w:rsidR="004900E2" w:rsidRPr="00A51478" w:rsidRDefault="004900E2" w:rsidP="00C30E4F">
      <w:pPr>
        <w:rPr>
          <w:rStyle w:val="footnoteref"/>
          <w:rFonts w:ascii="Bookman Old Style" w:hAnsi="Bookman Old Style" w:cs="Arial"/>
          <w:bCs/>
          <w:spacing w:val="-2"/>
          <w:sz w:val="24"/>
          <w:szCs w:val="24"/>
          <w:vertAlign w:val="baseline"/>
          <w:lang w:val="fr-FR"/>
        </w:rPr>
      </w:pPr>
      <w:r w:rsidRPr="00A51478">
        <w:rPr>
          <w:rStyle w:val="footnoteref"/>
          <w:rFonts w:ascii="Bookman Old Style" w:hAnsi="Bookman Old Style" w:cs="Arial"/>
          <w:b/>
          <w:spacing w:val="-2"/>
          <w:sz w:val="24"/>
          <w:szCs w:val="24"/>
          <w:vertAlign w:val="baseline"/>
          <w:lang w:val="fr-FR"/>
        </w:rPr>
        <w:t>x</w:t>
      </w:r>
      <w:r w:rsidR="00FA3389">
        <w:rPr>
          <w:rStyle w:val="footnoteref"/>
          <w:rFonts w:ascii="Bookman Old Style" w:hAnsi="Bookman Old Style" w:cs="Arial"/>
          <w:b/>
          <w:spacing w:val="-2"/>
          <w:sz w:val="24"/>
          <w:szCs w:val="24"/>
          <w:vertAlign w:val="baseline"/>
          <w:lang w:val="fr-FR"/>
        </w:rPr>
        <w:t>i</w:t>
      </w:r>
      <w:r w:rsidRPr="00A51478">
        <w:rPr>
          <w:rStyle w:val="footnoteref"/>
          <w:rFonts w:ascii="Bookman Old Style" w:hAnsi="Bookman Old Style" w:cs="Arial"/>
          <w:b/>
          <w:spacing w:val="-2"/>
          <w:sz w:val="24"/>
          <w:szCs w:val="24"/>
          <w:vertAlign w:val="baseline"/>
          <w:lang w:val="fr-FR"/>
        </w:rPr>
        <w:t>.</w:t>
      </w:r>
      <w:r w:rsidRPr="00A51478">
        <w:rPr>
          <w:rStyle w:val="footnoteref"/>
          <w:rFonts w:ascii="Bookman Old Style" w:hAnsi="Bookman Old Style" w:cs="Arial"/>
          <w:bCs/>
          <w:spacing w:val="-2"/>
          <w:sz w:val="24"/>
          <w:szCs w:val="24"/>
          <w:vertAlign w:val="baseline"/>
          <w:lang w:val="fr-FR"/>
        </w:rPr>
        <w:tab/>
      </w:r>
      <w:proofErr w:type="spellStart"/>
      <w:r w:rsidRPr="00B36A8C">
        <w:rPr>
          <w:rStyle w:val="footnoteref"/>
          <w:rFonts w:ascii="Bookman Old Style" w:hAnsi="Bookman Old Style" w:cs="Arial"/>
          <w:b/>
          <w:color w:val="FF0000"/>
          <w:spacing w:val="-2"/>
          <w:sz w:val="24"/>
          <w:szCs w:val="24"/>
          <w:vertAlign w:val="baseline"/>
          <w:lang w:val="fr-FR"/>
        </w:rPr>
        <w:t>P</w:t>
      </w:r>
      <w:r w:rsidR="00A30A84" w:rsidRPr="00B36A8C">
        <w:rPr>
          <w:rStyle w:val="footnoteref"/>
          <w:rFonts w:ascii="Bookman Old Style" w:hAnsi="Bookman Old Style" w:cs="Arial"/>
          <w:b/>
          <w:color w:val="FF0000"/>
          <w:spacing w:val="-2"/>
          <w:sz w:val="24"/>
          <w:szCs w:val="24"/>
          <w:vertAlign w:val="baseline"/>
          <w:lang w:val="fr-FR"/>
        </w:rPr>
        <w:t>rocurement</w:t>
      </w:r>
      <w:proofErr w:type="spellEnd"/>
      <w:r w:rsidR="00A30A84" w:rsidRPr="00B36A8C">
        <w:rPr>
          <w:rStyle w:val="footnoteref"/>
          <w:rFonts w:ascii="Bookman Old Style" w:hAnsi="Bookman Old Style" w:cs="Arial"/>
          <w:b/>
          <w:color w:val="FF0000"/>
          <w:spacing w:val="-2"/>
          <w:sz w:val="24"/>
          <w:szCs w:val="24"/>
          <w:vertAlign w:val="baseline"/>
          <w:lang w:val="fr-FR"/>
        </w:rPr>
        <w:t xml:space="preserve"> Management Unit (P.</w:t>
      </w:r>
      <w:r w:rsidRPr="00B36A8C">
        <w:rPr>
          <w:rStyle w:val="footnoteref"/>
          <w:rFonts w:ascii="Bookman Old Style" w:hAnsi="Bookman Old Style" w:cs="Arial"/>
          <w:b/>
          <w:color w:val="FF0000"/>
          <w:spacing w:val="-2"/>
          <w:sz w:val="24"/>
          <w:szCs w:val="24"/>
          <w:vertAlign w:val="baseline"/>
          <w:lang w:val="fr-FR"/>
        </w:rPr>
        <w:t>M.U</w:t>
      </w:r>
      <w:r w:rsidR="00A30A84" w:rsidRPr="00A51478">
        <w:rPr>
          <w:rStyle w:val="footnoteref"/>
          <w:rFonts w:ascii="Bookman Old Style" w:hAnsi="Bookman Old Style" w:cs="Arial"/>
          <w:b/>
          <w:spacing w:val="-2"/>
          <w:sz w:val="24"/>
          <w:szCs w:val="24"/>
          <w:vertAlign w:val="baseline"/>
          <w:lang w:val="fr-FR"/>
        </w:rPr>
        <w:t>)</w:t>
      </w:r>
    </w:p>
    <w:p w14:paraId="200F5133" w14:textId="77777777" w:rsidR="00565BDC" w:rsidRPr="00A51478" w:rsidRDefault="00565BDC" w:rsidP="00553A8C">
      <w:pPr>
        <w:pStyle w:val="ColorfulList-Accent11"/>
        <w:numPr>
          <w:ilvl w:val="0"/>
          <w:numId w:val="29"/>
        </w:numPr>
        <w:spacing w:after="0" w:line="360" w:lineRule="auto"/>
        <w:contextualSpacing/>
        <w:jc w:val="both"/>
        <w:rPr>
          <w:rFonts w:ascii="Bookman Old Style" w:hAnsi="Bookman Old Style"/>
          <w:sz w:val="24"/>
          <w:szCs w:val="24"/>
        </w:rPr>
      </w:pPr>
      <w:r w:rsidRPr="00A51478">
        <w:rPr>
          <w:rFonts w:ascii="Bookman Old Style" w:hAnsi="Bookman Old Style"/>
          <w:sz w:val="24"/>
          <w:szCs w:val="24"/>
        </w:rPr>
        <w:t>Preparing annual procurement plans.</w:t>
      </w:r>
    </w:p>
    <w:p w14:paraId="06AAE7A0" w14:textId="77777777" w:rsidR="00565BDC" w:rsidRPr="00A51478" w:rsidRDefault="00565BDC" w:rsidP="00553A8C">
      <w:pPr>
        <w:pStyle w:val="ColorfulList-Accent11"/>
        <w:numPr>
          <w:ilvl w:val="0"/>
          <w:numId w:val="29"/>
        </w:numPr>
        <w:spacing w:line="360" w:lineRule="auto"/>
        <w:contextualSpacing/>
        <w:jc w:val="both"/>
        <w:rPr>
          <w:rFonts w:ascii="Bookman Old Style" w:hAnsi="Bookman Old Style"/>
          <w:sz w:val="24"/>
          <w:szCs w:val="24"/>
        </w:rPr>
      </w:pPr>
      <w:r w:rsidRPr="00A51478">
        <w:rPr>
          <w:rFonts w:ascii="Bookman Old Style" w:hAnsi="Bookman Old Style"/>
          <w:sz w:val="24"/>
          <w:szCs w:val="24"/>
        </w:rPr>
        <w:lastRenderedPageBreak/>
        <w:t>Drafting standard bidding documents.</w:t>
      </w:r>
    </w:p>
    <w:p w14:paraId="65848D49" w14:textId="77777777" w:rsidR="008F660E" w:rsidRPr="00A51478" w:rsidRDefault="00565BDC" w:rsidP="00553A8C">
      <w:pPr>
        <w:pStyle w:val="ColorfulList-Accent11"/>
        <w:numPr>
          <w:ilvl w:val="0"/>
          <w:numId w:val="29"/>
        </w:numPr>
        <w:spacing w:line="360" w:lineRule="auto"/>
        <w:contextualSpacing/>
        <w:jc w:val="both"/>
        <w:rPr>
          <w:rFonts w:ascii="Bookman Old Style" w:hAnsi="Bookman Old Style"/>
          <w:sz w:val="24"/>
          <w:szCs w:val="24"/>
        </w:rPr>
      </w:pPr>
      <w:r w:rsidRPr="00A51478">
        <w:rPr>
          <w:rFonts w:ascii="Bookman Old Style" w:hAnsi="Bookman Old Style"/>
          <w:sz w:val="24"/>
          <w:szCs w:val="24"/>
        </w:rPr>
        <w:t>Sharing procurement cycle including tendering activities.</w:t>
      </w:r>
    </w:p>
    <w:p w14:paraId="292D1126" w14:textId="49109261" w:rsidR="00565BDC" w:rsidRPr="00A51478" w:rsidRDefault="00565BDC" w:rsidP="00553A8C">
      <w:pPr>
        <w:pStyle w:val="ColorfulList-Accent11"/>
        <w:numPr>
          <w:ilvl w:val="0"/>
          <w:numId w:val="29"/>
        </w:numPr>
        <w:spacing w:line="360" w:lineRule="auto"/>
        <w:contextualSpacing/>
        <w:jc w:val="both"/>
        <w:rPr>
          <w:rStyle w:val="footnoteref"/>
          <w:rFonts w:ascii="Bookman Old Style" w:hAnsi="Bookman Old Style"/>
          <w:sz w:val="24"/>
          <w:szCs w:val="24"/>
          <w:vertAlign w:val="baseline"/>
        </w:rPr>
      </w:pPr>
      <w:r w:rsidRPr="00A51478">
        <w:rPr>
          <w:rFonts w:ascii="Bookman Old Style" w:hAnsi="Bookman Old Style"/>
          <w:sz w:val="24"/>
          <w:szCs w:val="24"/>
        </w:rPr>
        <w:t>Preparing</w:t>
      </w:r>
      <w:r w:rsidR="009B2F9E" w:rsidRPr="00A51478">
        <w:rPr>
          <w:rFonts w:ascii="Bookman Old Style" w:hAnsi="Bookman Old Style"/>
          <w:sz w:val="24"/>
          <w:szCs w:val="24"/>
        </w:rPr>
        <w:t xml:space="preserve"> </w:t>
      </w:r>
      <w:r w:rsidRPr="00A51478">
        <w:rPr>
          <w:rFonts w:ascii="Bookman Old Style" w:hAnsi="Bookman Old Style"/>
          <w:sz w:val="24"/>
          <w:szCs w:val="24"/>
        </w:rPr>
        <w:t>procurement reports</w:t>
      </w:r>
      <w:r w:rsidR="00AB691E">
        <w:rPr>
          <w:rFonts w:ascii="Bookman Old Style" w:hAnsi="Bookman Old Style"/>
          <w:sz w:val="24"/>
          <w:szCs w:val="24"/>
        </w:rPr>
        <w:t>.</w:t>
      </w:r>
    </w:p>
    <w:p w14:paraId="3D2D71EA" w14:textId="318E85B5" w:rsidR="001C0D51" w:rsidRPr="00A51478" w:rsidRDefault="00A30A84" w:rsidP="00F25E91">
      <w:pPr>
        <w:spacing w:after="0" w:line="240" w:lineRule="auto"/>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ab/>
      </w:r>
    </w:p>
    <w:p w14:paraId="75E737FD" w14:textId="4E82A94F" w:rsidR="004900E2" w:rsidRPr="00A51478" w:rsidRDefault="00532E30" w:rsidP="00A668E4">
      <w:pPr>
        <w:spacing w:after="0"/>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x</w:t>
      </w:r>
      <w:r w:rsidR="00FA3389">
        <w:rPr>
          <w:rStyle w:val="footnoteref"/>
          <w:rFonts w:ascii="Bookman Old Style" w:hAnsi="Bookman Old Style" w:cs="Arial"/>
          <w:b/>
          <w:spacing w:val="-2"/>
          <w:sz w:val="24"/>
          <w:szCs w:val="24"/>
          <w:vertAlign w:val="baseline"/>
          <w:lang w:val="en-GB"/>
        </w:rPr>
        <w:t>i</w:t>
      </w:r>
      <w:r w:rsidRPr="00A51478">
        <w:rPr>
          <w:rStyle w:val="footnoteref"/>
          <w:rFonts w:ascii="Bookman Old Style" w:hAnsi="Bookman Old Style" w:cs="Arial"/>
          <w:b/>
          <w:spacing w:val="-2"/>
          <w:sz w:val="24"/>
          <w:szCs w:val="24"/>
          <w:vertAlign w:val="baseline"/>
          <w:lang w:val="en-GB"/>
        </w:rPr>
        <w:t>i.</w:t>
      </w:r>
      <w:r w:rsidR="004900E2" w:rsidRPr="00A51478">
        <w:rPr>
          <w:rStyle w:val="footnoteref"/>
          <w:rFonts w:ascii="Bookman Old Style" w:hAnsi="Bookman Old Style" w:cs="Arial"/>
          <w:bCs/>
          <w:spacing w:val="-2"/>
          <w:sz w:val="24"/>
          <w:szCs w:val="24"/>
          <w:vertAlign w:val="baseline"/>
          <w:lang w:val="en-GB"/>
        </w:rPr>
        <w:tab/>
      </w:r>
      <w:r w:rsidR="004900E2" w:rsidRPr="00A51478">
        <w:rPr>
          <w:rStyle w:val="footnoteref"/>
          <w:rFonts w:ascii="Bookman Old Style" w:hAnsi="Bookman Old Style" w:cs="Arial"/>
          <w:b/>
          <w:spacing w:val="-2"/>
          <w:sz w:val="24"/>
          <w:szCs w:val="24"/>
          <w:vertAlign w:val="baseline"/>
          <w:lang w:val="en-GB"/>
        </w:rPr>
        <w:t>Corporate Affairs</w:t>
      </w:r>
    </w:p>
    <w:p w14:paraId="425BD1B5" w14:textId="1BCC60CB" w:rsidR="00A30A84" w:rsidRPr="00A51478" w:rsidRDefault="00A30A84" w:rsidP="00553A8C">
      <w:pPr>
        <w:numPr>
          <w:ilvl w:val="0"/>
          <w:numId w:val="27"/>
        </w:numPr>
        <w:spacing w:after="0" w:line="360" w:lineRule="auto"/>
        <w:ind w:left="1066" w:hanging="357"/>
        <w:jc w:val="both"/>
        <w:rPr>
          <w:rFonts w:ascii="Bookman Old Style" w:eastAsia="Helvetica" w:hAnsi="Bookman Old Style" w:cs="Arial"/>
          <w:sz w:val="24"/>
          <w:szCs w:val="24"/>
          <w:shd w:val="clear" w:color="auto" w:fill="FFFFFF"/>
        </w:rPr>
      </w:pPr>
      <w:r w:rsidRPr="00A51478">
        <w:rPr>
          <w:rFonts w:ascii="Bookman Old Style" w:hAnsi="Bookman Old Style" w:cs="Arial"/>
          <w:sz w:val="24"/>
          <w:szCs w:val="24"/>
        </w:rPr>
        <w:t>Ensur</w:t>
      </w:r>
      <w:r w:rsidR="00401F72" w:rsidRPr="00A51478">
        <w:rPr>
          <w:rFonts w:ascii="Bookman Old Style" w:hAnsi="Bookman Old Style" w:cs="Arial"/>
          <w:sz w:val="24"/>
          <w:szCs w:val="24"/>
        </w:rPr>
        <w:t>e</w:t>
      </w:r>
      <w:r w:rsidRPr="00A51478">
        <w:rPr>
          <w:rFonts w:ascii="Bookman Old Style" w:hAnsi="Bookman Old Style" w:cs="Arial"/>
          <w:sz w:val="24"/>
          <w:szCs w:val="24"/>
        </w:rPr>
        <w:t xml:space="preserve"> that the Office adheres to best practices in corporate governance</w:t>
      </w:r>
      <w:r w:rsidR="00AB691E">
        <w:rPr>
          <w:rFonts w:ascii="Bookman Old Style" w:hAnsi="Bookman Old Style" w:cs="Arial"/>
          <w:sz w:val="24"/>
          <w:szCs w:val="24"/>
        </w:rPr>
        <w:t>.</w:t>
      </w:r>
      <w:r w:rsidRPr="00A51478">
        <w:rPr>
          <w:rFonts w:ascii="Bookman Old Style" w:hAnsi="Bookman Old Style" w:cs="Arial"/>
          <w:sz w:val="24"/>
          <w:szCs w:val="24"/>
        </w:rPr>
        <w:t xml:space="preserve"> </w:t>
      </w:r>
    </w:p>
    <w:p w14:paraId="5788DCB4" w14:textId="36AE1F82" w:rsidR="00A30A84" w:rsidRPr="00A51478" w:rsidRDefault="00A30A84" w:rsidP="00553A8C">
      <w:pPr>
        <w:numPr>
          <w:ilvl w:val="0"/>
          <w:numId w:val="27"/>
        </w:numPr>
        <w:spacing w:after="0" w:line="360" w:lineRule="auto"/>
        <w:ind w:left="1066" w:hanging="357"/>
        <w:jc w:val="both"/>
        <w:rPr>
          <w:rFonts w:ascii="Bookman Old Style" w:eastAsia="Helvetica" w:hAnsi="Bookman Old Style" w:cs="Arial"/>
          <w:sz w:val="24"/>
          <w:szCs w:val="24"/>
          <w:shd w:val="clear" w:color="auto" w:fill="FFFFFF"/>
        </w:rPr>
      </w:pPr>
      <w:r w:rsidRPr="00A51478">
        <w:rPr>
          <w:rFonts w:ascii="Bookman Old Style" w:hAnsi="Bookman Old Style" w:cs="Arial"/>
          <w:sz w:val="24"/>
          <w:szCs w:val="24"/>
        </w:rPr>
        <w:t>Provid</w:t>
      </w:r>
      <w:r w:rsidR="00401F72" w:rsidRPr="00A51478">
        <w:rPr>
          <w:rFonts w:ascii="Bookman Old Style" w:hAnsi="Bookman Old Style" w:cs="Arial"/>
          <w:sz w:val="24"/>
          <w:szCs w:val="24"/>
        </w:rPr>
        <w:t>e</w:t>
      </w:r>
      <w:r w:rsidRPr="00A51478">
        <w:rPr>
          <w:rFonts w:ascii="Bookman Old Style" w:hAnsi="Bookman Old Style" w:cs="Arial"/>
          <w:sz w:val="24"/>
          <w:szCs w:val="24"/>
        </w:rPr>
        <w:t xml:space="preserve"> support and guidance to the Board</w:t>
      </w:r>
      <w:r w:rsidR="00AB691E">
        <w:rPr>
          <w:rFonts w:ascii="Bookman Old Style" w:hAnsi="Bookman Old Style" w:cs="Arial"/>
          <w:sz w:val="24"/>
          <w:szCs w:val="24"/>
        </w:rPr>
        <w:t>.</w:t>
      </w:r>
    </w:p>
    <w:p w14:paraId="3887B7F6" w14:textId="5F926F82" w:rsidR="00A30A84" w:rsidRPr="00A51478" w:rsidRDefault="00A30A84" w:rsidP="00553A8C">
      <w:pPr>
        <w:numPr>
          <w:ilvl w:val="0"/>
          <w:numId w:val="27"/>
        </w:numPr>
        <w:spacing w:after="0" w:line="360" w:lineRule="auto"/>
        <w:ind w:left="1066" w:hanging="357"/>
        <w:jc w:val="both"/>
        <w:rPr>
          <w:rFonts w:ascii="Bookman Old Style" w:eastAsia="Helvetica" w:hAnsi="Bookman Old Style" w:cs="Arial"/>
          <w:sz w:val="24"/>
          <w:szCs w:val="24"/>
          <w:shd w:val="clear" w:color="auto" w:fill="FFFFFF"/>
        </w:rPr>
      </w:pPr>
      <w:r w:rsidRPr="00A51478">
        <w:rPr>
          <w:rFonts w:ascii="Bookman Old Style" w:hAnsi="Bookman Old Style" w:cs="Arial"/>
          <w:sz w:val="24"/>
          <w:szCs w:val="24"/>
          <w:lang w:val="en-US"/>
        </w:rPr>
        <w:t>M</w:t>
      </w:r>
      <w:proofErr w:type="spellStart"/>
      <w:r w:rsidR="00A43C6B" w:rsidRPr="00A51478">
        <w:rPr>
          <w:rFonts w:ascii="Bookman Old Style" w:hAnsi="Bookman Old Style" w:cs="Arial"/>
          <w:sz w:val="24"/>
          <w:szCs w:val="24"/>
        </w:rPr>
        <w:t>aintain</w:t>
      </w:r>
      <w:proofErr w:type="spellEnd"/>
      <w:r w:rsidRPr="00A51478">
        <w:rPr>
          <w:rFonts w:ascii="Bookman Old Style" w:hAnsi="Bookman Old Style" w:cs="Arial"/>
          <w:sz w:val="24"/>
          <w:szCs w:val="24"/>
        </w:rPr>
        <w:t xml:space="preserve"> Office statutory records</w:t>
      </w:r>
      <w:r w:rsidR="00AB691E">
        <w:rPr>
          <w:rFonts w:ascii="Bookman Old Style" w:hAnsi="Bookman Old Style" w:cs="Arial"/>
          <w:sz w:val="24"/>
          <w:szCs w:val="24"/>
        </w:rPr>
        <w:t>.</w:t>
      </w:r>
    </w:p>
    <w:p w14:paraId="49A938A6" w14:textId="50EBD687" w:rsidR="00A30A84" w:rsidRPr="00A51478" w:rsidRDefault="00A30A84" w:rsidP="00553A8C">
      <w:pPr>
        <w:numPr>
          <w:ilvl w:val="0"/>
          <w:numId w:val="27"/>
        </w:numPr>
        <w:spacing w:after="0" w:line="360" w:lineRule="auto"/>
        <w:ind w:left="1066" w:hanging="357"/>
        <w:jc w:val="both"/>
        <w:rPr>
          <w:rFonts w:ascii="Bookman Old Style" w:eastAsia="Helvetica" w:hAnsi="Bookman Old Style" w:cs="Arial"/>
          <w:sz w:val="24"/>
          <w:szCs w:val="24"/>
          <w:shd w:val="clear" w:color="auto" w:fill="FFFFFF"/>
        </w:rPr>
      </w:pPr>
      <w:r w:rsidRPr="00A51478">
        <w:rPr>
          <w:rFonts w:ascii="Bookman Old Style" w:eastAsia="Helvetica" w:hAnsi="Bookman Old Style" w:cs="Arial"/>
          <w:sz w:val="24"/>
          <w:szCs w:val="24"/>
          <w:shd w:val="clear" w:color="auto" w:fill="FFFFFF"/>
        </w:rPr>
        <w:t>Identif</w:t>
      </w:r>
      <w:r w:rsidR="00401F72" w:rsidRPr="00A51478">
        <w:rPr>
          <w:rFonts w:ascii="Bookman Old Style" w:eastAsia="Helvetica" w:hAnsi="Bookman Old Style" w:cs="Arial"/>
          <w:sz w:val="24"/>
          <w:szCs w:val="24"/>
          <w:shd w:val="clear" w:color="auto" w:fill="FFFFFF"/>
        </w:rPr>
        <w:t>y</w:t>
      </w:r>
      <w:r w:rsidRPr="00A51478">
        <w:rPr>
          <w:rFonts w:ascii="Bookman Old Style" w:eastAsia="Helvetica" w:hAnsi="Bookman Old Style" w:cs="Arial"/>
          <w:sz w:val="24"/>
          <w:szCs w:val="24"/>
          <w:shd w:val="clear" w:color="auto" w:fill="FFFFFF"/>
        </w:rPr>
        <w:t xml:space="preserve"> and manag</w:t>
      </w:r>
      <w:r w:rsidR="00401F72" w:rsidRPr="00A51478">
        <w:rPr>
          <w:rFonts w:ascii="Bookman Old Style" w:eastAsia="Helvetica" w:hAnsi="Bookman Old Style" w:cs="Arial"/>
          <w:sz w:val="24"/>
          <w:szCs w:val="24"/>
          <w:shd w:val="clear" w:color="auto" w:fill="FFFFFF"/>
        </w:rPr>
        <w:t>e</w:t>
      </w:r>
      <w:r w:rsidRPr="00A51478">
        <w:rPr>
          <w:rFonts w:ascii="Bookman Old Style" w:eastAsia="Helvetica" w:hAnsi="Bookman Old Style" w:cs="Arial"/>
          <w:sz w:val="24"/>
          <w:szCs w:val="24"/>
          <w:shd w:val="clear" w:color="auto" w:fill="FFFFFF"/>
        </w:rPr>
        <w:t xml:space="preserve"> the Office’s </w:t>
      </w:r>
      <w:r w:rsidR="00507350" w:rsidRPr="00A51478">
        <w:rPr>
          <w:rFonts w:ascii="Bookman Old Style" w:eastAsia="Helvetica" w:hAnsi="Bookman Old Style" w:cs="Arial"/>
          <w:sz w:val="24"/>
          <w:szCs w:val="24"/>
          <w:shd w:val="clear" w:color="auto" w:fill="FFFFFF"/>
        </w:rPr>
        <w:t>risk</w:t>
      </w:r>
      <w:r w:rsidR="00401F72" w:rsidRPr="00A51478">
        <w:rPr>
          <w:rFonts w:ascii="Bookman Old Style" w:eastAsia="Helvetica" w:hAnsi="Bookman Old Style" w:cs="Arial"/>
          <w:sz w:val="24"/>
          <w:szCs w:val="24"/>
          <w:shd w:val="clear" w:color="auto" w:fill="FFFFFF"/>
        </w:rPr>
        <w:t xml:space="preserve"> </w:t>
      </w:r>
      <w:r w:rsidR="0041051B">
        <w:rPr>
          <w:rFonts w:ascii="Bookman Old Style" w:eastAsia="Helvetica" w:hAnsi="Bookman Old Style" w:cs="Arial"/>
          <w:sz w:val="24"/>
          <w:szCs w:val="24"/>
          <w:shd w:val="clear" w:color="auto" w:fill="FFFFFF"/>
        </w:rPr>
        <w:t>poli</w:t>
      </w:r>
      <w:r w:rsidR="00401F72" w:rsidRPr="00A51478">
        <w:rPr>
          <w:rFonts w:ascii="Bookman Old Style" w:eastAsia="Helvetica" w:hAnsi="Bookman Old Style" w:cs="Arial"/>
          <w:sz w:val="24"/>
          <w:szCs w:val="24"/>
          <w:shd w:val="clear" w:color="auto" w:fill="FFFFFF"/>
        </w:rPr>
        <w:t>cies</w:t>
      </w:r>
      <w:r w:rsidRPr="00A51478">
        <w:rPr>
          <w:rFonts w:ascii="Bookman Old Style" w:eastAsia="Helvetica" w:hAnsi="Bookman Old Style" w:cs="Arial"/>
          <w:sz w:val="24"/>
          <w:szCs w:val="24"/>
          <w:shd w:val="clear" w:color="auto" w:fill="FFFFFF"/>
        </w:rPr>
        <w:t xml:space="preserve">. </w:t>
      </w:r>
    </w:p>
    <w:p w14:paraId="7BEF21CD" w14:textId="77777777" w:rsidR="00C81D8D" w:rsidRPr="00A51478" w:rsidRDefault="00C81D8D" w:rsidP="00C81D8D">
      <w:pPr>
        <w:spacing w:after="0" w:line="360" w:lineRule="auto"/>
        <w:jc w:val="both"/>
        <w:rPr>
          <w:rStyle w:val="Strong"/>
          <w:rFonts w:ascii="Bookman Old Style" w:eastAsia="sans-serif" w:hAnsi="Bookman Old Style" w:cs="Arial"/>
          <w:b w:val="0"/>
          <w:bCs w:val="0"/>
          <w:sz w:val="24"/>
          <w:szCs w:val="24"/>
        </w:rPr>
      </w:pPr>
    </w:p>
    <w:p w14:paraId="1FF0AC16" w14:textId="05A62CEB" w:rsidR="00C81D8D" w:rsidRPr="00A51478" w:rsidRDefault="00C81D8D" w:rsidP="00C81D8D">
      <w:pPr>
        <w:ind w:left="630" w:hanging="630"/>
        <w:rPr>
          <w:rFonts w:ascii="Bookman Old Style" w:hAnsi="Bookman Old Style" w:cs="Arial"/>
          <w:b/>
          <w:bCs/>
          <w:sz w:val="24"/>
          <w:szCs w:val="24"/>
        </w:rPr>
      </w:pPr>
      <w:r w:rsidRPr="00A51478">
        <w:rPr>
          <w:rFonts w:ascii="Bookman Old Style" w:hAnsi="Bookman Old Style" w:cs="Arial"/>
          <w:b/>
          <w:bCs/>
          <w:sz w:val="24"/>
          <w:szCs w:val="24"/>
          <w:lang w:val="en-US"/>
        </w:rPr>
        <w:t>xii</w:t>
      </w:r>
      <w:r w:rsidR="00FA3389">
        <w:rPr>
          <w:rFonts w:ascii="Bookman Old Style" w:hAnsi="Bookman Old Style" w:cs="Arial"/>
          <w:b/>
          <w:bCs/>
          <w:sz w:val="24"/>
          <w:szCs w:val="24"/>
          <w:lang w:val="en-US"/>
        </w:rPr>
        <w:t>i</w:t>
      </w:r>
      <w:r w:rsidRPr="00A51478">
        <w:rPr>
          <w:rFonts w:ascii="Bookman Old Style" w:hAnsi="Bookman Old Style" w:cs="Arial"/>
          <w:b/>
          <w:bCs/>
          <w:sz w:val="24"/>
          <w:szCs w:val="24"/>
          <w:lang w:val="en-US"/>
        </w:rPr>
        <w:t>. Legal research, skills development and training</w:t>
      </w:r>
    </w:p>
    <w:p w14:paraId="6F069025" w14:textId="3830A7B8" w:rsidR="00C81D8D" w:rsidRPr="00A51478" w:rsidRDefault="00C81D8D" w:rsidP="00553A8C">
      <w:pPr>
        <w:pStyle w:val="ListParagraph"/>
        <w:numPr>
          <w:ilvl w:val="0"/>
          <w:numId w:val="32"/>
        </w:numPr>
        <w:spacing w:after="0"/>
        <w:rPr>
          <w:rFonts w:ascii="Bookman Old Style" w:hAnsi="Bookman Old Style" w:cs="Arial"/>
          <w:sz w:val="24"/>
          <w:szCs w:val="24"/>
        </w:rPr>
      </w:pPr>
      <w:r w:rsidRPr="00A51478">
        <w:rPr>
          <w:rFonts w:ascii="Bookman Old Style" w:hAnsi="Bookman Old Style" w:cs="Arial"/>
          <w:sz w:val="24"/>
          <w:szCs w:val="24"/>
          <w:lang w:val="en-US"/>
        </w:rPr>
        <w:t xml:space="preserve">Coordinate training </w:t>
      </w:r>
      <w:proofErr w:type="spellStart"/>
      <w:r w:rsidRPr="00A51478">
        <w:rPr>
          <w:rFonts w:ascii="Bookman Old Style" w:hAnsi="Bookman Old Style" w:cs="Arial"/>
          <w:sz w:val="24"/>
          <w:szCs w:val="24"/>
          <w:lang w:val="en-US"/>
        </w:rPr>
        <w:t>programmes</w:t>
      </w:r>
      <w:proofErr w:type="spellEnd"/>
      <w:r w:rsidRPr="00A51478">
        <w:rPr>
          <w:rFonts w:ascii="Bookman Old Style" w:hAnsi="Bookman Old Style" w:cs="Arial"/>
          <w:sz w:val="24"/>
          <w:szCs w:val="24"/>
          <w:lang w:val="en-US"/>
        </w:rPr>
        <w:t xml:space="preserve"> </w:t>
      </w:r>
      <w:r w:rsidR="00507350" w:rsidRPr="00A51478">
        <w:rPr>
          <w:rFonts w:ascii="Bookman Old Style" w:hAnsi="Bookman Old Style" w:cs="Arial"/>
          <w:sz w:val="24"/>
          <w:szCs w:val="24"/>
          <w:lang w:val="en-US"/>
        </w:rPr>
        <w:t>for</w:t>
      </w:r>
      <w:r w:rsidRPr="00A51478">
        <w:rPr>
          <w:rFonts w:ascii="Bookman Old Style" w:hAnsi="Bookman Old Style" w:cs="Arial"/>
          <w:sz w:val="24"/>
          <w:szCs w:val="24"/>
          <w:lang w:val="en-US"/>
        </w:rPr>
        <w:t xml:space="preserve"> legal professionals.</w:t>
      </w:r>
    </w:p>
    <w:p w14:paraId="69D4D892" w14:textId="77777777" w:rsidR="00C81D8D" w:rsidRPr="00A51478" w:rsidRDefault="00C81D8D" w:rsidP="00553A8C">
      <w:pPr>
        <w:pStyle w:val="ListParagraph"/>
        <w:numPr>
          <w:ilvl w:val="0"/>
          <w:numId w:val="32"/>
        </w:numPr>
        <w:spacing w:after="0"/>
        <w:rPr>
          <w:rFonts w:ascii="Bookman Old Style" w:hAnsi="Bookman Old Style" w:cs="Arial"/>
          <w:sz w:val="24"/>
          <w:szCs w:val="24"/>
        </w:rPr>
      </w:pPr>
      <w:r w:rsidRPr="00A51478">
        <w:rPr>
          <w:rFonts w:ascii="Bookman Old Style" w:hAnsi="Bookman Old Style" w:cs="Arial"/>
          <w:sz w:val="24"/>
          <w:szCs w:val="24"/>
        </w:rPr>
        <w:t xml:space="preserve">Conduct research on legal issues </w:t>
      </w:r>
      <w:r w:rsidRPr="00A51478">
        <w:rPr>
          <w:rFonts w:ascii="Bookman Old Style" w:hAnsi="Bookman Old Style" w:cs="Arial"/>
          <w:sz w:val="24"/>
          <w:szCs w:val="24"/>
          <w:lang w:val="en-US"/>
        </w:rPr>
        <w:t>of interest</w:t>
      </w:r>
      <w:r w:rsidR="00415EB9" w:rsidRPr="00A51478">
        <w:rPr>
          <w:rFonts w:ascii="Bookman Old Style" w:hAnsi="Bookman Old Style" w:cs="Arial"/>
          <w:sz w:val="24"/>
          <w:szCs w:val="24"/>
          <w:lang w:val="en-US"/>
        </w:rPr>
        <w:t>.</w:t>
      </w:r>
    </w:p>
    <w:p w14:paraId="25854011" w14:textId="77777777" w:rsidR="00C81D8D" w:rsidRPr="00A51478" w:rsidRDefault="00C81D8D" w:rsidP="00553A8C">
      <w:pPr>
        <w:pStyle w:val="ListParagraph"/>
        <w:numPr>
          <w:ilvl w:val="0"/>
          <w:numId w:val="32"/>
        </w:numPr>
        <w:spacing w:after="0"/>
        <w:rPr>
          <w:rFonts w:ascii="Bookman Old Style" w:hAnsi="Bookman Old Style" w:cs="Arial"/>
          <w:sz w:val="24"/>
          <w:szCs w:val="24"/>
        </w:rPr>
      </w:pPr>
      <w:r w:rsidRPr="00A51478">
        <w:rPr>
          <w:rFonts w:ascii="Bookman Old Style" w:hAnsi="Bookman Old Style" w:cs="Arial"/>
          <w:sz w:val="24"/>
          <w:szCs w:val="24"/>
        </w:rPr>
        <w:t>Create and maintain a database of legal research material</w:t>
      </w:r>
      <w:r w:rsidR="00415EB9" w:rsidRPr="00A51478">
        <w:rPr>
          <w:rFonts w:ascii="Bookman Old Style" w:hAnsi="Bookman Old Style" w:cs="Arial"/>
          <w:sz w:val="24"/>
          <w:szCs w:val="24"/>
        </w:rPr>
        <w:t>.</w:t>
      </w:r>
    </w:p>
    <w:p w14:paraId="03F79CA7" w14:textId="04B59577" w:rsidR="00C81D8D" w:rsidRPr="00A51478" w:rsidRDefault="00C81D8D" w:rsidP="00553A8C">
      <w:pPr>
        <w:pStyle w:val="ListParagraph"/>
        <w:numPr>
          <w:ilvl w:val="0"/>
          <w:numId w:val="32"/>
        </w:numPr>
        <w:spacing w:after="0"/>
        <w:rPr>
          <w:rFonts w:ascii="Bookman Old Style" w:hAnsi="Bookman Old Style" w:cs="Arial"/>
          <w:sz w:val="24"/>
          <w:szCs w:val="24"/>
        </w:rPr>
      </w:pPr>
      <w:r w:rsidRPr="00A51478">
        <w:rPr>
          <w:rFonts w:ascii="Bookman Old Style" w:hAnsi="Bookman Old Style" w:cs="Arial"/>
          <w:sz w:val="24"/>
          <w:szCs w:val="24"/>
        </w:rPr>
        <w:t xml:space="preserve">Prepare and produce compendia of various training programmes undertaken by the </w:t>
      </w:r>
      <w:r w:rsidRPr="00A51478">
        <w:rPr>
          <w:rFonts w:ascii="Bookman Old Style" w:hAnsi="Bookman Old Style" w:cs="Arial"/>
          <w:sz w:val="24"/>
          <w:szCs w:val="24"/>
          <w:lang w:val="en-US"/>
        </w:rPr>
        <w:t>Office.</w:t>
      </w:r>
    </w:p>
    <w:p w14:paraId="4CBF7055" w14:textId="77777777" w:rsidR="003054D8" w:rsidRPr="00090B54" w:rsidRDefault="00250A24" w:rsidP="007B43E1">
      <w:pPr>
        <w:ind w:left="720" w:hanging="720"/>
        <w:rPr>
          <w:rStyle w:val="footnoteref"/>
          <w:rFonts w:ascii="Bookman Old Style" w:hAnsi="Bookman Old Style" w:cs="Arial"/>
          <w:b/>
          <w:color w:val="000000" w:themeColor="text1"/>
          <w:spacing w:val="-2"/>
          <w:sz w:val="24"/>
          <w:szCs w:val="24"/>
          <w:vertAlign w:val="baseline"/>
          <w:lang w:val="en-GB"/>
        </w:rPr>
      </w:pPr>
      <w:r w:rsidRPr="00090B54">
        <w:rPr>
          <w:rStyle w:val="footnoteref"/>
          <w:rFonts w:ascii="Bookman Old Style" w:hAnsi="Bookman Old Style" w:cs="Arial"/>
          <w:b/>
          <w:color w:val="000000" w:themeColor="text1"/>
          <w:spacing w:val="-2"/>
          <w:sz w:val="24"/>
          <w:szCs w:val="24"/>
          <w:vertAlign w:val="baseline"/>
          <w:lang w:val="en-GB"/>
        </w:rPr>
        <w:t>9.</w:t>
      </w:r>
      <w:r w:rsidRPr="00090B54">
        <w:rPr>
          <w:rStyle w:val="footnoteref"/>
          <w:rFonts w:ascii="Bookman Old Style" w:hAnsi="Bookman Old Style" w:cs="Arial"/>
          <w:b/>
          <w:color w:val="000000" w:themeColor="text1"/>
          <w:spacing w:val="-2"/>
          <w:sz w:val="24"/>
          <w:szCs w:val="24"/>
          <w:vertAlign w:val="baseline"/>
          <w:lang w:val="en-GB"/>
        </w:rPr>
        <w:tab/>
        <w:t xml:space="preserve">State Enterprises and Parastatals, Statutory Bodies and Grant Aided Institutions </w:t>
      </w:r>
      <w:r w:rsidR="00315780" w:rsidRPr="00090B54">
        <w:rPr>
          <w:rStyle w:val="footnoteref"/>
          <w:rFonts w:ascii="Bookman Old Style" w:hAnsi="Bookman Old Style" w:cs="Arial"/>
          <w:b/>
          <w:color w:val="000000" w:themeColor="text1"/>
          <w:spacing w:val="-2"/>
          <w:sz w:val="24"/>
          <w:szCs w:val="24"/>
          <w:vertAlign w:val="baseline"/>
          <w:lang w:val="en-GB"/>
        </w:rPr>
        <w:t>under</w:t>
      </w:r>
      <w:r w:rsidRPr="00090B54">
        <w:rPr>
          <w:rStyle w:val="footnoteref"/>
          <w:rFonts w:ascii="Bookman Old Style" w:hAnsi="Bookman Old Style" w:cs="Arial"/>
          <w:b/>
          <w:color w:val="000000" w:themeColor="text1"/>
          <w:spacing w:val="-2"/>
          <w:sz w:val="24"/>
          <w:szCs w:val="24"/>
          <w:vertAlign w:val="baseline"/>
          <w:lang w:val="en-GB"/>
        </w:rPr>
        <w:t xml:space="preserve"> the M</w:t>
      </w:r>
      <w:r w:rsidR="004C3142" w:rsidRPr="00090B54">
        <w:rPr>
          <w:rStyle w:val="footnoteref"/>
          <w:rFonts w:ascii="Bookman Old Style" w:hAnsi="Bookman Old Style" w:cs="Arial"/>
          <w:b/>
          <w:color w:val="000000" w:themeColor="text1"/>
          <w:spacing w:val="-2"/>
          <w:sz w:val="24"/>
          <w:szCs w:val="24"/>
          <w:vertAlign w:val="baseline"/>
          <w:lang w:val="en-GB"/>
        </w:rPr>
        <w:t>DA</w:t>
      </w:r>
      <w:r w:rsidRPr="00090B54">
        <w:rPr>
          <w:rStyle w:val="footnoteref"/>
          <w:rFonts w:ascii="Bookman Old Style" w:hAnsi="Bookman Old Style" w:cs="Arial"/>
          <w:b/>
          <w:color w:val="000000" w:themeColor="text1"/>
          <w:spacing w:val="-2"/>
          <w:sz w:val="24"/>
          <w:szCs w:val="24"/>
          <w:vertAlign w:val="baseline"/>
          <w:lang w:val="en-GB"/>
        </w:rPr>
        <w:t xml:space="preserve"> and their </w:t>
      </w:r>
      <w:r w:rsidR="004C3142" w:rsidRPr="00090B54">
        <w:rPr>
          <w:rStyle w:val="footnoteref"/>
          <w:rFonts w:ascii="Bookman Old Style" w:hAnsi="Bookman Old Style" w:cs="Arial"/>
          <w:b/>
          <w:color w:val="000000" w:themeColor="text1"/>
          <w:spacing w:val="-2"/>
          <w:sz w:val="24"/>
          <w:szCs w:val="24"/>
          <w:vertAlign w:val="baseline"/>
          <w:lang w:val="en-GB"/>
        </w:rPr>
        <w:t>functions</w:t>
      </w:r>
      <w:r w:rsidRPr="00090B54">
        <w:rPr>
          <w:rStyle w:val="footnoteref"/>
          <w:rFonts w:ascii="Bookman Old Style" w:hAnsi="Bookman Old Style" w:cs="Arial"/>
          <w:b/>
          <w:color w:val="000000" w:themeColor="text1"/>
          <w:spacing w:val="-2"/>
          <w:sz w:val="24"/>
          <w:szCs w:val="24"/>
          <w:vertAlign w:val="baseline"/>
          <w:lang w:val="en-GB"/>
        </w:rPr>
        <w:t>.</w:t>
      </w:r>
    </w:p>
    <w:p w14:paraId="67077032" w14:textId="1C448F78" w:rsidR="00090B54" w:rsidRPr="00A51478" w:rsidRDefault="00090B54" w:rsidP="007B43E1">
      <w:pPr>
        <w:ind w:left="720" w:hanging="72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ab/>
        <w:t>Nil</w:t>
      </w:r>
    </w:p>
    <w:p w14:paraId="67454AD6" w14:textId="77777777" w:rsidR="007B43E1" w:rsidRDefault="007B43E1" w:rsidP="007B43E1">
      <w:pPr>
        <w:ind w:left="720" w:hanging="720"/>
        <w:rPr>
          <w:rStyle w:val="footnoteref"/>
          <w:rFonts w:ascii="Bookman Old Style" w:hAnsi="Bookman Old Style" w:cs="Arial"/>
          <w:b/>
          <w:spacing w:val="-2"/>
          <w:sz w:val="24"/>
          <w:szCs w:val="24"/>
          <w:vertAlign w:val="baseline"/>
          <w:lang w:val="en-GB"/>
        </w:rPr>
      </w:pPr>
    </w:p>
    <w:p w14:paraId="0F0FB766" w14:textId="77777777" w:rsidR="00FA3389" w:rsidRDefault="00FA3389" w:rsidP="007B43E1">
      <w:pPr>
        <w:ind w:left="720" w:hanging="720"/>
        <w:rPr>
          <w:rStyle w:val="footnoteref"/>
          <w:rFonts w:ascii="Bookman Old Style" w:hAnsi="Bookman Old Style" w:cs="Arial"/>
          <w:b/>
          <w:spacing w:val="-2"/>
          <w:sz w:val="24"/>
          <w:szCs w:val="24"/>
          <w:vertAlign w:val="baseline"/>
          <w:lang w:val="en-GB"/>
        </w:rPr>
      </w:pPr>
    </w:p>
    <w:p w14:paraId="15C8C42E" w14:textId="77777777" w:rsidR="00FA3389" w:rsidRDefault="00FA3389" w:rsidP="007B43E1">
      <w:pPr>
        <w:ind w:left="720" w:hanging="720"/>
        <w:rPr>
          <w:rStyle w:val="footnoteref"/>
          <w:rFonts w:ascii="Bookman Old Style" w:hAnsi="Bookman Old Style" w:cs="Arial"/>
          <w:b/>
          <w:spacing w:val="-2"/>
          <w:sz w:val="24"/>
          <w:szCs w:val="24"/>
          <w:vertAlign w:val="baseline"/>
          <w:lang w:val="en-GB"/>
        </w:rPr>
      </w:pPr>
    </w:p>
    <w:p w14:paraId="6A2652F3" w14:textId="77777777" w:rsidR="00FA3389" w:rsidRDefault="00FA3389" w:rsidP="007B43E1">
      <w:pPr>
        <w:ind w:left="720" w:hanging="720"/>
        <w:rPr>
          <w:rStyle w:val="footnoteref"/>
          <w:rFonts w:ascii="Bookman Old Style" w:hAnsi="Bookman Old Style" w:cs="Arial"/>
          <w:b/>
          <w:spacing w:val="-2"/>
          <w:sz w:val="24"/>
          <w:szCs w:val="24"/>
          <w:vertAlign w:val="baseline"/>
          <w:lang w:val="en-GB"/>
        </w:rPr>
      </w:pPr>
    </w:p>
    <w:p w14:paraId="21CE2B9A" w14:textId="77777777" w:rsidR="00FA3389" w:rsidRPr="00A51478" w:rsidRDefault="00FA3389" w:rsidP="007B43E1">
      <w:pPr>
        <w:ind w:left="720" w:hanging="720"/>
        <w:rPr>
          <w:rStyle w:val="footnoteref"/>
          <w:rFonts w:ascii="Bookman Old Style" w:hAnsi="Bookman Old Style" w:cs="Arial"/>
          <w:b/>
          <w:spacing w:val="-2"/>
          <w:sz w:val="24"/>
          <w:szCs w:val="24"/>
          <w:vertAlign w:val="baseline"/>
          <w:lang w:val="en-GB"/>
        </w:rPr>
      </w:pPr>
    </w:p>
    <w:p w14:paraId="6854EB67" w14:textId="77777777" w:rsidR="00F92C81" w:rsidRPr="00A51478" w:rsidRDefault="00F92C81" w:rsidP="003054D8">
      <w:pPr>
        <w:ind w:left="720" w:hanging="72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 xml:space="preserve">10. </w:t>
      </w:r>
      <w:r w:rsidRPr="00A51478">
        <w:rPr>
          <w:rStyle w:val="footnoteref"/>
          <w:rFonts w:ascii="Bookman Old Style" w:hAnsi="Bookman Old Style" w:cs="Arial"/>
          <w:b/>
          <w:spacing w:val="-2"/>
          <w:sz w:val="24"/>
          <w:szCs w:val="24"/>
          <w:vertAlign w:val="baseline"/>
          <w:lang w:val="en-GB"/>
        </w:rPr>
        <w:tab/>
        <w:t>A</w:t>
      </w:r>
      <w:r w:rsidR="006E1754" w:rsidRPr="00A51478">
        <w:rPr>
          <w:rStyle w:val="footnoteref"/>
          <w:rFonts w:ascii="Bookman Old Style" w:hAnsi="Bookman Old Style" w:cs="Arial"/>
          <w:b/>
          <w:spacing w:val="-2"/>
          <w:sz w:val="24"/>
          <w:szCs w:val="24"/>
          <w:vertAlign w:val="baseline"/>
          <w:lang w:val="en-GB"/>
        </w:rPr>
        <w:t>gency</w:t>
      </w:r>
      <w:r w:rsidRPr="00A51478">
        <w:rPr>
          <w:rStyle w:val="footnoteref"/>
          <w:rFonts w:ascii="Bookman Old Style" w:hAnsi="Bookman Old Style" w:cs="Arial"/>
          <w:b/>
          <w:spacing w:val="-2"/>
          <w:sz w:val="24"/>
          <w:szCs w:val="24"/>
          <w:vertAlign w:val="baseline"/>
          <w:lang w:val="en-GB"/>
        </w:rPr>
        <w:t xml:space="preserve"> KRAs</w:t>
      </w:r>
    </w:p>
    <w:tbl>
      <w:tblPr>
        <w:tblStyle w:val="TableGrid"/>
        <w:tblW w:w="0" w:type="auto"/>
        <w:tblInd w:w="720" w:type="dxa"/>
        <w:tblLook w:val="04A0" w:firstRow="1" w:lastRow="0" w:firstColumn="1" w:lastColumn="0" w:noHBand="0" w:noVBand="1"/>
      </w:tblPr>
      <w:tblGrid>
        <w:gridCol w:w="1260"/>
        <w:gridCol w:w="5953"/>
        <w:gridCol w:w="1701"/>
        <w:gridCol w:w="1560"/>
        <w:gridCol w:w="1417"/>
        <w:gridCol w:w="1417"/>
      </w:tblGrid>
      <w:tr w:rsidR="00A51478" w:rsidRPr="00A51478" w14:paraId="6E34DD05" w14:textId="77777777" w:rsidTr="00F92C81">
        <w:tc>
          <w:tcPr>
            <w:tcW w:w="1260" w:type="dxa"/>
            <w:shd w:val="clear" w:color="auto" w:fill="EAF1DD" w:themeFill="accent3" w:themeFillTint="33"/>
          </w:tcPr>
          <w:p w14:paraId="1CD7AB55" w14:textId="77777777" w:rsidR="00F92C81" w:rsidRPr="00A51478" w:rsidRDefault="00F92C81"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KRA Ref</w:t>
            </w:r>
          </w:p>
        </w:tc>
        <w:tc>
          <w:tcPr>
            <w:tcW w:w="5953" w:type="dxa"/>
            <w:shd w:val="clear" w:color="auto" w:fill="EAF1DD" w:themeFill="accent3" w:themeFillTint="33"/>
          </w:tcPr>
          <w:p w14:paraId="18D49859" w14:textId="77777777" w:rsidR="00F92C81" w:rsidRPr="00A51478" w:rsidRDefault="00F92C81"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KRA Description</w:t>
            </w:r>
          </w:p>
        </w:tc>
        <w:tc>
          <w:tcPr>
            <w:tcW w:w="1701" w:type="dxa"/>
            <w:shd w:val="clear" w:color="auto" w:fill="EAF1DD" w:themeFill="accent3" w:themeFillTint="33"/>
          </w:tcPr>
          <w:p w14:paraId="2EE55836" w14:textId="77777777" w:rsidR="00F92C81" w:rsidRPr="00A51478" w:rsidRDefault="00AE72D9"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W</w:t>
            </w:r>
            <w:r w:rsidR="00F92C81" w:rsidRPr="00A51478">
              <w:rPr>
                <w:rStyle w:val="footnoteref"/>
                <w:rFonts w:ascii="Bookman Old Style" w:hAnsi="Bookman Old Style" w:cs="Arial"/>
                <w:b/>
                <w:spacing w:val="-2"/>
                <w:sz w:val="24"/>
                <w:szCs w:val="24"/>
                <w:vertAlign w:val="baseline"/>
                <w:lang w:val="en-GB"/>
              </w:rPr>
              <w:t>eight</w:t>
            </w:r>
          </w:p>
        </w:tc>
        <w:tc>
          <w:tcPr>
            <w:tcW w:w="1560" w:type="dxa"/>
            <w:shd w:val="clear" w:color="auto" w:fill="EAF1DD" w:themeFill="accent3" w:themeFillTint="33"/>
          </w:tcPr>
          <w:p w14:paraId="2F75ED34" w14:textId="77777777" w:rsidR="00F92C81" w:rsidRPr="00A51478" w:rsidRDefault="00F92C81"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SKRA REF</w:t>
            </w:r>
          </w:p>
        </w:tc>
        <w:tc>
          <w:tcPr>
            <w:tcW w:w="1417" w:type="dxa"/>
            <w:shd w:val="clear" w:color="auto" w:fill="EAF1DD" w:themeFill="accent3" w:themeFillTint="33"/>
          </w:tcPr>
          <w:p w14:paraId="5A19B8B5" w14:textId="77777777" w:rsidR="00F92C81" w:rsidRPr="00A51478" w:rsidRDefault="00F92C81"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NKRA REF</w:t>
            </w:r>
          </w:p>
        </w:tc>
        <w:tc>
          <w:tcPr>
            <w:tcW w:w="1417" w:type="dxa"/>
            <w:shd w:val="clear" w:color="auto" w:fill="EAF1DD" w:themeFill="accent3" w:themeFillTint="33"/>
          </w:tcPr>
          <w:p w14:paraId="27CFE946" w14:textId="77777777" w:rsidR="00F92C81" w:rsidRPr="00A51478" w:rsidRDefault="00F92C81"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NPA REF</w:t>
            </w:r>
          </w:p>
        </w:tc>
      </w:tr>
      <w:tr w:rsidR="00A51478" w:rsidRPr="00A51478" w14:paraId="7B6CE79B" w14:textId="77777777" w:rsidTr="00AB74E2">
        <w:tc>
          <w:tcPr>
            <w:tcW w:w="1260" w:type="dxa"/>
          </w:tcPr>
          <w:p w14:paraId="7D100AAA" w14:textId="77777777" w:rsidR="00F92C81" w:rsidRPr="00A51478" w:rsidRDefault="00DD718C"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KRA 1</w:t>
            </w:r>
          </w:p>
        </w:tc>
        <w:tc>
          <w:tcPr>
            <w:tcW w:w="5953" w:type="dxa"/>
          </w:tcPr>
          <w:p w14:paraId="6B7613B7" w14:textId="0C58D693" w:rsidR="00F92C81" w:rsidRPr="00A51478" w:rsidRDefault="00FD0E7A" w:rsidP="00923F17">
            <w:p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Legal advice to Government</w:t>
            </w:r>
          </w:p>
        </w:tc>
        <w:tc>
          <w:tcPr>
            <w:tcW w:w="1701" w:type="dxa"/>
          </w:tcPr>
          <w:p w14:paraId="2BDF4C57" w14:textId="77777777" w:rsidR="00F92C81" w:rsidRPr="00A51478" w:rsidRDefault="00EE6BAD" w:rsidP="00FA3389">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34%</w:t>
            </w:r>
          </w:p>
        </w:tc>
        <w:tc>
          <w:tcPr>
            <w:tcW w:w="1560" w:type="dxa"/>
          </w:tcPr>
          <w:p w14:paraId="30807EFF" w14:textId="77777777" w:rsidR="00F92C81" w:rsidRPr="00A51478" w:rsidRDefault="00576884" w:rsidP="00FA3389">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p>
        </w:tc>
        <w:tc>
          <w:tcPr>
            <w:tcW w:w="1417" w:type="dxa"/>
          </w:tcPr>
          <w:p w14:paraId="4C94CADD" w14:textId="77777777" w:rsidR="00F92C81" w:rsidRPr="00A51478" w:rsidRDefault="005F0644" w:rsidP="00FA3389">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p>
        </w:tc>
        <w:tc>
          <w:tcPr>
            <w:tcW w:w="1417" w:type="dxa"/>
          </w:tcPr>
          <w:p w14:paraId="03374C0B" w14:textId="77777777" w:rsidR="00F92C81" w:rsidRPr="00A51478" w:rsidRDefault="00DD718C" w:rsidP="00FA3389">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p>
        </w:tc>
      </w:tr>
      <w:tr w:rsidR="00A51478" w:rsidRPr="00A51478" w14:paraId="1013E9C3" w14:textId="77777777" w:rsidTr="00AB74E2">
        <w:tc>
          <w:tcPr>
            <w:tcW w:w="1260" w:type="dxa"/>
          </w:tcPr>
          <w:p w14:paraId="1BFE2C8F" w14:textId="77777777" w:rsidR="00F92C81" w:rsidRPr="00A51478" w:rsidRDefault="00DD718C"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KRA 2</w:t>
            </w:r>
          </w:p>
        </w:tc>
        <w:tc>
          <w:tcPr>
            <w:tcW w:w="5953" w:type="dxa"/>
          </w:tcPr>
          <w:p w14:paraId="01002F1D" w14:textId="77777777" w:rsidR="00F92C81" w:rsidRPr="00A51478" w:rsidRDefault="00FD0E7A" w:rsidP="00250A24">
            <w:p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Legal representation to Government</w:t>
            </w:r>
          </w:p>
        </w:tc>
        <w:tc>
          <w:tcPr>
            <w:tcW w:w="1701" w:type="dxa"/>
          </w:tcPr>
          <w:p w14:paraId="7F1C11BF" w14:textId="77777777" w:rsidR="00F92C81" w:rsidRPr="00A51478" w:rsidRDefault="00EE6BAD" w:rsidP="00FA3389">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33%</w:t>
            </w:r>
          </w:p>
        </w:tc>
        <w:tc>
          <w:tcPr>
            <w:tcW w:w="1560" w:type="dxa"/>
          </w:tcPr>
          <w:p w14:paraId="72E1BEA7" w14:textId="77777777" w:rsidR="00F92C81" w:rsidRPr="00A51478" w:rsidRDefault="00576884" w:rsidP="00FA3389">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p>
        </w:tc>
        <w:tc>
          <w:tcPr>
            <w:tcW w:w="1417" w:type="dxa"/>
          </w:tcPr>
          <w:p w14:paraId="595BF232" w14:textId="77777777" w:rsidR="00F92C81" w:rsidRPr="00A51478" w:rsidRDefault="00DD718C" w:rsidP="00FA3389">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p>
        </w:tc>
        <w:tc>
          <w:tcPr>
            <w:tcW w:w="1417" w:type="dxa"/>
          </w:tcPr>
          <w:p w14:paraId="376746CD" w14:textId="77777777" w:rsidR="00F92C81" w:rsidRPr="00A51478" w:rsidRDefault="00DD718C" w:rsidP="00FA3389">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p>
        </w:tc>
      </w:tr>
      <w:tr w:rsidR="00F92C81" w:rsidRPr="00A51478" w14:paraId="0E3E921E" w14:textId="77777777" w:rsidTr="00AB74E2">
        <w:tc>
          <w:tcPr>
            <w:tcW w:w="1260" w:type="dxa"/>
          </w:tcPr>
          <w:p w14:paraId="66FB95A9" w14:textId="77777777" w:rsidR="00F92C81" w:rsidRPr="00A51478" w:rsidRDefault="00DD718C" w:rsidP="00250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KRA 3</w:t>
            </w:r>
          </w:p>
        </w:tc>
        <w:tc>
          <w:tcPr>
            <w:tcW w:w="5953" w:type="dxa"/>
          </w:tcPr>
          <w:p w14:paraId="5CA95A98" w14:textId="77777777" w:rsidR="00F92C81" w:rsidRPr="00A51478" w:rsidRDefault="00FD0E7A" w:rsidP="00250A24">
            <w:p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Legislative Drafting</w:t>
            </w:r>
          </w:p>
        </w:tc>
        <w:tc>
          <w:tcPr>
            <w:tcW w:w="1701" w:type="dxa"/>
          </w:tcPr>
          <w:p w14:paraId="68057021" w14:textId="77777777" w:rsidR="00F92C81" w:rsidRPr="00A51478" w:rsidRDefault="00EE6BAD" w:rsidP="00FA3389">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33%</w:t>
            </w:r>
          </w:p>
        </w:tc>
        <w:tc>
          <w:tcPr>
            <w:tcW w:w="1560" w:type="dxa"/>
          </w:tcPr>
          <w:p w14:paraId="33AB85F2" w14:textId="77777777" w:rsidR="00F92C81" w:rsidRPr="00A51478" w:rsidRDefault="00576884" w:rsidP="00FA3389">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w:t>
            </w:r>
          </w:p>
        </w:tc>
        <w:tc>
          <w:tcPr>
            <w:tcW w:w="1417" w:type="dxa"/>
          </w:tcPr>
          <w:p w14:paraId="563E543A" w14:textId="77777777" w:rsidR="00F92C81" w:rsidRPr="00A51478" w:rsidRDefault="00DD718C" w:rsidP="00FA3389">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w:t>
            </w:r>
          </w:p>
        </w:tc>
        <w:tc>
          <w:tcPr>
            <w:tcW w:w="1417" w:type="dxa"/>
          </w:tcPr>
          <w:p w14:paraId="30322191" w14:textId="77777777" w:rsidR="00F92C81" w:rsidRPr="00A51478" w:rsidRDefault="00DD718C" w:rsidP="00FA3389">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p>
        </w:tc>
      </w:tr>
    </w:tbl>
    <w:p w14:paraId="11784598" w14:textId="77777777" w:rsidR="009B2F9E" w:rsidRPr="00A51478" w:rsidRDefault="009B2F9E" w:rsidP="00F92C81">
      <w:pPr>
        <w:rPr>
          <w:rStyle w:val="footnoteref"/>
          <w:rFonts w:ascii="Bookman Old Style" w:hAnsi="Bookman Old Style" w:cs="Arial"/>
          <w:b/>
          <w:spacing w:val="-2"/>
          <w:sz w:val="24"/>
          <w:szCs w:val="24"/>
          <w:vertAlign w:val="baseline"/>
          <w:lang w:val="en-GB"/>
        </w:rPr>
      </w:pPr>
    </w:p>
    <w:p w14:paraId="4E1290A4" w14:textId="77777777" w:rsidR="005748E9" w:rsidRPr="00A51478" w:rsidRDefault="00F92C81" w:rsidP="00250A24">
      <w:pPr>
        <w:ind w:left="720" w:hanging="72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11</w:t>
      </w:r>
      <w:r w:rsidR="005748E9" w:rsidRPr="00A51478">
        <w:rPr>
          <w:rStyle w:val="footnoteref"/>
          <w:rFonts w:ascii="Bookman Old Style" w:hAnsi="Bookman Old Style" w:cs="Arial"/>
          <w:b/>
          <w:spacing w:val="-2"/>
          <w:sz w:val="24"/>
          <w:szCs w:val="24"/>
          <w:vertAlign w:val="baseline"/>
          <w:lang w:val="en-GB"/>
        </w:rPr>
        <w:t xml:space="preserve">. </w:t>
      </w:r>
      <w:r w:rsidR="005748E9" w:rsidRPr="00A51478">
        <w:rPr>
          <w:rStyle w:val="footnoteref"/>
          <w:rFonts w:ascii="Bookman Old Style" w:hAnsi="Bookman Old Style" w:cs="Arial"/>
          <w:b/>
          <w:spacing w:val="-2"/>
          <w:sz w:val="24"/>
          <w:szCs w:val="24"/>
          <w:vertAlign w:val="baseline"/>
          <w:lang w:val="en-GB"/>
        </w:rPr>
        <w:tab/>
        <w:t>Environmental Scan</w:t>
      </w:r>
    </w:p>
    <w:p w14:paraId="3943B4CD" w14:textId="77777777" w:rsidR="00D369E9" w:rsidRPr="00A51478" w:rsidRDefault="00F92C81" w:rsidP="00250A24">
      <w:pPr>
        <w:ind w:left="720" w:hanging="72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11</w:t>
      </w:r>
      <w:r w:rsidR="00D369E9" w:rsidRPr="00A51478">
        <w:rPr>
          <w:rStyle w:val="footnoteref"/>
          <w:rFonts w:ascii="Bookman Old Style" w:hAnsi="Bookman Old Style" w:cs="Arial"/>
          <w:b/>
          <w:spacing w:val="-2"/>
          <w:sz w:val="24"/>
          <w:szCs w:val="24"/>
          <w:vertAlign w:val="baseline"/>
          <w:lang w:val="en-GB"/>
        </w:rPr>
        <w:t xml:space="preserve"> a. PESTLEG Analysis</w:t>
      </w:r>
    </w:p>
    <w:tbl>
      <w:tblPr>
        <w:tblStyle w:val="TableGrid"/>
        <w:tblW w:w="0" w:type="auto"/>
        <w:tblInd w:w="720" w:type="dxa"/>
        <w:tblLook w:val="04A0" w:firstRow="1" w:lastRow="0" w:firstColumn="1" w:lastColumn="0" w:noHBand="0" w:noVBand="1"/>
      </w:tblPr>
      <w:tblGrid>
        <w:gridCol w:w="4234"/>
        <w:gridCol w:w="4749"/>
        <w:gridCol w:w="5121"/>
      </w:tblGrid>
      <w:tr w:rsidR="00A51478" w:rsidRPr="00A51478" w14:paraId="127D005D" w14:textId="77777777" w:rsidTr="00C1657A">
        <w:tc>
          <w:tcPr>
            <w:tcW w:w="3615" w:type="dxa"/>
            <w:shd w:val="clear" w:color="auto" w:fill="C6D9F1" w:themeFill="text2" w:themeFillTint="33"/>
          </w:tcPr>
          <w:p w14:paraId="757BF26A"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FACTOR</w:t>
            </w:r>
          </w:p>
        </w:tc>
        <w:tc>
          <w:tcPr>
            <w:tcW w:w="5022" w:type="dxa"/>
            <w:shd w:val="clear" w:color="auto" w:fill="C6D9F1" w:themeFill="text2" w:themeFillTint="33"/>
          </w:tcPr>
          <w:p w14:paraId="2F0FB376"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POSITIVE</w:t>
            </w:r>
          </w:p>
        </w:tc>
        <w:tc>
          <w:tcPr>
            <w:tcW w:w="5467" w:type="dxa"/>
            <w:shd w:val="clear" w:color="auto" w:fill="C6D9F1" w:themeFill="text2" w:themeFillTint="33"/>
          </w:tcPr>
          <w:p w14:paraId="08647F87"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NEGATIVE</w:t>
            </w:r>
          </w:p>
        </w:tc>
      </w:tr>
      <w:tr w:rsidR="00A51478" w:rsidRPr="00A51478" w14:paraId="7C9E715D" w14:textId="77777777" w:rsidTr="00C1657A">
        <w:tc>
          <w:tcPr>
            <w:tcW w:w="3615" w:type="dxa"/>
          </w:tcPr>
          <w:p w14:paraId="6083AA9A"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POLITICAL</w:t>
            </w:r>
          </w:p>
        </w:tc>
        <w:tc>
          <w:tcPr>
            <w:tcW w:w="5022" w:type="dxa"/>
          </w:tcPr>
          <w:p w14:paraId="3634C657"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Harmonious and conducive environment for justice delivery.</w:t>
            </w:r>
          </w:p>
          <w:p w14:paraId="7BB1308E" w14:textId="77777777" w:rsidR="00325D30" w:rsidRPr="00A51478" w:rsidRDefault="00325D30" w:rsidP="00553A8C">
            <w:pPr>
              <w:pStyle w:val="ListParagraph"/>
              <w:numPr>
                <w:ilvl w:val="0"/>
                <w:numId w:val="19"/>
              </w:numPr>
              <w:rPr>
                <w:rFonts w:ascii="Bookman Old Style" w:hAnsi="Bookman Old Style" w:cs="Tahoma"/>
              </w:rPr>
            </w:pPr>
            <w:r w:rsidRPr="00A51478">
              <w:rPr>
                <w:rFonts w:ascii="Bookman Old Style" w:hAnsi="Bookman Old Style" w:cs="Tahoma"/>
              </w:rPr>
              <w:t xml:space="preserve">Strong political will from the Government </w:t>
            </w:r>
          </w:p>
          <w:p w14:paraId="07BB77C9"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Presence of policies to support our mandate.</w:t>
            </w:r>
          </w:p>
          <w:p w14:paraId="3DEEFF8F" w14:textId="3DE8255F" w:rsidR="00C1657A" w:rsidRPr="00A51478" w:rsidRDefault="00325D30"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Improved i</w:t>
            </w:r>
            <w:r w:rsidR="00C1657A" w:rsidRPr="00A51478">
              <w:rPr>
                <w:rStyle w:val="footnoteref"/>
                <w:rFonts w:ascii="Bookman Old Style" w:hAnsi="Bookman Old Style" w:cs="Arial"/>
                <w:bCs/>
                <w:spacing w:val="-2"/>
                <w:sz w:val="24"/>
                <w:szCs w:val="24"/>
                <w:vertAlign w:val="baseline"/>
                <w:lang w:val="en-GB"/>
              </w:rPr>
              <w:t>nternational community perception.</w:t>
            </w:r>
          </w:p>
        </w:tc>
        <w:tc>
          <w:tcPr>
            <w:tcW w:w="5467" w:type="dxa"/>
          </w:tcPr>
          <w:p w14:paraId="14CEEADE" w14:textId="513B79B3"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Existence of unilateral coercive measures (sanctions</w:t>
            </w:r>
            <w:r w:rsidR="00325D30" w:rsidRPr="00A51478">
              <w:rPr>
                <w:rStyle w:val="footnoteref"/>
                <w:rFonts w:ascii="Bookman Old Style" w:hAnsi="Bookman Old Style" w:cs="Arial"/>
                <w:bCs/>
                <w:spacing w:val="-2"/>
                <w:sz w:val="24"/>
                <w:szCs w:val="24"/>
                <w:vertAlign w:val="baseline"/>
                <w:lang w:val="en-GB"/>
              </w:rPr>
              <w:t>) -</w:t>
            </w:r>
            <w:r w:rsidR="00507350" w:rsidRPr="00A51478">
              <w:rPr>
                <w:rStyle w:val="footnoteref"/>
                <w:rFonts w:ascii="Bookman Old Style" w:hAnsi="Bookman Old Style" w:cs="Arial"/>
                <w:bCs/>
                <w:spacing w:val="-2"/>
                <w:sz w:val="24"/>
                <w:szCs w:val="24"/>
                <w:vertAlign w:val="baseline"/>
                <w:lang w:val="en-GB"/>
              </w:rPr>
              <w:t xml:space="preserve"> </w:t>
            </w:r>
            <w:r w:rsidRPr="00A51478">
              <w:rPr>
                <w:rStyle w:val="footnoteref"/>
                <w:rFonts w:ascii="Bookman Old Style" w:hAnsi="Bookman Old Style" w:cs="Arial"/>
                <w:bCs/>
                <w:spacing w:val="-2"/>
                <w:sz w:val="24"/>
                <w:szCs w:val="24"/>
                <w:vertAlign w:val="baseline"/>
                <w:lang w:val="en-GB"/>
              </w:rPr>
              <w:t xml:space="preserve">affects justice delivery system. </w:t>
            </w:r>
          </w:p>
          <w:p w14:paraId="6114F8EC" w14:textId="77777777" w:rsidR="00C1657A" w:rsidRPr="00A51478" w:rsidRDefault="00C1657A" w:rsidP="00C1657A">
            <w:pPr>
              <w:pStyle w:val="ListParagraph"/>
              <w:ind w:left="317"/>
              <w:rPr>
                <w:rStyle w:val="footnoteref"/>
                <w:rFonts w:ascii="Bookman Old Style" w:hAnsi="Bookman Old Style" w:cs="Arial"/>
                <w:spacing w:val="-2"/>
                <w:sz w:val="24"/>
                <w:szCs w:val="24"/>
                <w:vertAlign w:val="baseline"/>
                <w:lang w:val="en-GB"/>
              </w:rPr>
            </w:pPr>
          </w:p>
        </w:tc>
      </w:tr>
      <w:tr w:rsidR="00A51478" w:rsidRPr="00A51478" w14:paraId="3451D13E" w14:textId="77777777" w:rsidTr="00C1657A">
        <w:tc>
          <w:tcPr>
            <w:tcW w:w="3615" w:type="dxa"/>
          </w:tcPr>
          <w:p w14:paraId="656FF1BF"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ECONOMIC</w:t>
            </w:r>
          </w:p>
        </w:tc>
        <w:tc>
          <w:tcPr>
            <w:tcW w:w="5022" w:type="dxa"/>
          </w:tcPr>
          <w:p w14:paraId="129A1B0F" w14:textId="77777777" w:rsidR="00C1657A" w:rsidRPr="00A51478" w:rsidRDefault="0054134B"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Improved economic growth</w:t>
            </w:r>
            <w:r w:rsidR="00C1657A" w:rsidRPr="00A51478">
              <w:rPr>
                <w:rStyle w:val="footnoteref"/>
                <w:rFonts w:ascii="Bookman Old Style" w:hAnsi="Bookman Old Style" w:cs="Arial"/>
                <w:bCs/>
                <w:spacing w:val="-2"/>
                <w:sz w:val="24"/>
                <w:szCs w:val="24"/>
                <w:vertAlign w:val="baseline"/>
                <w:lang w:val="en-GB"/>
              </w:rPr>
              <w:t xml:space="preserve">. </w:t>
            </w:r>
          </w:p>
          <w:p w14:paraId="3D0CCCCA"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Due diligence in procurement and price benchmarks (enables efficiency in acquisitions of goods and services </w:t>
            </w:r>
          </w:p>
          <w:p w14:paraId="2F194005"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Cooperation with development partners – funding and technical support</w:t>
            </w:r>
          </w:p>
          <w:p w14:paraId="76B9C319" w14:textId="77777777" w:rsidR="00C1657A" w:rsidRPr="00A51478" w:rsidRDefault="00C1657A" w:rsidP="0054134B">
            <w:pPr>
              <w:pStyle w:val="ListParagraph"/>
              <w:pBdr>
                <w:top w:val="nil"/>
                <w:left w:val="nil"/>
                <w:bottom w:val="nil"/>
                <w:right w:val="nil"/>
                <w:between w:val="nil"/>
              </w:pBdr>
              <w:rPr>
                <w:rStyle w:val="footnoteref"/>
                <w:rFonts w:ascii="Bookman Old Style" w:hAnsi="Bookman Old Style" w:cs="Arial"/>
                <w:spacing w:val="-2"/>
                <w:sz w:val="24"/>
                <w:szCs w:val="24"/>
                <w:vertAlign w:val="baseline"/>
                <w:lang w:val="en-GB"/>
              </w:rPr>
            </w:pPr>
          </w:p>
        </w:tc>
        <w:tc>
          <w:tcPr>
            <w:tcW w:w="5467" w:type="dxa"/>
          </w:tcPr>
          <w:p w14:paraId="4F7E9AA1"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Limited fiscal space compounded by inadequate funds.</w:t>
            </w:r>
          </w:p>
          <w:p w14:paraId="46FEF8C4"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Volatile economic environment (price distortions in the markets)- affects delivery of mandate</w:t>
            </w:r>
          </w:p>
          <w:p w14:paraId="0854B288" w14:textId="6736BD80"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Economic shocks due to monetary policies and fiscal policies – affect</w:t>
            </w:r>
            <w:r w:rsidR="00325D30" w:rsidRPr="00A51478">
              <w:rPr>
                <w:rStyle w:val="footnoteref"/>
                <w:rFonts w:ascii="Bookman Old Style" w:hAnsi="Bookman Old Style" w:cs="Arial"/>
                <w:bCs/>
                <w:spacing w:val="-2"/>
                <w:sz w:val="24"/>
                <w:szCs w:val="24"/>
                <w:vertAlign w:val="baseline"/>
                <w:lang w:val="en-GB"/>
              </w:rPr>
              <w:t>s</w:t>
            </w:r>
            <w:r w:rsidRPr="00A51478">
              <w:rPr>
                <w:rStyle w:val="footnoteref"/>
                <w:rFonts w:ascii="Bookman Old Style" w:hAnsi="Bookman Old Style" w:cs="Arial"/>
                <w:bCs/>
                <w:spacing w:val="-2"/>
                <w:sz w:val="24"/>
                <w:szCs w:val="24"/>
                <w:vertAlign w:val="baseline"/>
                <w:lang w:val="en-GB"/>
              </w:rPr>
              <w:t xml:space="preserve"> the justice delivery system </w:t>
            </w:r>
          </w:p>
        </w:tc>
      </w:tr>
      <w:tr w:rsidR="00A51478" w:rsidRPr="00A51478" w14:paraId="59FC6D06" w14:textId="77777777" w:rsidTr="00C1657A">
        <w:tc>
          <w:tcPr>
            <w:tcW w:w="3615" w:type="dxa"/>
          </w:tcPr>
          <w:p w14:paraId="41D4F617"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SOCIAL</w:t>
            </w:r>
          </w:p>
        </w:tc>
        <w:tc>
          <w:tcPr>
            <w:tcW w:w="5022" w:type="dxa"/>
          </w:tcPr>
          <w:p w14:paraId="0B9E4AAA" w14:textId="2A1ED03F" w:rsidR="00254D8C" w:rsidRPr="00A51478" w:rsidRDefault="00254D8C" w:rsidP="00553A8C">
            <w:pPr>
              <w:pStyle w:val="ListParagraph"/>
              <w:numPr>
                <w:ilvl w:val="0"/>
                <w:numId w:val="19"/>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High literacy levels leading to better appreciating and understanding of the law and legal processes</w:t>
            </w:r>
          </w:p>
          <w:p w14:paraId="54490619" w14:textId="77777777" w:rsidR="00254D8C"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High uptake of ICT </w:t>
            </w:r>
          </w:p>
          <w:p w14:paraId="74AC9EAD" w14:textId="77777777" w:rsidR="00C1657A"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lastRenderedPageBreak/>
              <w:t>Improved gender equality – impartiality to justice delivery.</w:t>
            </w:r>
          </w:p>
          <w:p w14:paraId="100C309D" w14:textId="063A2DEB" w:rsidR="00923F17" w:rsidRPr="00A51478" w:rsidRDefault="00923F17" w:rsidP="00923F17">
            <w:pPr>
              <w:pStyle w:val="ListParagraph"/>
              <w:pBdr>
                <w:top w:val="nil"/>
                <w:left w:val="nil"/>
                <w:bottom w:val="nil"/>
                <w:right w:val="nil"/>
                <w:between w:val="nil"/>
              </w:pBdr>
              <w:ind w:left="360"/>
              <w:rPr>
                <w:rStyle w:val="footnoteref"/>
                <w:rFonts w:ascii="Bookman Old Style" w:hAnsi="Bookman Old Style" w:cs="Arial"/>
                <w:bCs/>
                <w:spacing w:val="-2"/>
                <w:sz w:val="24"/>
                <w:szCs w:val="24"/>
                <w:vertAlign w:val="baseline"/>
                <w:lang w:val="en-GB"/>
              </w:rPr>
            </w:pPr>
          </w:p>
        </w:tc>
        <w:tc>
          <w:tcPr>
            <w:tcW w:w="5467" w:type="dxa"/>
          </w:tcPr>
          <w:p w14:paraId="3EB1AC4F" w14:textId="77777777" w:rsidR="00C1657A" w:rsidRPr="00AB691E"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B691E">
              <w:rPr>
                <w:rStyle w:val="footnoteref"/>
                <w:rFonts w:ascii="Bookman Old Style" w:hAnsi="Bookman Old Style" w:cs="Arial"/>
                <w:bCs/>
                <w:spacing w:val="-2"/>
                <w:sz w:val="24"/>
                <w:szCs w:val="24"/>
                <w:vertAlign w:val="baseline"/>
                <w:lang w:val="en-GB"/>
              </w:rPr>
              <w:lastRenderedPageBreak/>
              <w:t xml:space="preserve">Drugs and substance misuse and abuse – leads to an increase in crime </w:t>
            </w:r>
          </w:p>
          <w:p w14:paraId="412C3228" w14:textId="2517B275"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Misuse of social media - misinformation</w:t>
            </w:r>
          </w:p>
          <w:p w14:paraId="5656AC11"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lastRenderedPageBreak/>
              <w:t>Harmful cultural practices - Child marriages, pledging for marriage (violation of human rights)</w:t>
            </w:r>
          </w:p>
          <w:p w14:paraId="578D121B" w14:textId="631E361D" w:rsidR="00254D8C" w:rsidRPr="00A51478" w:rsidRDefault="00254D8C" w:rsidP="00553A8C">
            <w:pPr>
              <w:pStyle w:val="ListParagraph"/>
              <w:numPr>
                <w:ilvl w:val="0"/>
                <w:numId w:val="19"/>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Corruption - affects the justice delivery system</w:t>
            </w:r>
          </w:p>
        </w:tc>
      </w:tr>
      <w:tr w:rsidR="00A51478" w:rsidRPr="00A51478" w14:paraId="18407418" w14:textId="77777777" w:rsidTr="00C1657A">
        <w:tc>
          <w:tcPr>
            <w:tcW w:w="3615" w:type="dxa"/>
          </w:tcPr>
          <w:p w14:paraId="43EF6981"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TECHNOLOGICAL</w:t>
            </w:r>
          </w:p>
        </w:tc>
        <w:tc>
          <w:tcPr>
            <w:tcW w:w="5022" w:type="dxa"/>
          </w:tcPr>
          <w:p w14:paraId="52AF4A09"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Increased use of social media - improved sharing of information.</w:t>
            </w:r>
          </w:p>
          <w:p w14:paraId="29B822BF"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The use of Information Communication Technology – improves efficiencies in the justice delivery system in the country.</w:t>
            </w:r>
          </w:p>
          <w:p w14:paraId="4624396B" w14:textId="1E16FFBA"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Increased E-Government - will improve interface with the </w:t>
            </w:r>
            <w:r w:rsidR="00254D8C" w:rsidRPr="00A51478">
              <w:rPr>
                <w:rStyle w:val="footnoteref"/>
                <w:rFonts w:ascii="Bookman Old Style" w:hAnsi="Bookman Old Style" w:cs="Arial"/>
                <w:bCs/>
                <w:spacing w:val="-2"/>
                <w:sz w:val="24"/>
                <w:szCs w:val="24"/>
                <w:vertAlign w:val="baseline"/>
                <w:lang w:val="en-GB"/>
              </w:rPr>
              <w:t>stakeholders and clients</w:t>
            </w:r>
          </w:p>
          <w:p w14:paraId="5486D38C" w14:textId="77777777" w:rsidR="00254D8C" w:rsidRPr="00A51478" w:rsidRDefault="00254D8C" w:rsidP="00553A8C">
            <w:pPr>
              <w:pStyle w:val="ListParagraph"/>
              <w:numPr>
                <w:ilvl w:val="0"/>
                <w:numId w:val="19"/>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Improved sharing of information.</w:t>
            </w:r>
          </w:p>
          <w:p w14:paraId="29BF4281" w14:textId="58631660" w:rsidR="00254D8C" w:rsidRPr="00A51478" w:rsidRDefault="00254D8C" w:rsidP="00553A8C">
            <w:pPr>
              <w:pStyle w:val="ListParagraph"/>
              <w:numPr>
                <w:ilvl w:val="0"/>
                <w:numId w:val="19"/>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Utilisation of technology leading to increased productivity</w:t>
            </w:r>
          </w:p>
          <w:p w14:paraId="29671EBD" w14:textId="3896257F" w:rsidR="00254D8C" w:rsidRPr="00A51478" w:rsidRDefault="00254D8C"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High uptake of technology leading to enhanced ease of doing business</w:t>
            </w:r>
          </w:p>
          <w:p w14:paraId="1819CD4F" w14:textId="7926DF19" w:rsidR="00254D8C" w:rsidRPr="00A51478" w:rsidRDefault="00FB3AA9" w:rsidP="00553A8C">
            <w:pPr>
              <w:pStyle w:val="ListParagraph"/>
              <w:numPr>
                <w:ilvl w:val="0"/>
                <w:numId w:val="19"/>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Adoption of technology has enhanced t</w:t>
            </w:r>
            <w:r w:rsidR="00254D8C" w:rsidRPr="00A51478">
              <w:rPr>
                <w:rStyle w:val="footnoteref"/>
                <w:rFonts w:ascii="Bookman Old Style" w:hAnsi="Bookman Old Style" w:cs="Arial"/>
                <w:bCs/>
                <w:spacing w:val="-2"/>
                <w:sz w:val="24"/>
                <w:szCs w:val="24"/>
                <w:vertAlign w:val="baseline"/>
                <w:lang w:val="en-GB"/>
              </w:rPr>
              <w:t>ransparency and accountability</w:t>
            </w:r>
          </w:p>
        </w:tc>
        <w:tc>
          <w:tcPr>
            <w:tcW w:w="5467" w:type="dxa"/>
          </w:tcPr>
          <w:p w14:paraId="30E613F6"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Cybercrime – increase in crime.</w:t>
            </w:r>
          </w:p>
          <w:p w14:paraId="05988A0E" w14:textId="77777777"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Inadequate ICT infrastructure to support e-government – inefficiencies in the delivery of services. </w:t>
            </w:r>
          </w:p>
          <w:p w14:paraId="47F4EBB7" w14:textId="3C6DAD9E"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Inadequate backup systems - Data loss</w:t>
            </w:r>
          </w:p>
          <w:p w14:paraId="65B30608" w14:textId="22F83380" w:rsidR="00FB3AA9" w:rsidRPr="00A51478" w:rsidRDefault="00FB3AA9"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Inadequate tools of trade</w:t>
            </w:r>
          </w:p>
          <w:p w14:paraId="081BB5D3" w14:textId="5523E49D" w:rsidR="00FB3AA9" w:rsidRPr="00A51478" w:rsidRDefault="00FB3AA9" w:rsidP="00553A8C">
            <w:pPr>
              <w:pStyle w:val="ListParagraph"/>
              <w:numPr>
                <w:ilvl w:val="0"/>
                <w:numId w:val="19"/>
              </w:numP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Disruptive technologies leading to compatibility challenges </w:t>
            </w:r>
          </w:p>
          <w:p w14:paraId="56AA4C01" w14:textId="77777777" w:rsidR="00FB3AA9" w:rsidRPr="00A51478" w:rsidRDefault="00FB3AA9" w:rsidP="00FB3AA9">
            <w:pPr>
              <w:pStyle w:val="ListParagraph"/>
              <w:pBdr>
                <w:top w:val="nil"/>
                <w:left w:val="nil"/>
                <w:bottom w:val="nil"/>
                <w:right w:val="nil"/>
                <w:between w:val="nil"/>
              </w:pBdr>
              <w:ind w:left="360"/>
              <w:rPr>
                <w:rStyle w:val="footnoteref"/>
                <w:rFonts w:ascii="Bookman Old Style" w:hAnsi="Bookman Old Style" w:cs="Arial"/>
                <w:bCs/>
                <w:spacing w:val="-2"/>
                <w:sz w:val="24"/>
                <w:szCs w:val="24"/>
                <w:vertAlign w:val="baseline"/>
                <w:lang w:val="en-GB"/>
              </w:rPr>
            </w:pPr>
          </w:p>
          <w:p w14:paraId="1A03A0E7" w14:textId="77777777" w:rsidR="00C1657A" w:rsidRPr="00A51478" w:rsidRDefault="00C1657A" w:rsidP="00C1657A">
            <w:pPr>
              <w:pStyle w:val="ListParagraph"/>
              <w:ind w:left="318"/>
              <w:rPr>
                <w:rStyle w:val="footnoteref"/>
                <w:rFonts w:ascii="Bookman Old Style" w:hAnsi="Bookman Old Style" w:cs="Arial"/>
                <w:spacing w:val="-2"/>
                <w:sz w:val="24"/>
                <w:szCs w:val="24"/>
                <w:vertAlign w:val="baseline"/>
                <w:lang w:val="en-GB"/>
              </w:rPr>
            </w:pPr>
          </w:p>
        </w:tc>
      </w:tr>
      <w:tr w:rsidR="00A51478" w:rsidRPr="00A51478" w14:paraId="7898EE07" w14:textId="77777777" w:rsidTr="00C1657A">
        <w:tc>
          <w:tcPr>
            <w:tcW w:w="3615" w:type="dxa"/>
          </w:tcPr>
          <w:p w14:paraId="7BB27CB4"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LEGAL</w:t>
            </w:r>
          </w:p>
        </w:tc>
        <w:tc>
          <w:tcPr>
            <w:tcW w:w="5022" w:type="dxa"/>
          </w:tcPr>
          <w:p w14:paraId="09670A3E" w14:textId="1330653C"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Regular review of the legislative framework – keeping abreast with changing trends</w:t>
            </w:r>
          </w:p>
        </w:tc>
        <w:tc>
          <w:tcPr>
            <w:tcW w:w="5467" w:type="dxa"/>
          </w:tcPr>
          <w:p w14:paraId="5100A1F2" w14:textId="280A74D5" w:rsidR="00C1657A" w:rsidRPr="00A51478" w:rsidRDefault="00C1657A"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Delays in the promulgation of some important legislation – affect justice delivery systems.  </w:t>
            </w:r>
          </w:p>
          <w:p w14:paraId="32361059" w14:textId="77777777" w:rsidR="00AE18A2" w:rsidRPr="00A51478" w:rsidRDefault="00AE18A2"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Legislative gaps</w:t>
            </w:r>
          </w:p>
          <w:p w14:paraId="3430C939" w14:textId="2F0F41DF" w:rsidR="00AE18A2" w:rsidRPr="00A51478" w:rsidRDefault="00AE18A2"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Disintegrated laws</w:t>
            </w:r>
          </w:p>
          <w:p w14:paraId="2051AE50" w14:textId="77777777" w:rsidR="00C1657A" w:rsidRPr="00A51478" w:rsidRDefault="00C1657A" w:rsidP="00C1657A">
            <w:pPr>
              <w:pStyle w:val="ListParagraph"/>
              <w:ind w:left="317"/>
              <w:rPr>
                <w:rStyle w:val="footnoteref"/>
                <w:rFonts w:ascii="Bookman Old Style" w:hAnsi="Bookman Old Style" w:cs="Arial"/>
                <w:spacing w:val="-2"/>
                <w:sz w:val="24"/>
                <w:szCs w:val="24"/>
                <w:vertAlign w:val="baseline"/>
                <w:lang w:val="en-GB"/>
              </w:rPr>
            </w:pPr>
          </w:p>
        </w:tc>
      </w:tr>
      <w:tr w:rsidR="00A51478" w:rsidRPr="00A51478" w14:paraId="138B000C" w14:textId="77777777" w:rsidTr="00C1657A">
        <w:tc>
          <w:tcPr>
            <w:tcW w:w="3615" w:type="dxa"/>
          </w:tcPr>
          <w:p w14:paraId="1DF080E0" w14:textId="77777777" w:rsidR="00C1657A" w:rsidRPr="00A51478" w:rsidRDefault="00C1657A"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ENVIRONMENTAL/ECOLOGICAL</w:t>
            </w:r>
          </w:p>
        </w:tc>
        <w:tc>
          <w:tcPr>
            <w:tcW w:w="5022" w:type="dxa"/>
          </w:tcPr>
          <w:p w14:paraId="2E8CCE71" w14:textId="334B2170" w:rsidR="00C1657A" w:rsidRPr="00A51478" w:rsidRDefault="004023D1" w:rsidP="00553A8C">
            <w:pPr>
              <w:pStyle w:val="ListParagraph"/>
              <w:numPr>
                <w:ilvl w:val="0"/>
                <w:numId w:val="58"/>
              </w:numPr>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Existence of </w:t>
            </w:r>
            <w:r w:rsidR="00056364" w:rsidRPr="00A51478">
              <w:rPr>
                <w:rStyle w:val="footnoteref"/>
                <w:rFonts w:ascii="Bookman Old Style" w:hAnsi="Bookman Old Style" w:cs="Arial"/>
                <w:spacing w:val="-2"/>
                <w:sz w:val="24"/>
                <w:szCs w:val="24"/>
                <w:vertAlign w:val="baseline"/>
                <w:lang w:val="en-GB"/>
              </w:rPr>
              <w:t>environmental policies and laws</w:t>
            </w:r>
          </w:p>
        </w:tc>
        <w:tc>
          <w:tcPr>
            <w:tcW w:w="5467" w:type="dxa"/>
          </w:tcPr>
          <w:p w14:paraId="757D7316" w14:textId="77777777" w:rsidR="00056364" w:rsidRPr="00A51478" w:rsidRDefault="00056364"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Inadequate legal reform of environmental laws</w:t>
            </w:r>
          </w:p>
          <w:p w14:paraId="6AD8A050" w14:textId="68B4FFF0" w:rsidR="00C1657A" w:rsidRPr="00A51478" w:rsidRDefault="00056364" w:rsidP="00553A8C">
            <w:pPr>
              <w:pStyle w:val="ListParagraph"/>
              <w:numPr>
                <w:ilvl w:val="0"/>
                <w:numId w:val="1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 xml:space="preserve">Climate change - leads to an increase of vulnerable </w:t>
            </w:r>
            <w:proofErr w:type="gramStart"/>
            <w:r w:rsidRPr="00A51478">
              <w:rPr>
                <w:rStyle w:val="footnoteref"/>
                <w:rFonts w:ascii="Bookman Old Style" w:hAnsi="Bookman Old Style" w:cs="Arial"/>
                <w:bCs/>
                <w:spacing w:val="-2"/>
                <w:sz w:val="24"/>
                <w:szCs w:val="24"/>
                <w:vertAlign w:val="baseline"/>
                <w:lang w:val="en-GB"/>
              </w:rPr>
              <w:t>groups  who</w:t>
            </w:r>
            <w:proofErr w:type="gramEnd"/>
            <w:r w:rsidRPr="00A51478">
              <w:rPr>
                <w:rStyle w:val="footnoteref"/>
                <w:rFonts w:ascii="Bookman Old Style" w:hAnsi="Bookman Old Style" w:cs="Arial"/>
                <w:bCs/>
                <w:spacing w:val="-2"/>
                <w:sz w:val="24"/>
                <w:szCs w:val="24"/>
                <w:vertAlign w:val="baseline"/>
                <w:lang w:val="en-GB"/>
              </w:rPr>
              <w:t xml:space="preserve"> need social protection</w:t>
            </w:r>
          </w:p>
        </w:tc>
      </w:tr>
      <w:tr w:rsidR="00C1657A" w:rsidRPr="00A51478" w14:paraId="01B2E6D2" w14:textId="77777777" w:rsidTr="00C1657A">
        <w:tc>
          <w:tcPr>
            <w:tcW w:w="3615" w:type="dxa"/>
          </w:tcPr>
          <w:p w14:paraId="568D7DE3" w14:textId="53C52BF4" w:rsidR="00C1657A" w:rsidRPr="00A51478" w:rsidRDefault="00056364" w:rsidP="00C1657A">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GOVERNANCE</w:t>
            </w:r>
          </w:p>
        </w:tc>
        <w:tc>
          <w:tcPr>
            <w:tcW w:w="5022" w:type="dxa"/>
          </w:tcPr>
          <w:p w14:paraId="46F4FCD8" w14:textId="593C2BBD" w:rsidR="00056364" w:rsidRPr="00A51478" w:rsidRDefault="00056364" w:rsidP="00553A8C">
            <w:pPr>
              <w:pStyle w:val="ListParagraph"/>
              <w:numPr>
                <w:ilvl w:val="0"/>
                <w:numId w:val="59"/>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Existence of corporate governance frameworks</w:t>
            </w:r>
          </w:p>
          <w:p w14:paraId="1DD228BE" w14:textId="683B8557" w:rsidR="00C1657A" w:rsidRPr="00A51478" w:rsidRDefault="00056364" w:rsidP="00553A8C">
            <w:pPr>
              <w:numPr>
                <w:ilvl w:val="0"/>
                <w:numId w:val="18"/>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Decentralisation of the Office of the Attorney-General to provinces leading to access to justice.</w:t>
            </w:r>
          </w:p>
        </w:tc>
        <w:tc>
          <w:tcPr>
            <w:tcW w:w="5467" w:type="dxa"/>
          </w:tcPr>
          <w:p w14:paraId="2271C583" w14:textId="47D241A0" w:rsidR="00C1657A" w:rsidRPr="00A51478" w:rsidRDefault="00056364" w:rsidP="00553A8C">
            <w:pPr>
              <w:pStyle w:val="ListParagraph"/>
              <w:numPr>
                <w:ilvl w:val="0"/>
                <w:numId w:val="58"/>
              </w:numPr>
              <w:pBdr>
                <w:top w:val="nil"/>
                <w:left w:val="nil"/>
                <w:bottom w:val="nil"/>
                <w:right w:val="nil"/>
                <w:between w:val="nil"/>
              </w:pBdr>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sz w:val="24"/>
                <w:szCs w:val="24"/>
                <w:vertAlign w:val="baseline"/>
                <w:lang w:val="en-GB"/>
              </w:rPr>
              <w:t>Corporate malpractices</w:t>
            </w:r>
          </w:p>
        </w:tc>
      </w:tr>
    </w:tbl>
    <w:p w14:paraId="7617C4F6" w14:textId="52B5A163" w:rsidR="001C0D51" w:rsidRDefault="001C0D51" w:rsidP="00466D2C">
      <w:pPr>
        <w:rPr>
          <w:rStyle w:val="footnoteref"/>
          <w:rFonts w:ascii="Bookman Old Style" w:hAnsi="Bookman Old Style" w:cs="Arial"/>
          <w:b/>
          <w:spacing w:val="-2"/>
          <w:sz w:val="24"/>
          <w:szCs w:val="24"/>
          <w:vertAlign w:val="baseline"/>
          <w:lang w:val="en-GB"/>
        </w:rPr>
      </w:pPr>
    </w:p>
    <w:p w14:paraId="1C4ACEA6" w14:textId="77777777" w:rsidR="00FA3389" w:rsidRDefault="00FA3389" w:rsidP="00466D2C">
      <w:pPr>
        <w:rPr>
          <w:rStyle w:val="footnoteref"/>
          <w:rFonts w:ascii="Bookman Old Style" w:hAnsi="Bookman Old Style" w:cs="Arial"/>
          <w:b/>
          <w:spacing w:val="-2"/>
          <w:sz w:val="24"/>
          <w:szCs w:val="24"/>
          <w:vertAlign w:val="baseline"/>
          <w:lang w:val="en-GB"/>
        </w:rPr>
      </w:pPr>
    </w:p>
    <w:p w14:paraId="32E73C1E" w14:textId="77777777" w:rsidR="00FA3389" w:rsidRDefault="00FA3389" w:rsidP="00466D2C">
      <w:pPr>
        <w:rPr>
          <w:rStyle w:val="footnoteref"/>
          <w:rFonts w:ascii="Bookman Old Style" w:hAnsi="Bookman Old Style" w:cs="Arial"/>
          <w:b/>
          <w:spacing w:val="-2"/>
          <w:sz w:val="24"/>
          <w:szCs w:val="24"/>
          <w:vertAlign w:val="baseline"/>
          <w:lang w:val="en-GB"/>
        </w:rPr>
      </w:pPr>
    </w:p>
    <w:p w14:paraId="733B5C8A" w14:textId="77777777" w:rsidR="00FA3389" w:rsidRDefault="00FA3389" w:rsidP="00466D2C">
      <w:pPr>
        <w:rPr>
          <w:rStyle w:val="footnoteref"/>
          <w:rFonts w:ascii="Bookman Old Style" w:hAnsi="Bookman Old Style" w:cs="Arial"/>
          <w:b/>
          <w:spacing w:val="-2"/>
          <w:sz w:val="24"/>
          <w:szCs w:val="24"/>
          <w:vertAlign w:val="baseline"/>
          <w:lang w:val="en-GB"/>
        </w:rPr>
      </w:pPr>
    </w:p>
    <w:p w14:paraId="6718A255" w14:textId="77777777" w:rsidR="00FA3389" w:rsidRDefault="00FA3389" w:rsidP="00466D2C">
      <w:pPr>
        <w:rPr>
          <w:rStyle w:val="footnoteref"/>
          <w:rFonts w:ascii="Bookman Old Style" w:hAnsi="Bookman Old Style" w:cs="Arial"/>
          <w:b/>
          <w:spacing w:val="-2"/>
          <w:sz w:val="24"/>
          <w:szCs w:val="24"/>
          <w:vertAlign w:val="baseline"/>
          <w:lang w:val="en-GB"/>
        </w:rPr>
      </w:pPr>
    </w:p>
    <w:p w14:paraId="4166A078" w14:textId="77777777" w:rsidR="00FA3389" w:rsidRDefault="00FA3389" w:rsidP="00466D2C">
      <w:pPr>
        <w:rPr>
          <w:rStyle w:val="footnoteref"/>
          <w:rFonts w:ascii="Bookman Old Style" w:hAnsi="Bookman Old Style" w:cs="Arial"/>
          <w:b/>
          <w:spacing w:val="-2"/>
          <w:sz w:val="24"/>
          <w:szCs w:val="24"/>
          <w:vertAlign w:val="baseline"/>
          <w:lang w:val="en-GB"/>
        </w:rPr>
      </w:pPr>
    </w:p>
    <w:p w14:paraId="0893BEA0" w14:textId="77777777" w:rsidR="00FA3389" w:rsidRDefault="00FA3389" w:rsidP="00466D2C">
      <w:pPr>
        <w:rPr>
          <w:rStyle w:val="footnoteref"/>
          <w:rFonts w:ascii="Bookman Old Style" w:hAnsi="Bookman Old Style" w:cs="Arial"/>
          <w:b/>
          <w:spacing w:val="-2"/>
          <w:sz w:val="24"/>
          <w:szCs w:val="24"/>
          <w:vertAlign w:val="baseline"/>
          <w:lang w:val="en-GB"/>
        </w:rPr>
      </w:pPr>
    </w:p>
    <w:p w14:paraId="7CBDF1D8" w14:textId="77777777" w:rsidR="00FA3389" w:rsidRDefault="00FA3389" w:rsidP="00466D2C">
      <w:pPr>
        <w:rPr>
          <w:rStyle w:val="footnoteref"/>
          <w:rFonts w:ascii="Bookman Old Style" w:hAnsi="Bookman Old Style" w:cs="Arial"/>
          <w:b/>
          <w:spacing w:val="-2"/>
          <w:sz w:val="24"/>
          <w:szCs w:val="24"/>
          <w:vertAlign w:val="baseline"/>
          <w:lang w:val="en-GB"/>
        </w:rPr>
      </w:pPr>
    </w:p>
    <w:p w14:paraId="3037E795" w14:textId="77777777" w:rsidR="00FA3389" w:rsidRDefault="00FA3389" w:rsidP="00466D2C">
      <w:pPr>
        <w:rPr>
          <w:rStyle w:val="footnoteref"/>
          <w:rFonts w:ascii="Bookman Old Style" w:hAnsi="Bookman Old Style" w:cs="Arial"/>
          <w:b/>
          <w:spacing w:val="-2"/>
          <w:sz w:val="24"/>
          <w:szCs w:val="24"/>
          <w:vertAlign w:val="baseline"/>
          <w:lang w:val="en-GB"/>
        </w:rPr>
      </w:pPr>
    </w:p>
    <w:p w14:paraId="27F76C36" w14:textId="77777777" w:rsidR="00FA3389" w:rsidRDefault="00FA3389" w:rsidP="00466D2C">
      <w:pPr>
        <w:rPr>
          <w:rStyle w:val="footnoteref"/>
          <w:rFonts w:ascii="Bookman Old Style" w:hAnsi="Bookman Old Style" w:cs="Arial"/>
          <w:b/>
          <w:spacing w:val="-2"/>
          <w:sz w:val="24"/>
          <w:szCs w:val="24"/>
          <w:vertAlign w:val="baseline"/>
          <w:lang w:val="en-GB"/>
        </w:rPr>
      </w:pPr>
    </w:p>
    <w:p w14:paraId="296F21FE" w14:textId="77777777" w:rsidR="00FA3389" w:rsidRDefault="00FA3389" w:rsidP="00466D2C">
      <w:pPr>
        <w:rPr>
          <w:rStyle w:val="footnoteref"/>
          <w:rFonts w:ascii="Bookman Old Style" w:hAnsi="Bookman Old Style" w:cs="Arial"/>
          <w:b/>
          <w:spacing w:val="-2"/>
          <w:sz w:val="24"/>
          <w:szCs w:val="24"/>
          <w:vertAlign w:val="baseline"/>
          <w:lang w:val="en-GB"/>
        </w:rPr>
      </w:pPr>
    </w:p>
    <w:p w14:paraId="3D321D7C" w14:textId="77777777" w:rsidR="00FA3389" w:rsidRDefault="00FA3389" w:rsidP="00466D2C">
      <w:pPr>
        <w:rPr>
          <w:rStyle w:val="footnoteref"/>
          <w:rFonts w:ascii="Bookman Old Style" w:hAnsi="Bookman Old Style" w:cs="Arial"/>
          <w:b/>
          <w:spacing w:val="-2"/>
          <w:sz w:val="24"/>
          <w:szCs w:val="24"/>
          <w:vertAlign w:val="baseline"/>
          <w:lang w:val="en-GB"/>
        </w:rPr>
      </w:pPr>
    </w:p>
    <w:p w14:paraId="4DE65A30" w14:textId="77777777" w:rsidR="00FA3389" w:rsidRDefault="00FA3389" w:rsidP="00466D2C">
      <w:pPr>
        <w:rPr>
          <w:rStyle w:val="footnoteref"/>
          <w:rFonts w:ascii="Bookman Old Style" w:hAnsi="Bookman Old Style" w:cs="Arial"/>
          <w:b/>
          <w:spacing w:val="-2"/>
          <w:sz w:val="24"/>
          <w:szCs w:val="24"/>
          <w:vertAlign w:val="baseline"/>
          <w:lang w:val="en-GB"/>
        </w:rPr>
      </w:pPr>
    </w:p>
    <w:p w14:paraId="4E3B7CD7" w14:textId="77777777" w:rsidR="00FA3389" w:rsidRDefault="00FA3389" w:rsidP="00466D2C">
      <w:pPr>
        <w:rPr>
          <w:rStyle w:val="footnoteref"/>
          <w:rFonts w:ascii="Bookman Old Style" w:hAnsi="Bookman Old Style" w:cs="Arial"/>
          <w:b/>
          <w:spacing w:val="-2"/>
          <w:sz w:val="24"/>
          <w:szCs w:val="24"/>
          <w:vertAlign w:val="baseline"/>
          <w:lang w:val="en-GB"/>
        </w:rPr>
      </w:pPr>
    </w:p>
    <w:p w14:paraId="06ACDAB6" w14:textId="77777777" w:rsidR="00FA3389" w:rsidRDefault="00FA3389" w:rsidP="00466D2C">
      <w:pPr>
        <w:rPr>
          <w:rStyle w:val="footnoteref"/>
          <w:rFonts w:ascii="Bookman Old Style" w:hAnsi="Bookman Old Style" w:cs="Arial"/>
          <w:b/>
          <w:spacing w:val="-2"/>
          <w:sz w:val="24"/>
          <w:szCs w:val="24"/>
          <w:vertAlign w:val="baseline"/>
          <w:lang w:val="en-GB"/>
        </w:rPr>
      </w:pPr>
    </w:p>
    <w:p w14:paraId="66EF4768" w14:textId="77777777" w:rsidR="00FA3389" w:rsidRDefault="00FA3389" w:rsidP="00466D2C">
      <w:pPr>
        <w:rPr>
          <w:rStyle w:val="footnoteref"/>
          <w:rFonts w:ascii="Bookman Old Style" w:hAnsi="Bookman Old Style" w:cs="Arial"/>
          <w:b/>
          <w:spacing w:val="-2"/>
          <w:sz w:val="24"/>
          <w:szCs w:val="24"/>
          <w:vertAlign w:val="baseline"/>
          <w:lang w:val="en-GB"/>
        </w:rPr>
      </w:pPr>
    </w:p>
    <w:p w14:paraId="13ED083E" w14:textId="77777777" w:rsidR="00D80E87" w:rsidRPr="00A51478" w:rsidRDefault="00F92C81" w:rsidP="00466D2C">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11</w:t>
      </w:r>
      <w:r w:rsidR="00D369E9" w:rsidRPr="00A51478">
        <w:rPr>
          <w:rStyle w:val="footnoteref"/>
          <w:rFonts w:ascii="Bookman Old Style" w:hAnsi="Bookman Old Style" w:cs="Arial"/>
          <w:b/>
          <w:spacing w:val="-2"/>
          <w:sz w:val="24"/>
          <w:szCs w:val="24"/>
          <w:vertAlign w:val="baseline"/>
          <w:lang w:val="en-GB"/>
        </w:rPr>
        <w:t xml:space="preserve"> b. SWOT Analysis</w:t>
      </w:r>
    </w:p>
    <w:tbl>
      <w:tblPr>
        <w:tblStyle w:val="GridTable4-Accent11"/>
        <w:tblW w:w="0" w:type="auto"/>
        <w:jc w:val="center"/>
        <w:tblLook w:val="04A0" w:firstRow="1" w:lastRow="0" w:firstColumn="1" w:lastColumn="0" w:noHBand="0" w:noVBand="1"/>
      </w:tblPr>
      <w:tblGrid>
        <w:gridCol w:w="4903"/>
        <w:gridCol w:w="7517"/>
      </w:tblGrid>
      <w:tr w:rsidR="00A51478" w:rsidRPr="00A51478" w14:paraId="42D8035F" w14:textId="77777777" w:rsidTr="00BC44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03" w:type="dxa"/>
            <w:shd w:val="clear" w:color="auto" w:fill="FFFFFF" w:themeFill="background1"/>
          </w:tcPr>
          <w:p w14:paraId="0761FFB4" w14:textId="77777777" w:rsidR="000B485D" w:rsidRPr="00A51478" w:rsidRDefault="000B485D" w:rsidP="00AE72D9">
            <w:pPr>
              <w:rPr>
                <w:rStyle w:val="footnoteref"/>
                <w:rFonts w:ascii="Bookman Old Style" w:hAnsi="Bookman Old Style" w:cs="Arial"/>
                <w:color w:val="auto"/>
                <w:spacing w:val="-2"/>
                <w:sz w:val="32"/>
                <w:szCs w:val="32"/>
              </w:rPr>
            </w:pPr>
            <w:r w:rsidRPr="00A51478">
              <w:rPr>
                <w:rStyle w:val="footnoteref"/>
                <w:rFonts w:ascii="Bookman Old Style" w:hAnsi="Bookman Old Style" w:cs="Arial"/>
                <w:color w:val="auto"/>
                <w:spacing w:val="-2"/>
                <w:sz w:val="32"/>
                <w:szCs w:val="32"/>
              </w:rPr>
              <w:t>STRENGTHS</w:t>
            </w:r>
          </w:p>
        </w:tc>
        <w:tc>
          <w:tcPr>
            <w:tcW w:w="7517" w:type="dxa"/>
            <w:shd w:val="clear" w:color="auto" w:fill="FFFFFF" w:themeFill="background1"/>
          </w:tcPr>
          <w:p w14:paraId="559B5350" w14:textId="77777777" w:rsidR="000B485D" w:rsidRPr="00A51478" w:rsidRDefault="000B485D" w:rsidP="00AE72D9">
            <w:pPr>
              <w:cnfStyle w:val="100000000000" w:firstRow="1" w:lastRow="0" w:firstColumn="0" w:lastColumn="0" w:oddVBand="0" w:evenVBand="0" w:oddHBand="0" w:evenHBand="0" w:firstRowFirstColumn="0" w:firstRowLastColumn="0" w:lastRowFirstColumn="0" w:lastRowLastColumn="0"/>
              <w:rPr>
                <w:rStyle w:val="footnoteref"/>
                <w:rFonts w:ascii="Bookman Old Style" w:hAnsi="Bookman Old Style" w:cs="Arial"/>
                <w:color w:val="auto"/>
                <w:spacing w:val="-2"/>
                <w:sz w:val="32"/>
                <w:szCs w:val="32"/>
              </w:rPr>
            </w:pPr>
            <w:r w:rsidRPr="00A51478">
              <w:rPr>
                <w:rStyle w:val="footnoteref"/>
                <w:rFonts w:ascii="Bookman Old Style" w:hAnsi="Bookman Old Style" w:cs="Arial"/>
                <w:color w:val="auto"/>
                <w:spacing w:val="-2"/>
                <w:sz w:val="32"/>
                <w:szCs w:val="32"/>
              </w:rPr>
              <w:t>WEAKNESSES</w:t>
            </w:r>
          </w:p>
        </w:tc>
      </w:tr>
      <w:tr w:rsidR="00A51478" w:rsidRPr="00A51478" w14:paraId="0D5510CF" w14:textId="77777777" w:rsidTr="00AE72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03" w:type="dxa"/>
          </w:tcPr>
          <w:p w14:paraId="74062F25" w14:textId="21867AEC" w:rsidR="000B485D" w:rsidRPr="00A51478" w:rsidRDefault="000B485D" w:rsidP="00B27E78">
            <w:pPr>
              <w:pStyle w:val="ListParagraph"/>
              <w:numPr>
                <w:ilvl w:val="0"/>
                <w:numId w:val="13"/>
              </w:numPr>
              <w:rPr>
                <w:rStyle w:val="footnoteref"/>
                <w:rFonts w:ascii="Bookman Old Style" w:hAnsi="Bookman Old Style" w:cs="Arial"/>
                <w:b w:val="0"/>
                <w:spacing w:val="-2"/>
                <w:sz w:val="32"/>
                <w:szCs w:val="32"/>
              </w:rPr>
            </w:pPr>
            <w:r w:rsidRPr="00A51478">
              <w:rPr>
                <w:rStyle w:val="footnoteref"/>
                <w:rFonts w:ascii="Bookman Old Style" w:hAnsi="Bookman Old Style" w:cs="Arial"/>
                <w:b w:val="0"/>
                <w:spacing w:val="-2"/>
                <w:sz w:val="32"/>
                <w:szCs w:val="32"/>
              </w:rPr>
              <w:t xml:space="preserve"> legislation in place</w:t>
            </w:r>
            <w:r w:rsidR="001C0D51" w:rsidRPr="00A51478">
              <w:rPr>
                <w:rStyle w:val="footnoteref"/>
                <w:rFonts w:ascii="Bookman Old Style" w:hAnsi="Bookman Old Style" w:cs="Arial"/>
                <w:b w:val="0"/>
                <w:spacing w:val="-2"/>
                <w:sz w:val="32"/>
                <w:szCs w:val="32"/>
              </w:rPr>
              <w:t xml:space="preserve"> (Attorney General’s Office Act)</w:t>
            </w:r>
          </w:p>
          <w:p w14:paraId="2C4BA444" w14:textId="78E29EE9" w:rsidR="00D228A1" w:rsidRPr="00A51478" w:rsidRDefault="001C0D51" w:rsidP="00B27E78">
            <w:pPr>
              <w:pStyle w:val="ListParagraph"/>
              <w:numPr>
                <w:ilvl w:val="0"/>
                <w:numId w:val="13"/>
              </w:numPr>
              <w:rPr>
                <w:rStyle w:val="footnoteref"/>
                <w:rFonts w:ascii="Bookman Old Style" w:hAnsi="Bookman Old Style" w:cs="Arial"/>
                <w:b w:val="0"/>
                <w:spacing w:val="-2"/>
                <w:sz w:val="32"/>
                <w:szCs w:val="32"/>
              </w:rPr>
            </w:pPr>
            <w:r w:rsidRPr="00A51478">
              <w:rPr>
                <w:rStyle w:val="footnoteref"/>
                <w:rFonts w:ascii="Bookman Old Style" w:hAnsi="Bookman Old Style" w:cs="Arial"/>
                <w:b w:val="0"/>
                <w:spacing w:val="-2"/>
                <w:sz w:val="32"/>
                <w:szCs w:val="32"/>
              </w:rPr>
              <w:t>A</w:t>
            </w:r>
            <w:r w:rsidR="00D228A1" w:rsidRPr="00A51478">
              <w:rPr>
                <w:rStyle w:val="footnoteref"/>
                <w:rFonts w:ascii="Bookman Old Style" w:hAnsi="Bookman Old Style" w:cs="Arial"/>
                <w:b w:val="0"/>
                <w:spacing w:val="-2"/>
                <w:sz w:val="32"/>
                <w:szCs w:val="32"/>
              </w:rPr>
              <w:t xml:space="preserve">n approved establishment </w:t>
            </w:r>
          </w:p>
          <w:p w14:paraId="6CE98810" w14:textId="77FCEA02" w:rsidR="000B485D" w:rsidRPr="00A51478" w:rsidRDefault="00106CDF" w:rsidP="00B27E78">
            <w:pPr>
              <w:pStyle w:val="ListParagraph"/>
              <w:numPr>
                <w:ilvl w:val="0"/>
                <w:numId w:val="13"/>
              </w:numPr>
              <w:rPr>
                <w:rStyle w:val="footnoteref"/>
                <w:rFonts w:ascii="Bookman Old Style" w:hAnsi="Bookman Old Style" w:cs="Arial"/>
                <w:b w:val="0"/>
                <w:spacing w:val="-2"/>
                <w:sz w:val="32"/>
                <w:szCs w:val="32"/>
              </w:rPr>
            </w:pPr>
            <w:r w:rsidRPr="00A51478">
              <w:rPr>
                <w:rStyle w:val="footnoteref"/>
                <w:rFonts w:ascii="Bookman Old Style" w:hAnsi="Bookman Old Style" w:cs="Arial"/>
                <w:b w:val="0"/>
                <w:spacing w:val="-2"/>
                <w:sz w:val="32"/>
                <w:szCs w:val="32"/>
              </w:rPr>
              <w:t>Functional</w:t>
            </w:r>
            <w:r w:rsidR="001C0D51" w:rsidRPr="00A51478">
              <w:rPr>
                <w:rStyle w:val="footnoteref"/>
                <w:rFonts w:ascii="Bookman Old Style" w:hAnsi="Bookman Old Style" w:cs="Arial"/>
                <w:b w:val="0"/>
                <w:spacing w:val="-2"/>
                <w:sz w:val="32"/>
                <w:szCs w:val="32"/>
              </w:rPr>
              <w:t xml:space="preserve"> B</w:t>
            </w:r>
            <w:r w:rsidR="000B485D" w:rsidRPr="00A51478">
              <w:rPr>
                <w:rStyle w:val="footnoteref"/>
                <w:rFonts w:ascii="Bookman Old Style" w:hAnsi="Bookman Old Style" w:cs="Arial"/>
                <w:b w:val="0"/>
                <w:spacing w:val="-2"/>
                <w:sz w:val="32"/>
                <w:szCs w:val="32"/>
              </w:rPr>
              <w:t>oard in place</w:t>
            </w:r>
          </w:p>
          <w:p w14:paraId="42D38F82" w14:textId="77777777" w:rsidR="001C0D51" w:rsidRPr="00A51478" w:rsidRDefault="001C0D51" w:rsidP="001C0D51">
            <w:pPr>
              <w:pStyle w:val="ListParagraph"/>
              <w:numPr>
                <w:ilvl w:val="0"/>
                <w:numId w:val="13"/>
              </w:numPr>
              <w:rPr>
                <w:rStyle w:val="footnoteref"/>
                <w:rFonts w:ascii="Bookman Old Style" w:hAnsi="Bookman Old Style" w:cs="Arial"/>
                <w:b w:val="0"/>
                <w:spacing w:val="-2"/>
                <w:sz w:val="32"/>
                <w:szCs w:val="32"/>
              </w:rPr>
            </w:pPr>
            <w:r w:rsidRPr="00A51478">
              <w:rPr>
                <w:rStyle w:val="footnoteref"/>
                <w:rFonts w:ascii="Bookman Old Style" w:hAnsi="Bookman Old Style" w:cs="Arial"/>
                <w:b w:val="0"/>
                <w:spacing w:val="-2"/>
                <w:sz w:val="32"/>
                <w:szCs w:val="32"/>
              </w:rPr>
              <w:t>Experienced Leadership</w:t>
            </w:r>
          </w:p>
          <w:p w14:paraId="67D6AB51" w14:textId="3878CDE6" w:rsidR="001C0D51" w:rsidRPr="00A51478" w:rsidRDefault="001C0D51" w:rsidP="001C0D51">
            <w:pPr>
              <w:pStyle w:val="ListParagraph"/>
              <w:numPr>
                <w:ilvl w:val="0"/>
                <w:numId w:val="13"/>
              </w:numPr>
              <w:rPr>
                <w:rStyle w:val="footnoteref"/>
                <w:rFonts w:ascii="Bookman Old Style" w:hAnsi="Bookman Old Style" w:cs="Arial"/>
                <w:b w:val="0"/>
                <w:spacing w:val="-2"/>
                <w:sz w:val="32"/>
                <w:szCs w:val="32"/>
              </w:rPr>
            </w:pPr>
            <w:proofErr w:type="spellStart"/>
            <w:r w:rsidRPr="00A51478">
              <w:rPr>
                <w:rStyle w:val="footnoteref"/>
                <w:rFonts w:ascii="Bookman Old Style" w:hAnsi="Bookman Old Style" w:cs="Arial"/>
                <w:b w:val="0"/>
                <w:spacing w:val="-2"/>
                <w:sz w:val="32"/>
                <w:szCs w:val="32"/>
              </w:rPr>
              <w:t>Decentralisation</w:t>
            </w:r>
            <w:proofErr w:type="spellEnd"/>
            <w:r w:rsidRPr="00A51478">
              <w:rPr>
                <w:rStyle w:val="footnoteref"/>
                <w:rFonts w:ascii="Bookman Old Style" w:hAnsi="Bookman Old Style" w:cs="Arial"/>
                <w:b w:val="0"/>
                <w:spacing w:val="-2"/>
                <w:sz w:val="32"/>
                <w:szCs w:val="32"/>
              </w:rPr>
              <w:t xml:space="preserve"> of the Office</w:t>
            </w:r>
          </w:p>
          <w:p w14:paraId="0D7FB4D1" w14:textId="77777777" w:rsidR="001C0D51" w:rsidRPr="00A51478" w:rsidRDefault="001C0D51" w:rsidP="001C0D51">
            <w:pPr>
              <w:pStyle w:val="ListParagraph"/>
              <w:rPr>
                <w:rStyle w:val="footnoteref"/>
                <w:rFonts w:ascii="Bookman Old Style" w:hAnsi="Bookman Old Style" w:cs="Arial"/>
                <w:b w:val="0"/>
                <w:spacing w:val="-2"/>
                <w:sz w:val="32"/>
                <w:szCs w:val="32"/>
              </w:rPr>
            </w:pPr>
          </w:p>
          <w:p w14:paraId="121F7660" w14:textId="77777777" w:rsidR="001C0D51" w:rsidRPr="00A51478" w:rsidRDefault="001C0D51" w:rsidP="001C0D51">
            <w:pPr>
              <w:ind w:left="360"/>
              <w:rPr>
                <w:rStyle w:val="footnoteref"/>
                <w:rFonts w:ascii="Bookman Old Style" w:hAnsi="Bookman Old Style" w:cs="Arial"/>
                <w:b w:val="0"/>
                <w:spacing w:val="-2"/>
                <w:sz w:val="32"/>
                <w:szCs w:val="32"/>
              </w:rPr>
            </w:pPr>
          </w:p>
          <w:p w14:paraId="5615B2F7" w14:textId="77777777" w:rsidR="000B485D" w:rsidRPr="00A51478" w:rsidRDefault="000B485D" w:rsidP="00F31633">
            <w:pPr>
              <w:pStyle w:val="ListParagraph"/>
              <w:rPr>
                <w:rStyle w:val="footnoteref"/>
                <w:rFonts w:ascii="Bookman Old Style" w:hAnsi="Bookman Old Style" w:cs="Arial"/>
                <w:b w:val="0"/>
                <w:spacing w:val="-2"/>
                <w:sz w:val="32"/>
                <w:szCs w:val="32"/>
              </w:rPr>
            </w:pPr>
          </w:p>
        </w:tc>
        <w:tc>
          <w:tcPr>
            <w:tcW w:w="7517" w:type="dxa"/>
          </w:tcPr>
          <w:p w14:paraId="4DC2AF3A" w14:textId="0839A6DF" w:rsidR="000B485D" w:rsidRPr="00A51478" w:rsidRDefault="001C0D51" w:rsidP="00B27E78">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b/>
                <w:spacing w:val="-2"/>
                <w:sz w:val="32"/>
                <w:szCs w:val="32"/>
              </w:rPr>
            </w:pPr>
            <w:r w:rsidRPr="00A51478">
              <w:rPr>
                <w:rStyle w:val="footnoteref"/>
                <w:rFonts w:ascii="Bookman Old Style" w:hAnsi="Bookman Old Style" w:cs="Arial"/>
                <w:spacing w:val="-2"/>
                <w:sz w:val="32"/>
                <w:szCs w:val="32"/>
              </w:rPr>
              <w:t xml:space="preserve">Inadequate </w:t>
            </w:r>
            <w:r w:rsidR="000B485D" w:rsidRPr="00A51478">
              <w:rPr>
                <w:rStyle w:val="footnoteref"/>
                <w:rFonts w:ascii="Bookman Old Style" w:hAnsi="Bookman Old Style" w:cs="Arial"/>
                <w:spacing w:val="-2"/>
                <w:sz w:val="32"/>
                <w:szCs w:val="32"/>
              </w:rPr>
              <w:t>resources</w:t>
            </w:r>
            <w:r w:rsidRPr="00A51478">
              <w:rPr>
                <w:rStyle w:val="footnoteref"/>
                <w:rFonts w:ascii="Bookman Old Style" w:hAnsi="Bookman Old Style" w:cs="Arial"/>
                <w:spacing w:val="-2"/>
                <w:sz w:val="32"/>
                <w:szCs w:val="32"/>
              </w:rPr>
              <w:t xml:space="preserve"> (human and financial </w:t>
            </w:r>
          </w:p>
          <w:p w14:paraId="40C91C43" w14:textId="77777777" w:rsidR="000B485D" w:rsidRPr="00A51478" w:rsidRDefault="000B485D" w:rsidP="00B27E78">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spacing w:val="-2"/>
                <w:sz w:val="32"/>
                <w:szCs w:val="32"/>
              </w:rPr>
            </w:pPr>
            <w:r w:rsidRPr="00A51478">
              <w:rPr>
                <w:rStyle w:val="footnoteref"/>
                <w:rFonts w:ascii="Bookman Old Style" w:hAnsi="Bookman Old Style" w:cs="Arial"/>
                <w:spacing w:val="-2"/>
                <w:sz w:val="32"/>
                <w:szCs w:val="32"/>
              </w:rPr>
              <w:t>Inadequate infrastructure</w:t>
            </w:r>
          </w:p>
          <w:p w14:paraId="7E4E0828" w14:textId="77777777" w:rsidR="000B485D" w:rsidRPr="00A51478" w:rsidRDefault="00F67FB7" w:rsidP="00B27E78">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spacing w:val="-2"/>
                <w:sz w:val="32"/>
                <w:szCs w:val="32"/>
              </w:rPr>
            </w:pPr>
            <w:r w:rsidRPr="00A51478">
              <w:rPr>
                <w:rStyle w:val="footnoteref"/>
                <w:rFonts w:ascii="Bookman Old Style" w:hAnsi="Bookman Old Style" w:cs="Arial"/>
                <w:spacing w:val="-2"/>
                <w:sz w:val="32"/>
                <w:szCs w:val="32"/>
              </w:rPr>
              <w:t>I</w:t>
            </w:r>
            <w:r w:rsidR="000B485D" w:rsidRPr="00A51478">
              <w:rPr>
                <w:rStyle w:val="footnoteref"/>
                <w:rFonts w:ascii="Bookman Old Style" w:hAnsi="Bookman Old Style" w:cs="Arial"/>
                <w:spacing w:val="-2"/>
                <w:sz w:val="32"/>
                <w:szCs w:val="32"/>
              </w:rPr>
              <w:t>nadequate tools of trade</w:t>
            </w:r>
          </w:p>
          <w:p w14:paraId="03F4F4C5" w14:textId="6E823FD7" w:rsidR="0001520B" w:rsidRPr="00A51478" w:rsidRDefault="00F67FB7" w:rsidP="00106CDF">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spacing w:val="-2"/>
                <w:sz w:val="32"/>
                <w:szCs w:val="32"/>
              </w:rPr>
            </w:pPr>
            <w:r w:rsidRPr="00A51478">
              <w:rPr>
                <w:rStyle w:val="footnoteref"/>
                <w:rFonts w:ascii="Bookman Old Style" w:hAnsi="Bookman Old Style" w:cs="Arial"/>
                <w:spacing w:val="-2"/>
                <w:sz w:val="32"/>
                <w:szCs w:val="32"/>
              </w:rPr>
              <w:t>I</w:t>
            </w:r>
            <w:r w:rsidR="00D228A1" w:rsidRPr="00A51478">
              <w:rPr>
                <w:rStyle w:val="footnoteref"/>
                <w:rFonts w:ascii="Bookman Old Style" w:hAnsi="Bookman Old Style" w:cs="Arial"/>
                <w:spacing w:val="-2"/>
                <w:sz w:val="32"/>
                <w:szCs w:val="32"/>
              </w:rPr>
              <w:t>nadequate technological support systems</w:t>
            </w:r>
          </w:p>
          <w:p w14:paraId="675ED6AC" w14:textId="3A1650EA" w:rsidR="00F67FB7" w:rsidRPr="00A51478" w:rsidRDefault="00F67FB7" w:rsidP="00B27E78">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spacing w:val="-2"/>
                <w:sz w:val="32"/>
                <w:szCs w:val="32"/>
              </w:rPr>
            </w:pPr>
            <w:r w:rsidRPr="00A51478">
              <w:rPr>
                <w:rStyle w:val="footnoteref"/>
                <w:rFonts w:ascii="Bookman Old Style" w:hAnsi="Bookman Old Style" w:cs="Arial"/>
                <w:spacing w:val="-2"/>
                <w:sz w:val="32"/>
                <w:szCs w:val="32"/>
              </w:rPr>
              <w:t>Limited pool of</w:t>
            </w:r>
            <w:r w:rsidR="00B535E9" w:rsidRPr="00A51478">
              <w:rPr>
                <w:rStyle w:val="footnoteref"/>
                <w:rFonts w:ascii="Bookman Old Style" w:hAnsi="Bookman Old Style" w:cs="Arial"/>
                <w:spacing w:val="-2"/>
                <w:sz w:val="32"/>
                <w:szCs w:val="32"/>
              </w:rPr>
              <w:t xml:space="preserve"> qualified Officers</w:t>
            </w:r>
          </w:p>
          <w:p w14:paraId="3C5E6BA9" w14:textId="77777777" w:rsidR="000B485D" w:rsidRPr="00A51478" w:rsidRDefault="000B485D" w:rsidP="00AE72D9">
            <w:pPr>
              <w:ind w:left="360"/>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b/>
                <w:spacing w:val="-2"/>
                <w:sz w:val="32"/>
                <w:szCs w:val="32"/>
              </w:rPr>
            </w:pPr>
          </w:p>
        </w:tc>
      </w:tr>
      <w:tr w:rsidR="00A51478" w:rsidRPr="00A51478" w14:paraId="39087524" w14:textId="77777777" w:rsidTr="00AE72D9">
        <w:trPr>
          <w:jc w:val="center"/>
        </w:trPr>
        <w:tc>
          <w:tcPr>
            <w:cnfStyle w:val="001000000000" w:firstRow="0" w:lastRow="0" w:firstColumn="1" w:lastColumn="0" w:oddVBand="0" w:evenVBand="0" w:oddHBand="0" w:evenHBand="0" w:firstRowFirstColumn="0" w:firstRowLastColumn="0" w:lastRowFirstColumn="0" w:lastRowLastColumn="0"/>
            <w:tcW w:w="4903" w:type="dxa"/>
          </w:tcPr>
          <w:p w14:paraId="13728395" w14:textId="77777777" w:rsidR="000B485D" w:rsidRPr="00A51478" w:rsidRDefault="000B485D" w:rsidP="00AE72D9">
            <w:pPr>
              <w:rPr>
                <w:rStyle w:val="footnoteref"/>
                <w:rFonts w:ascii="Bookman Old Style" w:hAnsi="Bookman Old Style" w:cs="Arial"/>
                <w:spacing w:val="-2"/>
                <w:sz w:val="32"/>
                <w:szCs w:val="32"/>
              </w:rPr>
            </w:pPr>
            <w:r w:rsidRPr="00A51478">
              <w:rPr>
                <w:rStyle w:val="footnoteref"/>
                <w:rFonts w:ascii="Bookman Old Style" w:hAnsi="Bookman Old Style" w:cs="Arial"/>
                <w:spacing w:val="-2"/>
                <w:sz w:val="32"/>
                <w:szCs w:val="32"/>
              </w:rPr>
              <w:t>OPPORTUNITIES</w:t>
            </w:r>
          </w:p>
        </w:tc>
        <w:tc>
          <w:tcPr>
            <w:tcW w:w="7517" w:type="dxa"/>
          </w:tcPr>
          <w:p w14:paraId="2B2EAF51" w14:textId="77777777" w:rsidR="000B485D" w:rsidRPr="00A51478" w:rsidRDefault="000B485D" w:rsidP="00AE72D9">
            <w:pPr>
              <w:cnfStyle w:val="000000000000" w:firstRow="0" w:lastRow="0" w:firstColumn="0" w:lastColumn="0" w:oddVBand="0" w:evenVBand="0" w:oddHBand="0" w:evenHBand="0" w:firstRowFirstColumn="0" w:firstRowLastColumn="0" w:lastRowFirstColumn="0" w:lastRowLastColumn="0"/>
              <w:rPr>
                <w:rStyle w:val="footnoteref"/>
                <w:rFonts w:ascii="Bookman Old Style" w:hAnsi="Bookman Old Style" w:cs="Arial"/>
                <w:b/>
                <w:spacing w:val="-2"/>
                <w:sz w:val="32"/>
                <w:szCs w:val="32"/>
              </w:rPr>
            </w:pPr>
            <w:r w:rsidRPr="00A51478">
              <w:rPr>
                <w:rStyle w:val="footnoteref"/>
                <w:rFonts w:ascii="Bookman Old Style" w:hAnsi="Bookman Old Style" w:cs="Arial"/>
                <w:b/>
                <w:spacing w:val="-2"/>
                <w:sz w:val="32"/>
                <w:szCs w:val="32"/>
              </w:rPr>
              <w:t>THREATS</w:t>
            </w:r>
          </w:p>
        </w:tc>
      </w:tr>
      <w:tr w:rsidR="00A51478" w:rsidRPr="00A51478" w14:paraId="02DE8799" w14:textId="77777777" w:rsidTr="00AE72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03" w:type="dxa"/>
          </w:tcPr>
          <w:p w14:paraId="400728EF" w14:textId="77777777" w:rsidR="001C0D51" w:rsidRPr="00A51478" w:rsidRDefault="001C0D51" w:rsidP="00553A8C">
            <w:pPr>
              <w:pStyle w:val="Heading1"/>
              <w:numPr>
                <w:ilvl w:val="0"/>
                <w:numId w:val="51"/>
              </w:numPr>
              <w:spacing w:line="259" w:lineRule="auto"/>
              <w:rPr>
                <w:rFonts w:ascii="Bookman Old Style" w:eastAsia="Calibri" w:hAnsi="Bookman Old Style" w:cstheme="minorHAnsi"/>
                <w:b w:val="0"/>
                <w:bCs w:val="0"/>
                <w:color w:val="auto"/>
                <w:sz w:val="28"/>
                <w:szCs w:val="28"/>
                <w:vertAlign w:val="superscript"/>
                <w:lang w:val="en-US"/>
              </w:rPr>
            </w:pPr>
            <w:r w:rsidRPr="00A51478">
              <w:rPr>
                <w:rFonts w:ascii="Bookman Old Style" w:eastAsia="Calibri" w:hAnsi="Bookman Old Style" w:cstheme="minorHAnsi"/>
                <w:b w:val="0"/>
                <w:bCs w:val="0"/>
                <w:color w:val="auto"/>
                <w:sz w:val="28"/>
                <w:szCs w:val="28"/>
                <w:vertAlign w:val="superscript"/>
                <w:lang w:val="en-US"/>
              </w:rPr>
              <w:t>Incorporation of Legal Advisors and Officers from Ministries into the Attorney General’s Office</w:t>
            </w:r>
          </w:p>
          <w:p w14:paraId="1482C132" w14:textId="77777777" w:rsidR="000B485D" w:rsidRPr="00A51478" w:rsidRDefault="000B485D" w:rsidP="00B27E78">
            <w:pPr>
              <w:pStyle w:val="ListParagraph"/>
              <w:numPr>
                <w:ilvl w:val="0"/>
                <w:numId w:val="14"/>
              </w:numPr>
              <w:rPr>
                <w:rStyle w:val="footnoteref"/>
                <w:rFonts w:ascii="Bookman Old Style" w:hAnsi="Bookman Old Style" w:cs="Arial"/>
                <w:b w:val="0"/>
                <w:spacing w:val="-2"/>
                <w:sz w:val="32"/>
                <w:szCs w:val="32"/>
              </w:rPr>
            </w:pPr>
            <w:r w:rsidRPr="00A51478">
              <w:rPr>
                <w:rStyle w:val="footnoteref"/>
                <w:rFonts w:ascii="Bookman Old Style" w:hAnsi="Bookman Old Style" w:cs="Arial"/>
                <w:b w:val="0"/>
                <w:spacing w:val="-2"/>
                <w:sz w:val="32"/>
                <w:szCs w:val="32"/>
              </w:rPr>
              <w:t>Assistance from co-operating partners</w:t>
            </w:r>
          </w:p>
          <w:p w14:paraId="122FC388" w14:textId="77777777" w:rsidR="000B485D" w:rsidRPr="00A51478" w:rsidRDefault="000B485D" w:rsidP="00B27E78">
            <w:pPr>
              <w:pStyle w:val="ListParagraph"/>
              <w:numPr>
                <w:ilvl w:val="0"/>
                <w:numId w:val="14"/>
              </w:numPr>
              <w:rPr>
                <w:rStyle w:val="footnoteref"/>
                <w:rFonts w:ascii="Bookman Old Style" w:hAnsi="Bookman Old Style" w:cs="Arial"/>
                <w:spacing w:val="-2"/>
                <w:sz w:val="32"/>
                <w:szCs w:val="32"/>
              </w:rPr>
            </w:pPr>
            <w:r w:rsidRPr="00A51478">
              <w:rPr>
                <w:rStyle w:val="footnoteref"/>
                <w:rFonts w:ascii="Bookman Old Style" w:hAnsi="Bookman Old Style" w:cs="Arial"/>
                <w:b w:val="0"/>
                <w:spacing w:val="-2"/>
                <w:sz w:val="32"/>
                <w:szCs w:val="32"/>
              </w:rPr>
              <w:t>Peaceful environment</w:t>
            </w:r>
          </w:p>
          <w:p w14:paraId="4D6CE6C9" w14:textId="3770A8C9" w:rsidR="000B485D" w:rsidRPr="00A51478" w:rsidRDefault="00106CDF" w:rsidP="00B27E78">
            <w:pPr>
              <w:pStyle w:val="ListParagraph"/>
              <w:numPr>
                <w:ilvl w:val="0"/>
                <w:numId w:val="14"/>
              </w:numPr>
              <w:rPr>
                <w:rStyle w:val="footnoteref"/>
                <w:rFonts w:ascii="Bookman Old Style" w:hAnsi="Bookman Old Style" w:cs="Arial"/>
                <w:b w:val="0"/>
                <w:spacing w:val="-2"/>
                <w:sz w:val="32"/>
                <w:szCs w:val="32"/>
              </w:rPr>
            </w:pPr>
            <w:r w:rsidRPr="00A51478">
              <w:rPr>
                <w:rStyle w:val="footnoteref"/>
                <w:rFonts w:ascii="Bookman Old Style" w:hAnsi="Bookman Old Style" w:cs="Arial"/>
                <w:b w:val="0"/>
                <w:spacing w:val="-2"/>
                <w:sz w:val="32"/>
                <w:szCs w:val="32"/>
              </w:rPr>
              <w:t>A</w:t>
            </w:r>
            <w:r w:rsidR="000B485D" w:rsidRPr="00A51478">
              <w:rPr>
                <w:rStyle w:val="footnoteref"/>
                <w:rFonts w:ascii="Bookman Old Style" w:hAnsi="Bookman Old Style" w:cs="Arial"/>
                <w:b w:val="0"/>
                <w:spacing w:val="-2"/>
                <w:sz w:val="32"/>
                <w:szCs w:val="32"/>
              </w:rPr>
              <w:t>vailability of legal</w:t>
            </w:r>
            <w:r w:rsidRPr="00A51478">
              <w:rPr>
                <w:rStyle w:val="footnoteref"/>
                <w:rFonts w:ascii="Bookman Old Style" w:hAnsi="Bookman Old Style" w:cs="Arial"/>
                <w:b w:val="0"/>
                <w:spacing w:val="-2"/>
                <w:sz w:val="32"/>
                <w:szCs w:val="32"/>
              </w:rPr>
              <w:t xml:space="preserve"> information </w:t>
            </w:r>
            <w:r w:rsidR="000B485D" w:rsidRPr="00A51478">
              <w:rPr>
                <w:rStyle w:val="footnoteref"/>
                <w:rFonts w:ascii="Bookman Old Style" w:hAnsi="Bookman Old Style" w:cs="Arial"/>
                <w:b w:val="0"/>
                <w:spacing w:val="-2"/>
                <w:sz w:val="32"/>
                <w:szCs w:val="32"/>
              </w:rPr>
              <w:t>to members of the public</w:t>
            </w:r>
          </w:p>
          <w:p w14:paraId="75F9E7F7" w14:textId="77777777" w:rsidR="001C0D51" w:rsidRPr="00A51478" w:rsidRDefault="001C0D51" w:rsidP="001C0D51">
            <w:pPr>
              <w:pStyle w:val="ListParagraph"/>
              <w:rPr>
                <w:rStyle w:val="footnoteref"/>
                <w:rFonts w:ascii="Bookman Old Style" w:hAnsi="Bookman Old Style" w:cs="Arial"/>
                <w:b w:val="0"/>
                <w:spacing w:val="-2"/>
                <w:sz w:val="32"/>
                <w:szCs w:val="32"/>
              </w:rPr>
            </w:pPr>
          </w:p>
          <w:p w14:paraId="65DE9791" w14:textId="77777777" w:rsidR="000B485D" w:rsidRPr="00A51478" w:rsidRDefault="000B485D" w:rsidP="00AE72D9">
            <w:pPr>
              <w:pStyle w:val="ListParagraph"/>
              <w:rPr>
                <w:rStyle w:val="footnoteref"/>
                <w:rFonts w:ascii="Bookman Old Style" w:hAnsi="Bookman Old Style" w:cs="Arial"/>
                <w:spacing w:val="-2"/>
                <w:sz w:val="32"/>
                <w:szCs w:val="32"/>
              </w:rPr>
            </w:pPr>
          </w:p>
        </w:tc>
        <w:tc>
          <w:tcPr>
            <w:tcW w:w="7517" w:type="dxa"/>
          </w:tcPr>
          <w:p w14:paraId="1497193B" w14:textId="2F519CFB" w:rsidR="000B485D" w:rsidRPr="00A51478" w:rsidRDefault="000B485D" w:rsidP="00106CD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spacing w:val="-2"/>
                <w:sz w:val="32"/>
                <w:szCs w:val="32"/>
              </w:rPr>
            </w:pPr>
            <w:r w:rsidRPr="00A51478">
              <w:rPr>
                <w:rStyle w:val="footnoteref"/>
                <w:rFonts w:ascii="Bookman Old Style" w:hAnsi="Bookman Old Style" w:cs="Arial"/>
                <w:spacing w:val="-2"/>
                <w:sz w:val="32"/>
                <w:szCs w:val="32"/>
              </w:rPr>
              <w:t>Skills flight</w:t>
            </w:r>
          </w:p>
          <w:p w14:paraId="7BBD6DC4" w14:textId="77777777" w:rsidR="000B485D" w:rsidRPr="00A51478" w:rsidRDefault="001750A2" w:rsidP="00B27E7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b/>
                <w:spacing w:val="-2"/>
                <w:sz w:val="32"/>
                <w:szCs w:val="32"/>
              </w:rPr>
            </w:pPr>
            <w:r w:rsidRPr="00A51478">
              <w:rPr>
                <w:rStyle w:val="footnoteref"/>
                <w:rFonts w:ascii="Bookman Old Style" w:hAnsi="Bookman Old Style" w:cs="Arial"/>
                <w:spacing w:val="-2"/>
                <w:sz w:val="32"/>
                <w:szCs w:val="32"/>
              </w:rPr>
              <w:t>R</w:t>
            </w:r>
            <w:r w:rsidR="000B485D" w:rsidRPr="00A51478">
              <w:rPr>
                <w:rStyle w:val="footnoteref"/>
                <w:rFonts w:ascii="Bookman Old Style" w:hAnsi="Bookman Old Style" w:cs="Arial"/>
                <w:spacing w:val="-2"/>
                <w:sz w:val="32"/>
                <w:szCs w:val="32"/>
              </w:rPr>
              <w:t>esistance to change</w:t>
            </w:r>
          </w:p>
          <w:p w14:paraId="03AF9B1E" w14:textId="34CB7111" w:rsidR="00106CDF" w:rsidRPr="00A51478" w:rsidRDefault="00106CDF" w:rsidP="00106CDF">
            <w:pPr>
              <w:pStyle w:val="ListParagraph"/>
              <w:cnfStyle w:val="000000100000" w:firstRow="0" w:lastRow="0" w:firstColumn="0" w:lastColumn="0" w:oddVBand="0" w:evenVBand="0" w:oddHBand="1" w:evenHBand="0" w:firstRowFirstColumn="0" w:firstRowLastColumn="0" w:lastRowFirstColumn="0" w:lastRowLastColumn="0"/>
              <w:rPr>
                <w:rStyle w:val="footnoteref"/>
                <w:rFonts w:ascii="Bookman Old Style" w:hAnsi="Bookman Old Style" w:cs="Arial"/>
                <w:b/>
                <w:spacing w:val="-2"/>
                <w:sz w:val="32"/>
                <w:szCs w:val="32"/>
              </w:rPr>
            </w:pPr>
          </w:p>
        </w:tc>
      </w:tr>
    </w:tbl>
    <w:p w14:paraId="2E04A6D0" w14:textId="77777777" w:rsidR="00433087" w:rsidRPr="00A51478" w:rsidRDefault="00433087" w:rsidP="006832BD">
      <w:pPr>
        <w:rPr>
          <w:rStyle w:val="footnoteref"/>
          <w:rFonts w:ascii="Bookman Old Style" w:hAnsi="Bookman Old Style" w:cs="Arial"/>
          <w:spacing w:val="-2"/>
          <w:sz w:val="24"/>
          <w:szCs w:val="24"/>
          <w:vertAlign w:val="baseline"/>
          <w:lang w:val="en-GB"/>
        </w:rPr>
      </w:pPr>
    </w:p>
    <w:p w14:paraId="697B12CC" w14:textId="39EB8EA8" w:rsidR="00F44FBA" w:rsidRPr="00A51478" w:rsidRDefault="00F44FBA" w:rsidP="006832BD">
      <w:pPr>
        <w:rPr>
          <w:rStyle w:val="footnoteref"/>
          <w:rFonts w:ascii="Bookman Old Style" w:hAnsi="Bookman Old Style" w:cs="Arial"/>
          <w:spacing w:val="-2"/>
          <w:sz w:val="24"/>
          <w:szCs w:val="24"/>
          <w:vertAlign w:val="baseline"/>
          <w:lang w:val="en-GB"/>
        </w:rPr>
      </w:pPr>
    </w:p>
    <w:p w14:paraId="1CCCA2B8" w14:textId="77777777" w:rsidR="001415CE" w:rsidRPr="00A51478" w:rsidRDefault="001415CE" w:rsidP="006832BD">
      <w:pPr>
        <w:rPr>
          <w:rStyle w:val="footnoteref"/>
          <w:rFonts w:ascii="Bookman Old Style" w:hAnsi="Bookman Old Style" w:cs="Arial"/>
          <w:spacing w:val="-2"/>
          <w:sz w:val="24"/>
          <w:szCs w:val="24"/>
          <w:vertAlign w:val="baseline"/>
          <w:lang w:val="en-GB"/>
        </w:rPr>
      </w:pPr>
    </w:p>
    <w:p w14:paraId="318CF906" w14:textId="77777777" w:rsidR="00A212CB" w:rsidRPr="00A51478" w:rsidRDefault="00F92C81" w:rsidP="00F44FBA">
      <w:pPr>
        <w:rPr>
          <w:rFonts w:ascii="Bookman Old Style" w:hAnsi="Bookman Old Style" w:cs="Arial"/>
          <w:b/>
          <w:bCs/>
          <w:spacing w:val="-2"/>
          <w:sz w:val="24"/>
          <w:szCs w:val="24"/>
        </w:rPr>
      </w:pPr>
      <w:r w:rsidRPr="00A51478">
        <w:rPr>
          <w:rStyle w:val="footnoteref"/>
          <w:rFonts w:ascii="Bookman Old Style" w:hAnsi="Bookman Old Style" w:cs="Arial"/>
          <w:spacing w:val="-2"/>
          <w:sz w:val="24"/>
          <w:szCs w:val="24"/>
          <w:vertAlign w:val="baseline"/>
          <w:lang w:val="en-GB"/>
        </w:rPr>
        <w:lastRenderedPageBreak/>
        <w:t>12.</w:t>
      </w:r>
      <w:r w:rsidR="00685FE7" w:rsidRPr="00A51478">
        <w:rPr>
          <w:rStyle w:val="footnoteref"/>
          <w:rFonts w:ascii="Bookman Old Style" w:hAnsi="Bookman Old Style" w:cs="Arial"/>
          <w:spacing w:val="-2"/>
          <w:sz w:val="24"/>
          <w:szCs w:val="24"/>
          <w:vertAlign w:val="baseline"/>
          <w:lang w:val="en-GB"/>
        </w:rPr>
        <w:t xml:space="preserve"> </w:t>
      </w:r>
      <w:r w:rsidR="00A212CB" w:rsidRPr="00A51478">
        <w:rPr>
          <w:rStyle w:val="footnoteref"/>
          <w:rFonts w:ascii="Bookman Old Style" w:hAnsi="Bookman Old Style" w:cs="Arial"/>
          <w:b/>
          <w:bCs/>
          <w:spacing w:val="-2"/>
          <w:sz w:val="24"/>
          <w:szCs w:val="24"/>
          <w:vertAlign w:val="baseline"/>
          <w:lang w:val="en-GB"/>
        </w:rPr>
        <w:t>Agency</w:t>
      </w:r>
      <w:r w:rsidR="00F25E91" w:rsidRPr="00A51478">
        <w:rPr>
          <w:rStyle w:val="footnoteref"/>
          <w:rFonts w:ascii="Bookman Old Style" w:hAnsi="Bookman Old Style" w:cs="Arial"/>
          <w:b/>
          <w:bCs/>
          <w:spacing w:val="-2"/>
          <w:sz w:val="24"/>
          <w:szCs w:val="24"/>
          <w:vertAlign w:val="baseline"/>
          <w:lang w:val="en-GB"/>
        </w:rPr>
        <w:t xml:space="preserve"> </w:t>
      </w:r>
      <w:r w:rsidR="00A212CB" w:rsidRPr="00A51478">
        <w:rPr>
          <w:rFonts w:ascii="Bookman Old Style" w:hAnsi="Bookman Old Style"/>
          <w:b/>
          <w:bCs/>
          <w:sz w:val="24"/>
          <w:szCs w:val="24"/>
        </w:rPr>
        <w:t>Programmes and Outcomes</w:t>
      </w:r>
    </w:p>
    <w:tbl>
      <w:tblPr>
        <w:tblpPr w:leftFromText="180" w:rightFromText="180" w:vertAnchor="page" w:horzAnchor="margin" w:tblpY="3046"/>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5"/>
        <w:gridCol w:w="1890"/>
        <w:gridCol w:w="1800"/>
        <w:gridCol w:w="1103"/>
        <w:gridCol w:w="1710"/>
        <w:gridCol w:w="1962"/>
        <w:gridCol w:w="1818"/>
        <w:gridCol w:w="1350"/>
        <w:gridCol w:w="1350"/>
        <w:gridCol w:w="1024"/>
      </w:tblGrid>
      <w:tr w:rsidR="005B76FE" w:rsidRPr="00A51478" w14:paraId="06BCC773" w14:textId="77777777" w:rsidTr="00C66902">
        <w:trPr>
          <w:trHeight w:val="284"/>
        </w:trPr>
        <w:tc>
          <w:tcPr>
            <w:tcW w:w="985" w:type="dxa"/>
            <w:shd w:val="clear" w:color="auto" w:fill="E2EFD9"/>
          </w:tcPr>
          <w:p w14:paraId="083A17A7" w14:textId="77777777" w:rsidR="00A212CB" w:rsidRPr="00A51478" w:rsidRDefault="00A212CB" w:rsidP="00F25E91">
            <w:pPr>
              <w:spacing w:after="0" w:line="360" w:lineRule="auto"/>
              <w:jc w:val="center"/>
              <w:rPr>
                <w:rStyle w:val="footnoteref"/>
                <w:rFonts w:ascii="Bookman Old Style" w:hAnsi="Bookman Old Style" w:cs="Arial"/>
                <w:b/>
                <w:spacing w:val="-2"/>
                <w:sz w:val="24"/>
                <w:szCs w:val="24"/>
              </w:rPr>
            </w:pPr>
            <w:r w:rsidRPr="00A51478">
              <w:rPr>
                <w:rStyle w:val="footnoteref"/>
                <w:rFonts w:ascii="Bookman Old Style" w:hAnsi="Bookman Old Style" w:cs="Arial"/>
                <w:b/>
                <w:bCs/>
                <w:spacing w:val="-2"/>
                <w:sz w:val="24"/>
                <w:szCs w:val="24"/>
                <w:vertAlign w:val="baseline"/>
                <w:lang w:val="en-GB"/>
              </w:rPr>
              <w:t>Prog. Ref</w:t>
            </w:r>
          </w:p>
        </w:tc>
        <w:tc>
          <w:tcPr>
            <w:tcW w:w="1890" w:type="dxa"/>
            <w:shd w:val="clear" w:color="auto" w:fill="E2EFD9"/>
          </w:tcPr>
          <w:p w14:paraId="37AA052F"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Programme Name</w:t>
            </w:r>
          </w:p>
        </w:tc>
        <w:tc>
          <w:tcPr>
            <w:tcW w:w="1800" w:type="dxa"/>
            <w:shd w:val="clear" w:color="auto" w:fill="E2EFD9"/>
          </w:tcPr>
          <w:p w14:paraId="1095B9AA"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Programme Outcome/s</w:t>
            </w:r>
          </w:p>
        </w:tc>
        <w:tc>
          <w:tcPr>
            <w:tcW w:w="1103" w:type="dxa"/>
            <w:shd w:val="clear" w:color="auto" w:fill="E2EFD9"/>
          </w:tcPr>
          <w:p w14:paraId="5B005D36"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 xml:space="preserve">Weight </w:t>
            </w:r>
          </w:p>
        </w:tc>
        <w:tc>
          <w:tcPr>
            <w:tcW w:w="1710" w:type="dxa"/>
            <w:shd w:val="clear" w:color="auto" w:fill="E2EFD9"/>
          </w:tcPr>
          <w:p w14:paraId="3804D222"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Responsible Department</w:t>
            </w:r>
          </w:p>
        </w:tc>
        <w:tc>
          <w:tcPr>
            <w:tcW w:w="1962" w:type="dxa"/>
            <w:shd w:val="clear" w:color="auto" w:fill="EAF1DD" w:themeFill="accent3" w:themeFillTint="33"/>
          </w:tcPr>
          <w:p w14:paraId="2BFE434F"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Contributing MDAs/</w:t>
            </w:r>
          </w:p>
          <w:p w14:paraId="54690930"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Other Partners</w:t>
            </w:r>
          </w:p>
        </w:tc>
        <w:tc>
          <w:tcPr>
            <w:tcW w:w="1818" w:type="dxa"/>
            <w:shd w:val="clear" w:color="auto" w:fill="EAF1DD" w:themeFill="accent3" w:themeFillTint="33"/>
          </w:tcPr>
          <w:p w14:paraId="5C9247F5"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Type of Contribution</w:t>
            </w:r>
          </w:p>
        </w:tc>
        <w:tc>
          <w:tcPr>
            <w:tcW w:w="1350" w:type="dxa"/>
            <w:shd w:val="clear" w:color="auto" w:fill="E2EFD9"/>
          </w:tcPr>
          <w:p w14:paraId="72DF73D1"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Sector Outcome Ref.</w:t>
            </w:r>
          </w:p>
        </w:tc>
        <w:tc>
          <w:tcPr>
            <w:tcW w:w="1350" w:type="dxa"/>
            <w:shd w:val="clear" w:color="auto" w:fill="E2EFD9"/>
          </w:tcPr>
          <w:p w14:paraId="016B15C3"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National Outcome Ref</w:t>
            </w:r>
          </w:p>
        </w:tc>
        <w:tc>
          <w:tcPr>
            <w:tcW w:w="1024" w:type="dxa"/>
            <w:shd w:val="clear" w:color="auto" w:fill="E2EFD9"/>
          </w:tcPr>
          <w:p w14:paraId="042E7EA2" w14:textId="77777777" w:rsidR="00A212CB" w:rsidRPr="00A51478" w:rsidRDefault="00A212CB" w:rsidP="00F25E91">
            <w:pPr>
              <w:spacing w:after="0" w:line="360" w:lineRule="auto"/>
              <w:jc w:val="cente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SDG Ref</w:t>
            </w:r>
          </w:p>
        </w:tc>
      </w:tr>
      <w:tr w:rsidR="005B76FE" w:rsidRPr="00A51478" w14:paraId="1213A643" w14:textId="77777777" w:rsidTr="00C66902">
        <w:trPr>
          <w:trHeight w:val="1247"/>
        </w:trPr>
        <w:tc>
          <w:tcPr>
            <w:tcW w:w="985" w:type="dxa"/>
            <w:shd w:val="clear" w:color="auto" w:fill="auto"/>
          </w:tcPr>
          <w:p w14:paraId="133C4767" w14:textId="77777777" w:rsidR="00A212CB" w:rsidRPr="00A51478" w:rsidRDefault="00BC3233" w:rsidP="001F1C58">
            <w:pPr>
              <w:spacing w:after="0" w:line="360" w:lineRule="auto"/>
              <w:rPr>
                <w:rStyle w:val="footnoteref"/>
                <w:rFonts w:ascii="Bookman Old Style" w:hAnsi="Bookman Old Style" w:cs="Arial"/>
                <w:spacing w:val="-2"/>
                <w:sz w:val="24"/>
                <w:szCs w:val="24"/>
              </w:rPr>
            </w:pPr>
            <w:r w:rsidRPr="00A51478">
              <w:rPr>
                <w:rStyle w:val="footnoteref"/>
                <w:rFonts w:ascii="Bookman Old Style" w:hAnsi="Bookman Old Style" w:cs="Arial"/>
                <w:spacing w:val="-2"/>
                <w:sz w:val="24"/>
                <w:szCs w:val="24"/>
                <w:vertAlign w:val="baseline"/>
                <w:lang w:val="en-GB"/>
              </w:rPr>
              <w:t>P1</w:t>
            </w:r>
          </w:p>
        </w:tc>
        <w:tc>
          <w:tcPr>
            <w:tcW w:w="1890" w:type="dxa"/>
            <w:shd w:val="clear" w:color="auto" w:fill="auto"/>
          </w:tcPr>
          <w:p w14:paraId="0A8BEC9B" w14:textId="0E6CDD7B" w:rsidR="00A212CB" w:rsidRPr="00A51478" w:rsidRDefault="005C5D8D"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Governance</w:t>
            </w:r>
            <w:r w:rsidR="00A212CB" w:rsidRPr="00A51478">
              <w:rPr>
                <w:rStyle w:val="footnoteref"/>
                <w:rFonts w:ascii="Bookman Old Style" w:hAnsi="Bookman Old Style" w:cs="Arial"/>
                <w:spacing w:val="-2"/>
                <w:sz w:val="24"/>
                <w:szCs w:val="24"/>
                <w:vertAlign w:val="baseline"/>
                <w:lang w:val="en-GB"/>
              </w:rPr>
              <w:t xml:space="preserve"> and Administration</w:t>
            </w:r>
          </w:p>
        </w:tc>
        <w:tc>
          <w:tcPr>
            <w:tcW w:w="1800" w:type="dxa"/>
          </w:tcPr>
          <w:p w14:paraId="3500A618" w14:textId="4E5192C7" w:rsidR="00A212CB" w:rsidRPr="00C66902" w:rsidRDefault="00A212CB" w:rsidP="00C66902">
            <w:pPr>
              <w:rPr>
                <w:rFonts w:ascii="Bookman Old Style" w:hAnsi="Bookman Old Style"/>
                <w:sz w:val="24"/>
                <w:szCs w:val="24"/>
              </w:rPr>
            </w:pPr>
            <w:r w:rsidRPr="00C66902">
              <w:rPr>
                <w:rFonts w:ascii="Bookman Old Style" w:hAnsi="Bookman Old Style"/>
                <w:sz w:val="24"/>
                <w:szCs w:val="24"/>
              </w:rPr>
              <w:t xml:space="preserve">Improved institutional capacity and </w:t>
            </w:r>
            <w:r w:rsidR="00C66902" w:rsidRPr="00C66902">
              <w:rPr>
                <w:rFonts w:ascii="Bookman Old Style" w:hAnsi="Bookman Old Style"/>
                <w:sz w:val="24"/>
                <w:szCs w:val="24"/>
              </w:rPr>
              <w:t>organisational pe</w:t>
            </w:r>
            <w:r w:rsidRPr="00C66902">
              <w:rPr>
                <w:rFonts w:ascii="Bookman Old Style" w:hAnsi="Bookman Old Style"/>
                <w:sz w:val="24"/>
                <w:szCs w:val="24"/>
              </w:rPr>
              <w:t xml:space="preserve">rformance </w:t>
            </w:r>
          </w:p>
        </w:tc>
        <w:tc>
          <w:tcPr>
            <w:tcW w:w="1103" w:type="dxa"/>
          </w:tcPr>
          <w:p w14:paraId="74F0C40F"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20%</w:t>
            </w:r>
          </w:p>
        </w:tc>
        <w:tc>
          <w:tcPr>
            <w:tcW w:w="1710" w:type="dxa"/>
          </w:tcPr>
          <w:p w14:paraId="2AFA48EE" w14:textId="151A0663" w:rsidR="00BB75A7"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Attorney Generals’ Office, Board of Directors, Internal Audit, M&amp;E, HR, PMU, PR &amp; Communications, ICT, Registry, Protocol, Corporate </w:t>
            </w:r>
            <w:r w:rsidR="001F1C58" w:rsidRPr="00A51478">
              <w:rPr>
                <w:rStyle w:val="footnoteref"/>
                <w:rFonts w:ascii="Bookman Old Style" w:hAnsi="Bookman Old Style" w:cs="Arial"/>
                <w:spacing w:val="-2"/>
                <w:sz w:val="24"/>
                <w:szCs w:val="24"/>
                <w:vertAlign w:val="baseline"/>
                <w:lang w:val="en-GB"/>
              </w:rPr>
              <w:lastRenderedPageBreak/>
              <w:t>Affairs, Admin,</w:t>
            </w:r>
            <w:r w:rsidRPr="00A51478">
              <w:rPr>
                <w:rStyle w:val="footnoteref"/>
                <w:rFonts w:ascii="Bookman Old Style" w:hAnsi="Bookman Old Style" w:cs="Arial"/>
                <w:spacing w:val="-2"/>
                <w:sz w:val="24"/>
                <w:szCs w:val="24"/>
                <w:vertAlign w:val="baseline"/>
                <w:lang w:val="en-GB"/>
              </w:rPr>
              <w:t xml:space="preserve"> </w:t>
            </w:r>
          </w:p>
          <w:p w14:paraId="5ECC8B41" w14:textId="43F021F7" w:rsidR="00A212CB" w:rsidRPr="00A51478" w:rsidRDefault="00A212CB" w:rsidP="001F1C58">
            <w:pPr>
              <w:spacing w:after="0" w:line="360" w:lineRule="auto"/>
              <w:rPr>
                <w:rStyle w:val="footnoteref"/>
                <w:rFonts w:ascii="Bookman Old Style" w:hAnsi="Bookman Old Style" w:cs="Arial"/>
                <w:spacing w:val="-2"/>
                <w:sz w:val="24"/>
                <w:szCs w:val="24"/>
                <w:vertAlign w:val="baseline"/>
              </w:rPr>
            </w:pPr>
            <w:r w:rsidRPr="00A51478">
              <w:rPr>
                <w:rStyle w:val="footnoteref"/>
                <w:rFonts w:ascii="Bookman Old Style" w:hAnsi="Bookman Old Style" w:cs="Arial"/>
                <w:spacing w:val="-2"/>
                <w:sz w:val="24"/>
                <w:szCs w:val="24"/>
                <w:vertAlign w:val="baseline"/>
                <w:lang w:val="en-GB"/>
              </w:rPr>
              <w:t>Finance</w:t>
            </w:r>
            <w:r w:rsidR="001F1C58" w:rsidRPr="00A51478">
              <w:rPr>
                <w:rStyle w:val="footnoteref"/>
                <w:rFonts w:ascii="Bookman Old Style" w:hAnsi="Bookman Old Style" w:cs="Arial"/>
                <w:spacing w:val="-2"/>
                <w:sz w:val="24"/>
                <w:szCs w:val="24"/>
                <w:vertAlign w:val="baseline"/>
                <w:lang w:val="en-GB"/>
              </w:rPr>
              <w:t xml:space="preserve"> </w:t>
            </w:r>
            <w:r w:rsidR="00A7309D" w:rsidRPr="00A51478">
              <w:rPr>
                <w:rStyle w:val="footnoteref"/>
                <w:rFonts w:ascii="Bookman Old Style" w:hAnsi="Bookman Old Style" w:cs="Arial"/>
                <w:spacing w:val="-2"/>
                <w:sz w:val="24"/>
                <w:szCs w:val="24"/>
                <w:vertAlign w:val="baseline"/>
                <w:lang w:val="en-GB"/>
              </w:rPr>
              <w:t>and Legal</w:t>
            </w:r>
            <w:r w:rsidR="001415CE" w:rsidRPr="00A51478">
              <w:rPr>
                <w:rStyle w:val="footnoteref"/>
                <w:rFonts w:ascii="Bookman Old Style" w:hAnsi="Bookman Old Style" w:cs="Arial"/>
                <w:spacing w:val="-2"/>
                <w:sz w:val="24"/>
                <w:szCs w:val="24"/>
                <w:vertAlign w:val="baseline"/>
                <w:lang w:val="en-GB"/>
              </w:rPr>
              <w:t xml:space="preserve"> </w:t>
            </w:r>
            <w:r w:rsidR="00A7309D" w:rsidRPr="00A51478">
              <w:rPr>
                <w:rStyle w:val="footnoteref"/>
                <w:rFonts w:ascii="Bookman Old Style" w:hAnsi="Bookman Old Style" w:cs="Arial"/>
                <w:spacing w:val="-2"/>
                <w:sz w:val="24"/>
                <w:szCs w:val="24"/>
                <w:vertAlign w:val="baseline"/>
                <w:lang w:val="en-GB"/>
              </w:rPr>
              <w:t xml:space="preserve">Research, </w:t>
            </w:r>
            <w:r w:rsidR="00A7309D" w:rsidRPr="00A51478">
              <w:rPr>
                <w:rFonts w:ascii="Bookman Old Style" w:hAnsi="Bookman Old Style" w:cs="Arial"/>
                <w:sz w:val="24"/>
                <w:szCs w:val="24"/>
                <w:lang w:val="en-US"/>
              </w:rPr>
              <w:t>Skills</w:t>
            </w:r>
            <w:r w:rsidR="001415CE" w:rsidRPr="00A51478">
              <w:rPr>
                <w:rFonts w:ascii="Bookman Old Style" w:hAnsi="Bookman Old Style" w:cs="Arial"/>
                <w:sz w:val="24"/>
                <w:szCs w:val="24"/>
                <w:lang w:val="en-US"/>
              </w:rPr>
              <w:t xml:space="preserve"> Development and Training</w:t>
            </w:r>
          </w:p>
        </w:tc>
        <w:tc>
          <w:tcPr>
            <w:tcW w:w="1962" w:type="dxa"/>
          </w:tcPr>
          <w:p w14:paraId="680730AD" w14:textId="77777777" w:rsidR="003B7A3C"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lastRenderedPageBreak/>
              <w:t>Ministry of Finance and Investment Promotion,</w:t>
            </w:r>
          </w:p>
          <w:p w14:paraId="59E53EA4" w14:textId="77777777" w:rsidR="001F1C58" w:rsidRPr="00A51478" w:rsidRDefault="001F1C58"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 Public Service Commission,</w:t>
            </w:r>
          </w:p>
          <w:p w14:paraId="76E3448C" w14:textId="1C829D9D" w:rsidR="003B7A3C"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Office of the </w:t>
            </w:r>
          </w:p>
          <w:p w14:paraId="07C997B0" w14:textId="71C628C6" w:rsidR="004E7AC8" w:rsidRPr="00A51478" w:rsidRDefault="001F1C58"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President </w:t>
            </w:r>
            <w:r w:rsidR="00A212CB" w:rsidRPr="00A51478">
              <w:rPr>
                <w:rStyle w:val="footnoteref"/>
                <w:rFonts w:ascii="Bookman Old Style" w:hAnsi="Bookman Old Style" w:cs="Arial"/>
                <w:spacing w:val="-2"/>
                <w:sz w:val="24"/>
                <w:szCs w:val="24"/>
                <w:vertAlign w:val="baseline"/>
                <w:lang w:val="en-GB"/>
              </w:rPr>
              <w:t>&amp;</w:t>
            </w:r>
            <w:r w:rsidRPr="00A51478">
              <w:rPr>
                <w:rStyle w:val="footnoteref"/>
                <w:rFonts w:ascii="Bookman Old Style" w:hAnsi="Bookman Old Style" w:cs="Arial"/>
                <w:spacing w:val="-2"/>
                <w:sz w:val="24"/>
                <w:szCs w:val="24"/>
                <w:vertAlign w:val="baseline"/>
                <w:lang w:val="en-GB"/>
              </w:rPr>
              <w:t xml:space="preserve"> </w:t>
            </w:r>
            <w:r w:rsidR="00A212CB" w:rsidRPr="00A51478">
              <w:rPr>
                <w:rStyle w:val="footnoteref"/>
                <w:rFonts w:ascii="Bookman Old Style" w:hAnsi="Bookman Old Style" w:cs="Arial"/>
                <w:spacing w:val="-2"/>
                <w:sz w:val="24"/>
                <w:szCs w:val="24"/>
                <w:vertAlign w:val="baseline"/>
                <w:lang w:val="en-GB"/>
              </w:rPr>
              <w:t xml:space="preserve">Cabinet, </w:t>
            </w:r>
          </w:p>
          <w:p w14:paraId="5BCCF2E8" w14:textId="77777777" w:rsidR="00BB75A7"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Auditor General, Procurement Regulatory Authority of </w:t>
            </w:r>
            <w:r w:rsidRPr="00A51478">
              <w:rPr>
                <w:rStyle w:val="footnoteref"/>
                <w:rFonts w:ascii="Bookman Old Style" w:hAnsi="Bookman Old Style" w:cs="Arial"/>
                <w:spacing w:val="-2"/>
                <w:sz w:val="24"/>
                <w:szCs w:val="24"/>
                <w:vertAlign w:val="baseline"/>
                <w:lang w:val="en-GB"/>
              </w:rPr>
              <w:lastRenderedPageBreak/>
              <w:t xml:space="preserve">Zimbabwe, Parliament of </w:t>
            </w:r>
          </w:p>
          <w:p w14:paraId="06821362" w14:textId="3B481B71"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Zimbabwe</w:t>
            </w:r>
          </w:p>
          <w:p w14:paraId="472E3F23" w14:textId="77777777" w:rsidR="00795F9A" w:rsidRPr="00A51478" w:rsidRDefault="00795F9A" w:rsidP="001F1C58">
            <w:pPr>
              <w:spacing w:after="0" w:line="360" w:lineRule="auto"/>
              <w:rPr>
                <w:rStyle w:val="footnoteref"/>
                <w:rFonts w:ascii="Bookman Old Style" w:hAnsi="Bookman Old Style" w:cs="Arial"/>
                <w:spacing w:val="-2"/>
                <w:sz w:val="24"/>
                <w:szCs w:val="24"/>
                <w:vertAlign w:val="baseline"/>
                <w:lang w:val="en-GB"/>
              </w:rPr>
            </w:pPr>
          </w:p>
          <w:p w14:paraId="543905D1" w14:textId="77777777" w:rsidR="00795F9A" w:rsidRPr="00A51478" w:rsidRDefault="00795F9A" w:rsidP="001F1C58">
            <w:pPr>
              <w:spacing w:after="0" w:line="360" w:lineRule="auto"/>
              <w:rPr>
                <w:rStyle w:val="footnoteref"/>
                <w:rFonts w:ascii="Bookman Old Style" w:hAnsi="Bookman Old Style" w:cs="Arial"/>
                <w:spacing w:val="-2"/>
                <w:sz w:val="24"/>
                <w:szCs w:val="24"/>
                <w:vertAlign w:val="baseline"/>
                <w:lang w:val="en-GB"/>
              </w:rPr>
            </w:pPr>
          </w:p>
          <w:p w14:paraId="2AA1168B" w14:textId="77777777" w:rsidR="00795F9A" w:rsidRPr="00A51478" w:rsidRDefault="00795F9A" w:rsidP="001F1C58">
            <w:pPr>
              <w:spacing w:after="0" w:line="360" w:lineRule="auto"/>
              <w:rPr>
                <w:rStyle w:val="footnoteref"/>
                <w:rFonts w:ascii="Bookman Old Style" w:hAnsi="Bookman Old Style" w:cs="Arial"/>
                <w:spacing w:val="-2"/>
                <w:sz w:val="24"/>
                <w:szCs w:val="24"/>
                <w:vertAlign w:val="baseline"/>
                <w:lang w:val="en-GB"/>
              </w:rPr>
            </w:pPr>
          </w:p>
        </w:tc>
        <w:tc>
          <w:tcPr>
            <w:tcW w:w="1818" w:type="dxa"/>
          </w:tcPr>
          <w:p w14:paraId="00EA9064" w14:textId="77777777" w:rsidR="00A212CB" w:rsidRPr="00A51478" w:rsidRDefault="00A212CB"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lastRenderedPageBreak/>
              <w:t>Funding,</w:t>
            </w:r>
          </w:p>
          <w:p w14:paraId="41B20127" w14:textId="77777777" w:rsidR="00A212CB" w:rsidRPr="00A51478" w:rsidRDefault="00A212CB" w:rsidP="001F1C58">
            <w:pPr>
              <w:rPr>
                <w:rStyle w:val="footnoteref"/>
                <w:rFonts w:ascii="Bookman Old Style" w:hAnsi="Bookman Old Style"/>
                <w:spacing w:val="-2"/>
                <w:sz w:val="24"/>
                <w:szCs w:val="24"/>
                <w:vertAlign w:val="baseline"/>
                <w:lang w:val="en-GB"/>
              </w:rPr>
            </w:pPr>
          </w:p>
          <w:p w14:paraId="64E3112E" w14:textId="77777777" w:rsidR="00A212CB" w:rsidRPr="00A51478" w:rsidRDefault="00A212CB" w:rsidP="001F1C58">
            <w:pPr>
              <w:rPr>
                <w:rStyle w:val="footnoteref"/>
                <w:rFonts w:ascii="Bookman Old Style" w:hAnsi="Bookman Old Style"/>
                <w:spacing w:val="-2"/>
                <w:sz w:val="24"/>
                <w:szCs w:val="24"/>
                <w:vertAlign w:val="baseline"/>
                <w:lang w:val="en-GB"/>
              </w:rPr>
            </w:pPr>
          </w:p>
          <w:p w14:paraId="28559F21" w14:textId="77777777" w:rsidR="001F1C58" w:rsidRPr="00A51478" w:rsidRDefault="001F1C58" w:rsidP="001F1C58">
            <w:pPr>
              <w:rPr>
                <w:rStyle w:val="footnoteref"/>
                <w:rFonts w:ascii="Bookman Old Style" w:hAnsi="Bookman Old Style"/>
                <w:spacing w:val="-2"/>
                <w:sz w:val="24"/>
                <w:szCs w:val="24"/>
                <w:vertAlign w:val="baseline"/>
                <w:lang w:val="en-GB"/>
              </w:rPr>
            </w:pPr>
          </w:p>
          <w:p w14:paraId="7616F91C" w14:textId="2DFEF04E" w:rsidR="00A212CB" w:rsidRPr="00A51478" w:rsidRDefault="00A212CB"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Policy guidance,</w:t>
            </w:r>
          </w:p>
          <w:p w14:paraId="6A5F9A7C" w14:textId="77777777" w:rsidR="000F588E" w:rsidRPr="00A51478" w:rsidRDefault="000F588E" w:rsidP="001F1C58">
            <w:pPr>
              <w:rPr>
                <w:rStyle w:val="footnoteref"/>
                <w:rFonts w:ascii="Bookman Old Style" w:hAnsi="Bookman Old Style"/>
                <w:spacing w:val="-2"/>
                <w:sz w:val="24"/>
                <w:szCs w:val="24"/>
                <w:vertAlign w:val="baseline"/>
                <w:lang w:val="en-GB"/>
              </w:rPr>
            </w:pPr>
          </w:p>
          <w:p w14:paraId="2988594C" w14:textId="77777777" w:rsidR="001F1C58" w:rsidRPr="00A51478" w:rsidRDefault="001F1C58" w:rsidP="001F1C58">
            <w:pPr>
              <w:rPr>
                <w:rStyle w:val="footnoteref"/>
                <w:rFonts w:ascii="Bookman Old Style" w:hAnsi="Bookman Old Style"/>
                <w:spacing w:val="-2"/>
                <w:sz w:val="24"/>
                <w:szCs w:val="24"/>
                <w:vertAlign w:val="baseline"/>
                <w:lang w:val="en-GB"/>
              </w:rPr>
            </w:pPr>
          </w:p>
          <w:p w14:paraId="22D491ED" w14:textId="2D60AE04" w:rsidR="00A212CB" w:rsidRPr="00A51478" w:rsidRDefault="001F1C58"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Compliance,</w:t>
            </w:r>
          </w:p>
          <w:p w14:paraId="4FEF07A4" w14:textId="77777777" w:rsidR="00A212CB" w:rsidRPr="00A51478" w:rsidRDefault="00A212CB"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Accountability</w:t>
            </w:r>
          </w:p>
          <w:p w14:paraId="2004F08D" w14:textId="77777777" w:rsidR="00A212CB" w:rsidRPr="00A51478" w:rsidRDefault="00A212CB"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Compliance</w:t>
            </w:r>
          </w:p>
          <w:p w14:paraId="788D201E" w14:textId="77777777" w:rsidR="00A212CB" w:rsidRPr="00A51478" w:rsidRDefault="00A212CB" w:rsidP="001F1C58">
            <w:pPr>
              <w:rPr>
                <w:rStyle w:val="footnoteref"/>
                <w:rFonts w:ascii="Bookman Old Style" w:hAnsi="Bookman Old Style"/>
                <w:spacing w:val="-2"/>
                <w:sz w:val="24"/>
                <w:szCs w:val="24"/>
                <w:vertAlign w:val="baseline"/>
                <w:lang w:val="en-GB"/>
              </w:rPr>
            </w:pPr>
          </w:p>
          <w:p w14:paraId="5916295D" w14:textId="77777777" w:rsidR="00A212CB" w:rsidRPr="00A51478" w:rsidRDefault="00A212CB" w:rsidP="001F1C58">
            <w:pPr>
              <w:rPr>
                <w:rStyle w:val="footnoteref"/>
                <w:rFonts w:ascii="Bookman Old Style" w:hAnsi="Bookman Old Style"/>
                <w:spacing w:val="-2"/>
                <w:sz w:val="24"/>
                <w:szCs w:val="24"/>
                <w:vertAlign w:val="baseline"/>
                <w:lang w:val="en-GB"/>
              </w:rPr>
            </w:pPr>
          </w:p>
          <w:p w14:paraId="423DC866" w14:textId="77777777" w:rsidR="00A212CB" w:rsidRPr="00A51478" w:rsidRDefault="00A212CB"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Oversight</w:t>
            </w:r>
          </w:p>
        </w:tc>
        <w:tc>
          <w:tcPr>
            <w:tcW w:w="1350" w:type="dxa"/>
          </w:tcPr>
          <w:p w14:paraId="573DD54F"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lastRenderedPageBreak/>
              <w:t>1,2,3</w:t>
            </w:r>
          </w:p>
        </w:tc>
        <w:tc>
          <w:tcPr>
            <w:tcW w:w="1350" w:type="dxa"/>
          </w:tcPr>
          <w:p w14:paraId="7A2D12E2"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w:t>
            </w:r>
          </w:p>
        </w:tc>
        <w:tc>
          <w:tcPr>
            <w:tcW w:w="1024" w:type="dxa"/>
          </w:tcPr>
          <w:p w14:paraId="2E3A6A7A"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16</w:t>
            </w:r>
          </w:p>
        </w:tc>
      </w:tr>
      <w:tr w:rsidR="005B76FE" w:rsidRPr="00A51478" w14:paraId="1751AAA6" w14:textId="77777777" w:rsidTr="00C66902">
        <w:tc>
          <w:tcPr>
            <w:tcW w:w="985" w:type="dxa"/>
            <w:shd w:val="clear" w:color="auto" w:fill="auto"/>
          </w:tcPr>
          <w:p w14:paraId="16DE06F3" w14:textId="77777777" w:rsidR="00C62C4A" w:rsidRPr="00A51478" w:rsidRDefault="00C62C4A" w:rsidP="001F1C58">
            <w:pPr>
              <w:spacing w:after="0" w:line="360" w:lineRule="auto"/>
              <w:rPr>
                <w:rStyle w:val="footnoteref"/>
                <w:rFonts w:ascii="Bookman Old Style" w:hAnsi="Bookman Old Style" w:cs="Arial"/>
                <w:spacing w:val="-2"/>
                <w:sz w:val="24"/>
                <w:szCs w:val="24"/>
                <w:vertAlign w:val="baseline"/>
                <w:lang w:val="en-GB"/>
              </w:rPr>
            </w:pPr>
          </w:p>
          <w:p w14:paraId="5EBD4B01"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P2</w:t>
            </w:r>
          </w:p>
        </w:tc>
        <w:tc>
          <w:tcPr>
            <w:tcW w:w="1890" w:type="dxa"/>
            <w:shd w:val="clear" w:color="auto" w:fill="auto"/>
          </w:tcPr>
          <w:p w14:paraId="1EF33E15" w14:textId="77777777" w:rsidR="00113320" w:rsidRPr="00A51478" w:rsidRDefault="00113320" w:rsidP="001F1C58">
            <w:pPr>
              <w:spacing w:after="0" w:line="360" w:lineRule="auto"/>
              <w:rPr>
                <w:rStyle w:val="footnoteref"/>
                <w:rFonts w:ascii="Bookman Old Style" w:hAnsi="Bookman Old Style" w:cs="Arial"/>
                <w:spacing w:val="-2"/>
                <w:sz w:val="24"/>
                <w:szCs w:val="24"/>
                <w:vertAlign w:val="baseline"/>
                <w:lang w:val="en-GB"/>
              </w:rPr>
            </w:pPr>
          </w:p>
          <w:p w14:paraId="74A16180"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Legal services</w:t>
            </w:r>
          </w:p>
        </w:tc>
        <w:tc>
          <w:tcPr>
            <w:tcW w:w="1800" w:type="dxa"/>
          </w:tcPr>
          <w:p w14:paraId="6E265C57" w14:textId="77777777" w:rsidR="00113320" w:rsidRPr="00A51478" w:rsidRDefault="00113320" w:rsidP="001F1C58">
            <w:pPr>
              <w:spacing w:after="0" w:line="360" w:lineRule="auto"/>
              <w:rPr>
                <w:rStyle w:val="footnoteref"/>
                <w:rFonts w:ascii="Bookman Old Style" w:hAnsi="Bookman Old Style" w:cs="Arial"/>
                <w:spacing w:val="-2"/>
                <w:sz w:val="24"/>
                <w:szCs w:val="24"/>
                <w:vertAlign w:val="baseline"/>
                <w:lang w:val="en-GB"/>
              </w:rPr>
            </w:pPr>
          </w:p>
          <w:p w14:paraId="14277C3C" w14:textId="77777777" w:rsidR="00A212CB"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Improved provision of legal services</w:t>
            </w:r>
          </w:p>
          <w:p w14:paraId="26A0058E" w14:textId="77777777" w:rsidR="00666C59" w:rsidRDefault="00666C59" w:rsidP="001F1C58">
            <w:pPr>
              <w:spacing w:after="0" w:line="360" w:lineRule="auto"/>
              <w:rPr>
                <w:rStyle w:val="footnoteref"/>
                <w:rFonts w:ascii="Bookman Old Style" w:hAnsi="Bookman Old Style" w:cs="Arial"/>
                <w:spacing w:val="-2"/>
                <w:sz w:val="24"/>
                <w:szCs w:val="24"/>
                <w:vertAlign w:val="baseline"/>
                <w:lang w:val="en-GB"/>
              </w:rPr>
            </w:pPr>
          </w:p>
          <w:p w14:paraId="34EA08E1" w14:textId="77777777" w:rsidR="00666C59" w:rsidRDefault="00666C59" w:rsidP="001F1C58">
            <w:pPr>
              <w:spacing w:after="0" w:line="360" w:lineRule="auto"/>
              <w:rPr>
                <w:rStyle w:val="footnoteref"/>
                <w:rFonts w:ascii="Bookman Old Style" w:hAnsi="Bookman Old Style" w:cs="Arial"/>
                <w:spacing w:val="-2"/>
                <w:sz w:val="24"/>
                <w:szCs w:val="24"/>
                <w:vertAlign w:val="baseline"/>
                <w:lang w:val="en-GB"/>
              </w:rPr>
            </w:pPr>
          </w:p>
          <w:p w14:paraId="50B164B9" w14:textId="6401D234" w:rsidR="00666C59" w:rsidRPr="00A51478" w:rsidRDefault="00666C59" w:rsidP="001F1C58">
            <w:pPr>
              <w:spacing w:after="0" w:line="360" w:lineRule="auto"/>
              <w:rPr>
                <w:rStyle w:val="footnoteref"/>
                <w:rFonts w:ascii="Bookman Old Style" w:hAnsi="Bookman Old Style" w:cs="Arial"/>
                <w:spacing w:val="-2"/>
                <w:sz w:val="24"/>
                <w:szCs w:val="24"/>
                <w:vertAlign w:val="baseline"/>
                <w:lang w:val="en-GB"/>
              </w:rPr>
            </w:pPr>
          </w:p>
        </w:tc>
        <w:tc>
          <w:tcPr>
            <w:tcW w:w="1103" w:type="dxa"/>
          </w:tcPr>
          <w:p w14:paraId="4071F56F" w14:textId="77777777" w:rsidR="00113320" w:rsidRPr="00A51478" w:rsidRDefault="00113320" w:rsidP="001F1C58">
            <w:pPr>
              <w:spacing w:after="0" w:line="360" w:lineRule="auto"/>
              <w:rPr>
                <w:rStyle w:val="footnoteref"/>
                <w:rFonts w:ascii="Bookman Old Style" w:hAnsi="Bookman Old Style" w:cs="Arial"/>
                <w:spacing w:val="-2"/>
                <w:sz w:val="24"/>
                <w:szCs w:val="24"/>
                <w:vertAlign w:val="baseline"/>
                <w:lang w:val="en-GB"/>
              </w:rPr>
            </w:pPr>
          </w:p>
          <w:p w14:paraId="6EE17033"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80%</w:t>
            </w:r>
          </w:p>
        </w:tc>
        <w:tc>
          <w:tcPr>
            <w:tcW w:w="1710" w:type="dxa"/>
          </w:tcPr>
          <w:p w14:paraId="599A3C4D" w14:textId="77777777" w:rsidR="00113320" w:rsidRPr="00A51478" w:rsidRDefault="00113320" w:rsidP="001F1C58">
            <w:pPr>
              <w:spacing w:after="0" w:line="360" w:lineRule="auto"/>
              <w:rPr>
                <w:rStyle w:val="footnoteref"/>
                <w:rFonts w:ascii="Bookman Old Style" w:hAnsi="Bookman Old Style" w:cs="Arial"/>
                <w:spacing w:val="-2"/>
                <w:sz w:val="24"/>
                <w:szCs w:val="24"/>
                <w:vertAlign w:val="baseline"/>
                <w:lang w:val="en-GB"/>
              </w:rPr>
            </w:pPr>
          </w:p>
          <w:p w14:paraId="0D0845D8"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Legislative drafting</w:t>
            </w:r>
          </w:p>
          <w:p w14:paraId="116C2A37" w14:textId="06E3E880"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Legal Advice</w:t>
            </w:r>
            <w:r w:rsidR="001F1C58" w:rsidRPr="00A51478">
              <w:rPr>
                <w:rStyle w:val="footnoteref"/>
                <w:rFonts w:ascii="Bookman Old Style" w:hAnsi="Bookman Old Style" w:cs="Arial"/>
                <w:spacing w:val="-2"/>
                <w:sz w:val="24"/>
                <w:szCs w:val="24"/>
                <w:vertAlign w:val="baseline"/>
                <w:lang w:val="en-GB"/>
              </w:rPr>
              <w:t xml:space="preserve"> and </w:t>
            </w:r>
          </w:p>
          <w:p w14:paraId="7D9C430A" w14:textId="700C0140" w:rsidR="00A212CB" w:rsidRPr="00A51478" w:rsidRDefault="001F1C58"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Civil Division</w:t>
            </w:r>
          </w:p>
        </w:tc>
        <w:tc>
          <w:tcPr>
            <w:tcW w:w="1962" w:type="dxa"/>
          </w:tcPr>
          <w:p w14:paraId="6EC4C646" w14:textId="77777777" w:rsidR="00113320" w:rsidRPr="00A51478" w:rsidRDefault="00113320" w:rsidP="001F1C58">
            <w:pPr>
              <w:spacing w:after="0" w:line="360" w:lineRule="auto"/>
              <w:rPr>
                <w:rStyle w:val="footnoteref"/>
                <w:rFonts w:ascii="Bookman Old Style" w:hAnsi="Bookman Old Style" w:cs="Arial"/>
                <w:spacing w:val="-2"/>
                <w:sz w:val="24"/>
                <w:szCs w:val="24"/>
                <w:vertAlign w:val="baseline"/>
                <w:lang w:val="en-GB"/>
              </w:rPr>
            </w:pPr>
          </w:p>
          <w:p w14:paraId="0DF75E26"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Government Ministries,</w:t>
            </w:r>
          </w:p>
          <w:p w14:paraId="65E38EE0"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Law Society of Zimbabwe,</w:t>
            </w:r>
          </w:p>
          <w:p w14:paraId="65ED149E" w14:textId="547967FA" w:rsidR="008D01D7"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Judicial Service Commission, National Prosecuting Authority, Zimbabwe Republic </w:t>
            </w:r>
            <w:r w:rsidR="00A7309D" w:rsidRPr="00A51478">
              <w:rPr>
                <w:rStyle w:val="footnoteref"/>
                <w:rFonts w:ascii="Bookman Old Style" w:hAnsi="Bookman Old Style" w:cs="Arial"/>
                <w:spacing w:val="-2"/>
                <w:sz w:val="24"/>
                <w:szCs w:val="24"/>
                <w:vertAlign w:val="baseline"/>
                <w:lang w:val="en-GB"/>
              </w:rPr>
              <w:t xml:space="preserve">Police, </w:t>
            </w:r>
            <w:r w:rsidR="00A7309D" w:rsidRPr="00A51478">
              <w:rPr>
                <w:rStyle w:val="footnoteref"/>
                <w:rFonts w:ascii="Bookman Old Style" w:hAnsi="Bookman Old Style" w:cs="Arial"/>
                <w:spacing w:val="-2"/>
                <w:sz w:val="24"/>
                <w:szCs w:val="24"/>
                <w:vertAlign w:val="baseline"/>
                <w:lang w:val="en-GB"/>
              </w:rPr>
              <w:lastRenderedPageBreak/>
              <w:t>Zimbabwe</w:t>
            </w:r>
            <w:r w:rsidR="007B2B1E" w:rsidRPr="00A51478">
              <w:rPr>
                <w:rStyle w:val="footnoteref"/>
                <w:rFonts w:ascii="Bookman Old Style" w:hAnsi="Bookman Old Style" w:cs="Arial"/>
                <w:spacing w:val="-2"/>
                <w:sz w:val="24"/>
                <w:szCs w:val="24"/>
                <w:vertAlign w:val="baseline"/>
                <w:lang w:val="en-GB"/>
              </w:rPr>
              <w:t xml:space="preserve"> </w:t>
            </w:r>
            <w:r w:rsidR="001F1C58" w:rsidRPr="00A51478">
              <w:rPr>
                <w:rStyle w:val="footnoteref"/>
                <w:rFonts w:ascii="Bookman Old Style" w:hAnsi="Bookman Old Style" w:cs="Arial"/>
                <w:spacing w:val="-2"/>
                <w:sz w:val="24"/>
                <w:szCs w:val="24"/>
                <w:vertAlign w:val="baseline"/>
                <w:lang w:val="en-GB"/>
              </w:rPr>
              <w:t>Anti-Corruption</w:t>
            </w:r>
          </w:p>
          <w:p w14:paraId="533CEB28"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Zimbabwe Human Rights Commission, National Peace and Reconciliation Commission, Zimbabwe Gender Commission, Parliament of Zimbabwe.</w:t>
            </w:r>
          </w:p>
        </w:tc>
        <w:tc>
          <w:tcPr>
            <w:tcW w:w="1818" w:type="dxa"/>
          </w:tcPr>
          <w:p w14:paraId="63163DBD" w14:textId="77777777" w:rsidR="00113320" w:rsidRPr="00A51478" w:rsidRDefault="00113320" w:rsidP="001F1C58">
            <w:pPr>
              <w:rPr>
                <w:rStyle w:val="footnoteref"/>
                <w:rFonts w:ascii="Bookman Old Style" w:hAnsi="Bookman Old Style"/>
                <w:spacing w:val="-2"/>
                <w:sz w:val="24"/>
                <w:szCs w:val="24"/>
                <w:vertAlign w:val="baseline"/>
                <w:lang w:val="en-GB"/>
              </w:rPr>
            </w:pPr>
          </w:p>
          <w:p w14:paraId="5169522B" w14:textId="0A20EF7D" w:rsidR="00A212CB" w:rsidRPr="00A51478" w:rsidRDefault="00A212CB"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Part</w:t>
            </w:r>
            <w:r w:rsidR="001F1C58" w:rsidRPr="00A51478">
              <w:rPr>
                <w:rStyle w:val="footnoteref"/>
                <w:rFonts w:ascii="Bookman Old Style" w:hAnsi="Bookman Old Style"/>
                <w:spacing w:val="-2"/>
                <w:sz w:val="24"/>
                <w:szCs w:val="24"/>
                <w:vertAlign w:val="baseline"/>
                <w:lang w:val="en-GB"/>
              </w:rPr>
              <w:t>icipation in satisfaction index</w:t>
            </w:r>
          </w:p>
          <w:p w14:paraId="508229B1" w14:textId="77777777" w:rsidR="00A212CB" w:rsidRPr="00A51478" w:rsidRDefault="00A212CB"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Presiding over</w:t>
            </w:r>
            <w:r w:rsidR="007B2B1E" w:rsidRPr="00A51478">
              <w:rPr>
                <w:rStyle w:val="footnoteref"/>
                <w:rFonts w:ascii="Bookman Old Style" w:hAnsi="Bookman Old Style"/>
                <w:spacing w:val="-2"/>
                <w:sz w:val="24"/>
                <w:szCs w:val="24"/>
                <w:vertAlign w:val="baseline"/>
                <w:lang w:val="en-GB"/>
              </w:rPr>
              <w:t xml:space="preserve"> </w:t>
            </w:r>
            <w:r w:rsidRPr="00A51478">
              <w:rPr>
                <w:rStyle w:val="footnoteref"/>
                <w:rFonts w:ascii="Bookman Old Style" w:hAnsi="Bookman Old Style"/>
                <w:spacing w:val="-2"/>
                <w:sz w:val="24"/>
                <w:szCs w:val="24"/>
                <w:vertAlign w:val="baseline"/>
                <w:lang w:val="en-GB"/>
              </w:rPr>
              <w:t>matters</w:t>
            </w:r>
          </w:p>
          <w:p w14:paraId="2C863E9F" w14:textId="6602EE9A" w:rsidR="00A212CB" w:rsidRPr="00A51478" w:rsidRDefault="00A212CB"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Contin</w:t>
            </w:r>
            <w:r w:rsidR="001F1C58" w:rsidRPr="00A51478">
              <w:rPr>
                <w:rStyle w:val="footnoteref"/>
                <w:rFonts w:ascii="Bookman Old Style" w:hAnsi="Bookman Old Style"/>
                <w:spacing w:val="-2"/>
                <w:sz w:val="24"/>
                <w:szCs w:val="24"/>
                <w:vertAlign w:val="baseline"/>
                <w:lang w:val="en-GB"/>
              </w:rPr>
              <w:t>uous learning</w:t>
            </w:r>
          </w:p>
          <w:p w14:paraId="351D3301" w14:textId="77777777" w:rsidR="00A212CB" w:rsidRPr="00A51478" w:rsidRDefault="002362D3"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Collaboration</w:t>
            </w:r>
          </w:p>
          <w:p w14:paraId="3C3A6DA7" w14:textId="77777777" w:rsidR="008D01D7" w:rsidRPr="00A51478" w:rsidRDefault="008D01D7"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Collaboration</w:t>
            </w:r>
          </w:p>
          <w:p w14:paraId="288D73AA" w14:textId="77777777" w:rsidR="008D01D7" w:rsidRPr="00A51478" w:rsidRDefault="008D01D7" w:rsidP="001F1C58">
            <w:pPr>
              <w:rPr>
                <w:rStyle w:val="footnoteref"/>
                <w:rFonts w:ascii="Bookman Old Style" w:hAnsi="Bookman Old Style"/>
                <w:spacing w:val="-2"/>
                <w:sz w:val="24"/>
                <w:szCs w:val="24"/>
                <w:vertAlign w:val="baseline"/>
                <w:lang w:val="en-GB"/>
              </w:rPr>
            </w:pPr>
          </w:p>
          <w:p w14:paraId="559B0BFC" w14:textId="77777777" w:rsidR="00A212CB" w:rsidRPr="00A51478" w:rsidRDefault="008D01D7"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Collaboration</w:t>
            </w:r>
          </w:p>
          <w:p w14:paraId="3827AA79" w14:textId="77777777" w:rsidR="00A212CB" w:rsidRPr="00A51478" w:rsidRDefault="00A212CB" w:rsidP="001F1C58">
            <w:pPr>
              <w:rPr>
                <w:rStyle w:val="footnoteref"/>
                <w:rFonts w:ascii="Bookman Old Style" w:hAnsi="Bookman Old Style"/>
                <w:spacing w:val="-2"/>
                <w:sz w:val="24"/>
                <w:szCs w:val="24"/>
                <w:vertAlign w:val="baseline"/>
                <w:lang w:val="en-GB"/>
              </w:rPr>
            </w:pPr>
          </w:p>
          <w:p w14:paraId="64C3BB52" w14:textId="77777777" w:rsidR="00A212CB" w:rsidRPr="00A51478" w:rsidRDefault="006455A7"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Collaboration</w:t>
            </w:r>
          </w:p>
          <w:p w14:paraId="43F6310D" w14:textId="77777777" w:rsidR="006455A7" w:rsidRPr="00A51478" w:rsidRDefault="006455A7" w:rsidP="001F1C58">
            <w:pPr>
              <w:rPr>
                <w:rStyle w:val="footnoteref"/>
                <w:rFonts w:ascii="Bookman Old Style" w:hAnsi="Bookman Old Style"/>
                <w:spacing w:val="-2"/>
                <w:sz w:val="24"/>
                <w:szCs w:val="24"/>
                <w:vertAlign w:val="baseline"/>
                <w:lang w:val="en-GB"/>
              </w:rPr>
            </w:pPr>
          </w:p>
          <w:p w14:paraId="56C487A7" w14:textId="77777777" w:rsidR="006455A7" w:rsidRPr="00A51478" w:rsidRDefault="006455A7" w:rsidP="001F1C58">
            <w:pPr>
              <w:rPr>
                <w:rStyle w:val="footnoteref"/>
                <w:rFonts w:ascii="Bookman Old Style" w:hAnsi="Bookman Old Style"/>
                <w:spacing w:val="-2"/>
                <w:sz w:val="24"/>
                <w:szCs w:val="24"/>
                <w:vertAlign w:val="baseline"/>
                <w:lang w:val="en-GB"/>
              </w:rPr>
            </w:pPr>
          </w:p>
          <w:p w14:paraId="4C94F9E5" w14:textId="77777777" w:rsidR="006455A7" w:rsidRPr="00A51478" w:rsidRDefault="006455A7"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Collaboration</w:t>
            </w:r>
          </w:p>
          <w:p w14:paraId="0A439312" w14:textId="77777777" w:rsidR="006455A7" w:rsidRPr="00A51478" w:rsidRDefault="006455A7" w:rsidP="001F1C58">
            <w:pPr>
              <w:rPr>
                <w:rStyle w:val="footnoteref"/>
                <w:rFonts w:ascii="Bookman Old Style" w:hAnsi="Bookman Old Style"/>
                <w:spacing w:val="-2"/>
                <w:sz w:val="24"/>
                <w:szCs w:val="24"/>
                <w:vertAlign w:val="baseline"/>
                <w:lang w:val="en-GB"/>
              </w:rPr>
            </w:pPr>
          </w:p>
          <w:p w14:paraId="5D6DDAF3" w14:textId="77777777" w:rsidR="006455A7" w:rsidRPr="00A51478" w:rsidRDefault="006455A7" w:rsidP="001F1C58">
            <w:pPr>
              <w:rPr>
                <w:rStyle w:val="footnoteref"/>
                <w:rFonts w:ascii="Bookman Old Style" w:hAnsi="Bookman Old Style"/>
                <w:spacing w:val="-2"/>
                <w:sz w:val="24"/>
                <w:szCs w:val="24"/>
                <w:vertAlign w:val="baseline"/>
                <w:lang w:val="en-GB"/>
              </w:rPr>
            </w:pPr>
            <w:r w:rsidRPr="00A51478">
              <w:rPr>
                <w:rStyle w:val="footnoteref"/>
                <w:rFonts w:ascii="Bookman Old Style" w:hAnsi="Bookman Old Style"/>
                <w:spacing w:val="-2"/>
                <w:sz w:val="24"/>
                <w:szCs w:val="24"/>
                <w:vertAlign w:val="baseline"/>
                <w:lang w:val="en-GB"/>
              </w:rPr>
              <w:t>Collaboration</w:t>
            </w:r>
          </w:p>
        </w:tc>
        <w:tc>
          <w:tcPr>
            <w:tcW w:w="1350" w:type="dxa"/>
          </w:tcPr>
          <w:p w14:paraId="5A758C12" w14:textId="77777777" w:rsidR="00113320" w:rsidRPr="00A51478" w:rsidRDefault="00113320" w:rsidP="001F1C58">
            <w:pPr>
              <w:spacing w:after="0" w:line="360" w:lineRule="auto"/>
              <w:rPr>
                <w:rStyle w:val="footnoteref"/>
                <w:rFonts w:ascii="Bookman Old Style" w:hAnsi="Bookman Old Style" w:cs="Arial"/>
                <w:spacing w:val="-2"/>
                <w:sz w:val="24"/>
                <w:szCs w:val="24"/>
                <w:vertAlign w:val="baseline"/>
                <w:lang w:val="en-GB"/>
              </w:rPr>
            </w:pPr>
          </w:p>
          <w:p w14:paraId="6A8B68AD"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r w:rsidR="00113320" w:rsidRPr="00A51478">
              <w:rPr>
                <w:rStyle w:val="footnoteref"/>
                <w:rFonts w:ascii="Bookman Old Style" w:hAnsi="Bookman Old Style" w:cs="Arial"/>
                <w:spacing w:val="-2"/>
                <w:sz w:val="24"/>
                <w:szCs w:val="24"/>
                <w:vertAlign w:val="baseline"/>
                <w:lang w:val="en-GB"/>
              </w:rPr>
              <w:t>3</w:t>
            </w:r>
          </w:p>
        </w:tc>
        <w:tc>
          <w:tcPr>
            <w:tcW w:w="1350" w:type="dxa"/>
          </w:tcPr>
          <w:p w14:paraId="013BA266" w14:textId="77777777" w:rsidR="00113320" w:rsidRPr="00A51478" w:rsidRDefault="00113320" w:rsidP="001F1C58">
            <w:pPr>
              <w:spacing w:after="0" w:line="360" w:lineRule="auto"/>
              <w:rPr>
                <w:rStyle w:val="footnoteref"/>
                <w:rFonts w:ascii="Bookman Old Style" w:hAnsi="Bookman Old Style" w:cs="Arial"/>
                <w:spacing w:val="-2"/>
                <w:sz w:val="24"/>
                <w:szCs w:val="24"/>
                <w:vertAlign w:val="baseline"/>
                <w:lang w:val="en-GB"/>
              </w:rPr>
            </w:pPr>
          </w:p>
          <w:p w14:paraId="67D1C598"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w:t>
            </w:r>
          </w:p>
        </w:tc>
        <w:tc>
          <w:tcPr>
            <w:tcW w:w="1024" w:type="dxa"/>
          </w:tcPr>
          <w:p w14:paraId="75964E4E" w14:textId="77777777" w:rsidR="00113320" w:rsidRPr="00A51478" w:rsidRDefault="00113320" w:rsidP="001F1C58">
            <w:pPr>
              <w:spacing w:after="0" w:line="360" w:lineRule="auto"/>
              <w:rPr>
                <w:rStyle w:val="footnoteref"/>
                <w:rFonts w:ascii="Bookman Old Style" w:hAnsi="Bookman Old Style" w:cs="Arial"/>
                <w:spacing w:val="-2"/>
                <w:sz w:val="24"/>
                <w:szCs w:val="24"/>
                <w:vertAlign w:val="baseline"/>
                <w:lang w:val="en-GB"/>
              </w:rPr>
            </w:pPr>
          </w:p>
          <w:p w14:paraId="2246F5D5" w14:textId="77777777" w:rsidR="00A212CB" w:rsidRPr="00A51478" w:rsidRDefault="00A212CB" w:rsidP="001F1C58">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16</w:t>
            </w:r>
          </w:p>
        </w:tc>
      </w:tr>
    </w:tbl>
    <w:p w14:paraId="330C539C" w14:textId="77777777" w:rsidR="00A212CB" w:rsidRPr="00A51478" w:rsidRDefault="00A212CB" w:rsidP="001F1C58">
      <w:pPr>
        <w:rPr>
          <w:rFonts w:ascii="Bookman Old Style" w:hAnsi="Bookman Old Style" w:cs="Arial"/>
          <w:sz w:val="24"/>
          <w:szCs w:val="24"/>
        </w:rPr>
      </w:pPr>
    </w:p>
    <w:p w14:paraId="7AF04F13" w14:textId="77777777" w:rsidR="00A212CB" w:rsidRPr="00A51478" w:rsidRDefault="00A212CB" w:rsidP="001F1C58">
      <w:pPr>
        <w:rPr>
          <w:rStyle w:val="footnoteref"/>
          <w:rFonts w:ascii="Bookman Old Style" w:hAnsi="Bookman Old Style" w:cs="Arial"/>
          <w:b/>
          <w:bCs/>
          <w:spacing w:val="-2"/>
          <w:sz w:val="24"/>
          <w:szCs w:val="24"/>
          <w:vertAlign w:val="baseline"/>
          <w:lang w:val="en-GB"/>
        </w:rPr>
      </w:pPr>
    </w:p>
    <w:p w14:paraId="70169013" w14:textId="77777777" w:rsidR="007B2B1E" w:rsidRPr="00A51478" w:rsidRDefault="007B2B1E" w:rsidP="001F1C58">
      <w:pPr>
        <w:rPr>
          <w:rStyle w:val="footnoteref"/>
          <w:rFonts w:ascii="Bookman Old Style" w:hAnsi="Bookman Old Style" w:cs="Arial"/>
          <w:b/>
          <w:bCs/>
          <w:spacing w:val="-2"/>
          <w:sz w:val="24"/>
          <w:szCs w:val="24"/>
          <w:vertAlign w:val="baseline"/>
          <w:lang w:val="en-GB"/>
        </w:rPr>
      </w:pPr>
    </w:p>
    <w:p w14:paraId="2CA212A1" w14:textId="77777777" w:rsidR="007B2B1E" w:rsidRPr="00A51478" w:rsidRDefault="007B2B1E" w:rsidP="001F1C58">
      <w:pPr>
        <w:rPr>
          <w:rStyle w:val="footnoteref"/>
          <w:rFonts w:ascii="Bookman Old Style" w:hAnsi="Bookman Old Style" w:cs="Arial"/>
          <w:b/>
          <w:bCs/>
          <w:spacing w:val="-2"/>
          <w:sz w:val="24"/>
          <w:szCs w:val="24"/>
          <w:vertAlign w:val="baseline"/>
          <w:lang w:val="en-GB"/>
        </w:rPr>
      </w:pPr>
    </w:p>
    <w:p w14:paraId="60B1695A" w14:textId="77777777" w:rsidR="007B2B1E" w:rsidRPr="00A51478" w:rsidRDefault="007B2B1E" w:rsidP="001F1C58">
      <w:pPr>
        <w:rPr>
          <w:rStyle w:val="footnoteref"/>
          <w:rFonts w:ascii="Bookman Old Style" w:hAnsi="Bookman Old Style" w:cs="Arial"/>
          <w:b/>
          <w:bCs/>
          <w:spacing w:val="-2"/>
          <w:sz w:val="24"/>
          <w:szCs w:val="24"/>
          <w:vertAlign w:val="baseline"/>
          <w:lang w:val="en-GB"/>
        </w:rPr>
      </w:pPr>
    </w:p>
    <w:p w14:paraId="11238ABF" w14:textId="77777777" w:rsidR="00A212CB" w:rsidRPr="00A51478" w:rsidRDefault="00A212CB" w:rsidP="001F1C58">
      <w:pPr>
        <w:rPr>
          <w:rStyle w:val="footnoteref"/>
          <w:rFonts w:ascii="Bookman Old Style" w:hAnsi="Bookman Old Style" w:cs="Arial"/>
          <w:b/>
          <w:bCs/>
          <w:spacing w:val="-2"/>
          <w:sz w:val="24"/>
          <w:szCs w:val="24"/>
          <w:vertAlign w:val="baseline"/>
          <w:lang w:val="en-GB"/>
        </w:rPr>
      </w:pPr>
    </w:p>
    <w:p w14:paraId="7322FCD7" w14:textId="09729B64" w:rsidR="00BB75A7" w:rsidRPr="00A51478" w:rsidRDefault="00BB75A7" w:rsidP="00A212CB">
      <w:pPr>
        <w:rPr>
          <w:rStyle w:val="footnoteref"/>
          <w:rFonts w:ascii="Bookman Old Style" w:hAnsi="Bookman Old Style" w:cs="Arial"/>
          <w:b/>
          <w:bCs/>
          <w:spacing w:val="-2"/>
          <w:sz w:val="24"/>
          <w:szCs w:val="24"/>
          <w:vertAlign w:val="baseline"/>
          <w:lang w:val="en-GB"/>
        </w:rPr>
      </w:pPr>
    </w:p>
    <w:p w14:paraId="204AC7FB" w14:textId="77777777" w:rsidR="00D41A47" w:rsidRPr="00A51478" w:rsidRDefault="00F92C81" w:rsidP="002A620C">
      <w:pPr>
        <w:spacing w:after="0" w:line="360" w:lineRule="auto"/>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13</w:t>
      </w:r>
      <w:r w:rsidR="00D41A47" w:rsidRPr="00A51478">
        <w:rPr>
          <w:rStyle w:val="footnoteref"/>
          <w:rFonts w:ascii="Bookman Old Style" w:hAnsi="Bookman Old Style" w:cs="Arial"/>
          <w:b/>
          <w:spacing w:val="-2"/>
          <w:sz w:val="24"/>
          <w:szCs w:val="24"/>
          <w:vertAlign w:val="baseline"/>
          <w:lang w:val="en-GB"/>
        </w:rPr>
        <w:t>.</w:t>
      </w:r>
      <w:r w:rsidR="00D41A47" w:rsidRPr="00A51478">
        <w:rPr>
          <w:rStyle w:val="footnoteref"/>
          <w:rFonts w:ascii="Bookman Old Style" w:hAnsi="Bookman Old Style" w:cs="Arial"/>
          <w:b/>
          <w:spacing w:val="-2"/>
          <w:sz w:val="24"/>
          <w:szCs w:val="24"/>
          <w:vertAlign w:val="baseline"/>
          <w:lang w:val="en-GB"/>
        </w:rPr>
        <w:tab/>
        <w:t>Polic</w:t>
      </w:r>
      <w:r w:rsidR="00722BBA" w:rsidRPr="00A51478">
        <w:rPr>
          <w:rStyle w:val="footnoteref"/>
          <w:rFonts w:ascii="Bookman Old Style" w:hAnsi="Bookman Old Style" w:cs="Arial"/>
          <w:b/>
          <w:spacing w:val="-2"/>
          <w:sz w:val="24"/>
          <w:szCs w:val="24"/>
          <w:vertAlign w:val="baseline"/>
          <w:lang w:val="en-GB"/>
        </w:rPr>
        <w:t>ies Applicable</w:t>
      </w:r>
      <w:r w:rsidR="00D41A47" w:rsidRPr="00A51478">
        <w:rPr>
          <w:rStyle w:val="footnoteref"/>
          <w:rFonts w:ascii="Bookman Old Style" w:hAnsi="Bookman Old Style" w:cs="Arial"/>
          <w:b/>
          <w:spacing w:val="-2"/>
          <w:sz w:val="24"/>
          <w:szCs w:val="24"/>
          <w:vertAlign w:val="baseline"/>
          <w:lang w:val="en-GB"/>
        </w:rPr>
        <w:t xml:space="preserve"> for the </w:t>
      </w:r>
      <w:r w:rsidR="00F239C6" w:rsidRPr="00A51478">
        <w:rPr>
          <w:rStyle w:val="footnoteref"/>
          <w:rFonts w:ascii="Bookman Old Style" w:hAnsi="Bookman Old Style" w:cs="Arial"/>
          <w:b/>
          <w:spacing w:val="-2"/>
          <w:sz w:val="24"/>
          <w:szCs w:val="24"/>
          <w:vertAlign w:val="baseline"/>
          <w:lang w:val="en-GB"/>
        </w:rPr>
        <w:t>A</w:t>
      </w:r>
      <w:r w:rsidR="00B1181B" w:rsidRPr="00A51478">
        <w:rPr>
          <w:rStyle w:val="footnoteref"/>
          <w:rFonts w:ascii="Bookman Old Style" w:hAnsi="Bookman Old Style" w:cs="Arial"/>
          <w:b/>
          <w:spacing w:val="-2"/>
          <w:sz w:val="24"/>
          <w:szCs w:val="24"/>
          <w:vertAlign w:val="baseline"/>
          <w:lang w:val="en-GB"/>
        </w:rPr>
        <w:t>gency</w:t>
      </w:r>
    </w:p>
    <w:tbl>
      <w:tblPr>
        <w:tblW w:w="1284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4356"/>
        <w:gridCol w:w="1701"/>
        <w:gridCol w:w="4111"/>
        <w:gridCol w:w="2121"/>
      </w:tblGrid>
      <w:tr w:rsidR="005B76FE" w:rsidRPr="00A51478" w14:paraId="1AF5DA31" w14:textId="77777777" w:rsidTr="009D7D3E">
        <w:trPr>
          <w:trHeight w:val="284"/>
          <w:tblHeader/>
        </w:trPr>
        <w:tc>
          <w:tcPr>
            <w:tcW w:w="558" w:type="dxa"/>
            <w:shd w:val="clear" w:color="auto" w:fill="D6E3BC" w:themeFill="accent3" w:themeFillTint="66"/>
          </w:tcPr>
          <w:p w14:paraId="6FE6B608" w14:textId="77777777" w:rsidR="009D7D3E" w:rsidRPr="00A51478" w:rsidRDefault="009D7D3E" w:rsidP="00AE72D9">
            <w:pPr>
              <w:spacing w:after="0" w:line="240" w:lineRule="auto"/>
              <w:jc w:val="center"/>
              <w:rPr>
                <w:rStyle w:val="footnoteref"/>
                <w:rFonts w:ascii="Bookman Old Style" w:hAnsi="Bookman Old Style" w:cs="Arial"/>
                <w:spacing w:val="-2"/>
                <w:sz w:val="24"/>
                <w:szCs w:val="24"/>
                <w:vertAlign w:val="baseline"/>
                <w:lang w:val="en-GB"/>
              </w:rPr>
            </w:pPr>
          </w:p>
        </w:tc>
        <w:tc>
          <w:tcPr>
            <w:tcW w:w="4356" w:type="dxa"/>
            <w:shd w:val="clear" w:color="auto" w:fill="D6E3BC" w:themeFill="accent3" w:themeFillTint="66"/>
          </w:tcPr>
          <w:p w14:paraId="00E2468C" w14:textId="77777777" w:rsidR="009D7D3E" w:rsidRPr="00A51478" w:rsidRDefault="009D7D3E" w:rsidP="00AE72D9">
            <w:pPr>
              <w:spacing w:after="0" w:line="240" w:lineRule="auto"/>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External Policy</w:t>
            </w:r>
          </w:p>
        </w:tc>
        <w:tc>
          <w:tcPr>
            <w:tcW w:w="1701" w:type="dxa"/>
            <w:shd w:val="clear" w:color="auto" w:fill="D6E3BC" w:themeFill="accent3" w:themeFillTint="66"/>
          </w:tcPr>
          <w:p w14:paraId="03B9233C" w14:textId="77777777" w:rsidR="009D7D3E" w:rsidRPr="00A51478" w:rsidRDefault="009D7D3E" w:rsidP="00AE72D9">
            <w:pPr>
              <w:spacing w:after="0" w:line="240" w:lineRule="auto"/>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 Ref</w:t>
            </w:r>
          </w:p>
        </w:tc>
        <w:tc>
          <w:tcPr>
            <w:tcW w:w="4111" w:type="dxa"/>
            <w:shd w:val="clear" w:color="auto" w:fill="D6E3BC" w:themeFill="accent3" w:themeFillTint="66"/>
          </w:tcPr>
          <w:p w14:paraId="70895504" w14:textId="77777777" w:rsidR="009D7D3E" w:rsidRPr="00A51478" w:rsidRDefault="009D7D3E" w:rsidP="00AE72D9">
            <w:pPr>
              <w:spacing w:after="0" w:line="240" w:lineRule="auto"/>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Internal Policy</w:t>
            </w:r>
          </w:p>
        </w:tc>
        <w:tc>
          <w:tcPr>
            <w:tcW w:w="2121" w:type="dxa"/>
            <w:shd w:val="clear" w:color="auto" w:fill="D6E3BC" w:themeFill="accent3" w:themeFillTint="66"/>
          </w:tcPr>
          <w:p w14:paraId="5F8F63D5" w14:textId="77777777" w:rsidR="009D7D3E" w:rsidRPr="00A51478" w:rsidRDefault="009D7D3E" w:rsidP="00AE72D9">
            <w:pPr>
              <w:spacing w:after="0" w:line="240" w:lineRule="auto"/>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 Ref</w:t>
            </w:r>
          </w:p>
        </w:tc>
      </w:tr>
      <w:tr w:rsidR="005B76FE" w:rsidRPr="00A51478" w14:paraId="30442780" w14:textId="77777777" w:rsidTr="009D7D3E">
        <w:tc>
          <w:tcPr>
            <w:tcW w:w="558" w:type="dxa"/>
            <w:shd w:val="clear" w:color="auto" w:fill="auto"/>
          </w:tcPr>
          <w:p w14:paraId="64C04E49"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4088211C" w14:textId="77777777"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The Constitution of Zimbabwe</w:t>
            </w:r>
          </w:p>
        </w:tc>
        <w:tc>
          <w:tcPr>
            <w:tcW w:w="1701" w:type="dxa"/>
            <w:shd w:val="clear" w:color="auto" w:fill="auto"/>
          </w:tcPr>
          <w:p w14:paraId="416AF9CD" w14:textId="77777777" w:rsidR="009D7D3E" w:rsidRPr="00A51478" w:rsidRDefault="00E12317"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1,2</w:t>
            </w:r>
          </w:p>
        </w:tc>
        <w:tc>
          <w:tcPr>
            <w:tcW w:w="4111" w:type="dxa"/>
            <w:shd w:val="clear" w:color="auto" w:fill="auto"/>
          </w:tcPr>
          <w:p w14:paraId="3FFE0404"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Drafting Office Manual</w:t>
            </w:r>
          </w:p>
        </w:tc>
        <w:tc>
          <w:tcPr>
            <w:tcW w:w="2121" w:type="dxa"/>
          </w:tcPr>
          <w:p w14:paraId="0EECDF6E" w14:textId="77777777" w:rsidR="009D7D3E" w:rsidRPr="00A51478" w:rsidRDefault="00E12317"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5B76FE" w:rsidRPr="00A51478" w14:paraId="1143D6EF" w14:textId="77777777" w:rsidTr="009D7D3E">
        <w:tc>
          <w:tcPr>
            <w:tcW w:w="558" w:type="dxa"/>
            <w:shd w:val="clear" w:color="auto" w:fill="auto"/>
          </w:tcPr>
          <w:p w14:paraId="41AC173E"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020472C7" w14:textId="7E1A8898" w:rsidR="009D7D3E" w:rsidRPr="00A51478" w:rsidRDefault="007B43E1"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National Development Strategy 1 (</w:t>
            </w:r>
            <w:r w:rsidR="009D7D3E" w:rsidRPr="00A51478">
              <w:rPr>
                <w:rStyle w:val="footnoteref"/>
                <w:rFonts w:ascii="Bookman Old Style" w:hAnsi="Bookman Old Style" w:cs="Arial"/>
                <w:spacing w:val="-2"/>
                <w:sz w:val="24"/>
                <w:szCs w:val="24"/>
                <w:vertAlign w:val="baseline"/>
                <w:lang w:val="en-GB"/>
              </w:rPr>
              <w:t>NDS1</w:t>
            </w:r>
            <w:r w:rsidRPr="00A51478">
              <w:rPr>
                <w:rStyle w:val="footnoteref"/>
                <w:rFonts w:ascii="Bookman Old Style" w:hAnsi="Bookman Old Style" w:cs="Arial"/>
                <w:spacing w:val="-2"/>
                <w:sz w:val="24"/>
                <w:szCs w:val="24"/>
                <w:vertAlign w:val="baseline"/>
                <w:lang w:val="en-GB"/>
              </w:rPr>
              <w:t>)</w:t>
            </w:r>
            <w:r w:rsidR="001F1C58" w:rsidRPr="00A51478">
              <w:rPr>
                <w:rStyle w:val="footnoteref"/>
                <w:rFonts w:ascii="Bookman Old Style" w:hAnsi="Bookman Old Style" w:cs="Arial"/>
                <w:spacing w:val="-2"/>
                <w:sz w:val="24"/>
                <w:szCs w:val="24"/>
                <w:vertAlign w:val="baseline"/>
                <w:lang w:val="en-GB"/>
              </w:rPr>
              <w:t xml:space="preserve"> </w:t>
            </w:r>
            <w:r w:rsidR="00E12317" w:rsidRPr="00A51478">
              <w:rPr>
                <w:rStyle w:val="footnoteref"/>
                <w:rFonts w:ascii="Bookman Old Style" w:hAnsi="Bookman Old Style" w:cs="Arial"/>
                <w:bCs/>
                <w:spacing w:val="-2"/>
                <w:sz w:val="24"/>
                <w:szCs w:val="24"/>
                <w:vertAlign w:val="baseline"/>
                <w:lang w:val="en-GB"/>
              </w:rPr>
              <w:t>2021 – 2025</w:t>
            </w:r>
          </w:p>
        </w:tc>
        <w:tc>
          <w:tcPr>
            <w:tcW w:w="1701" w:type="dxa"/>
            <w:shd w:val="clear" w:color="auto" w:fill="auto"/>
          </w:tcPr>
          <w:p w14:paraId="7FB3FA2E" w14:textId="77777777" w:rsidR="009D7D3E" w:rsidRPr="00A51478" w:rsidRDefault="00E12317"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1,2</w:t>
            </w:r>
          </w:p>
        </w:tc>
        <w:tc>
          <w:tcPr>
            <w:tcW w:w="4111" w:type="dxa"/>
            <w:shd w:val="clear" w:color="auto" w:fill="auto"/>
          </w:tcPr>
          <w:p w14:paraId="3691B844" w14:textId="77777777" w:rsidR="009D7D3E" w:rsidRPr="00A51478" w:rsidRDefault="00E12317"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Internal Circulars</w:t>
            </w:r>
          </w:p>
        </w:tc>
        <w:tc>
          <w:tcPr>
            <w:tcW w:w="2121" w:type="dxa"/>
          </w:tcPr>
          <w:p w14:paraId="0F56D55C" w14:textId="77777777" w:rsidR="009D7D3E" w:rsidRPr="00A51478" w:rsidRDefault="00E12317"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5B76FE" w:rsidRPr="00A51478" w14:paraId="47F92F3C" w14:textId="77777777" w:rsidTr="009D7D3E">
        <w:tc>
          <w:tcPr>
            <w:tcW w:w="558" w:type="dxa"/>
            <w:shd w:val="clear" w:color="auto" w:fill="auto"/>
          </w:tcPr>
          <w:p w14:paraId="72993E40"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7BF61CA0" w14:textId="77777777"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Sustainable Development Goals (SDGs)</w:t>
            </w:r>
          </w:p>
        </w:tc>
        <w:tc>
          <w:tcPr>
            <w:tcW w:w="1701" w:type="dxa"/>
            <w:shd w:val="clear" w:color="auto" w:fill="auto"/>
          </w:tcPr>
          <w:p w14:paraId="2BB51E3D" w14:textId="77777777" w:rsidR="009D7D3E" w:rsidRPr="00A51478" w:rsidRDefault="00E12317"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1,2</w:t>
            </w:r>
          </w:p>
        </w:tc>
        <w:tc>
          <w:tcPr>
            <w:tcW w:w="4111" w:type="dxa"/>
            <w:shd w:val="clear" w:color="auto" w:fill="auto"/>
          </w:tcPr>
          <w:p w14:paraId="5E55C43A" w14:textId="77777777" w:rsidR="009D7D3E" w:rsidRPr="00A51478" w:rsidRDefault="00E12317" w:rsidP="00AE72D9">
            <w:pPr>
              <w:spacing w:after="0" w:line="360" w:lineRule="auto"/>
              <w:jc w:val="both"/>
              <w:rPr>
                <w:rStyle w:val="footnoteref"/>
                <w:rFonts w:ascii="Bookman Old Style" w:hAnsi="Bookman Old Style" w:cs="Arial"/>
                <w:bCs/>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Operational procedures</w:t>
            </w:r>
          </w:p>
        </w:tc>
        <w:tc>
          <w:tcPr>
            <w:tcW w:w="2121" w:type="dxa"/>
          </w:tcPr>
          <w:p w14:paraId="1B55DC82" w14:textId="77777777" w:rsidR="009D7D3E" w:rsidRPr="00A51478" w:rsidRDefault="00E12317"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5B76FE" w:rsidRPr="00A51478" w14:paraId="24928E26" w14:textId="77777777" w:rsidTr="009D7D3E">
        <w:tc>
          <w:tcPr>
            <w:tcW w:w="558" w:type="dxa"/>
            <w:shd w:val="clear" w:color="auto" w:fill="auto"/>
          </w:tcPr>
          <w:p w14:paraId="3D95D9A1"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38CABE3F" w14:textId="5E17D862"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HIV &amp; AIDS Policy</w:t>
            </w:r>
            <w:r w:rsidR="001F1C58" w:rsidRPr="00A51478">
              <w:rPr>
                <w:rStyle w:val="footnoteref"/>
                <w:rFonts w:ascii="Bookman Old Style" w:hAnsi="Bookman Old Style" w:cs="Arial"/>
                <w:spacing w:val="-2"/>
                <w:sz w:val="24"/>
                <w:szCs w:val="24"/>
                <w:vertAlign w:val="baseline"/>
                <w:lang w:val="en-GB"/>
              </w:rPr>
              <w:t xml:space="preserve"> </w:t>
            </w:r>
            <w:r w:rsidR="00B1181B" w:rsidRPr="00A51478">
              <w:rPr>
                <w:rStyle w:val="footnoteref"/>
                <w:rFonts w:ascii="Bookman Old Style" w:hAnsi="Bookman Old Style" w:cs="Arial"/>
                <w:spacing w:val="-2"/>
                <w:sz w:val="24"/>
                <w:szCs w:val="24"/>
                <w:vertAlign w:val="baseline"/>
                <w:lang w:val="en-GB"/>
              </w:rPr>
              <w:t>(1999)</w:t>
            </w:r>
          </w:p>
        </w:tc>
        <w:tc>
          <w:tcPr>
            <w:tcW w:w="1701" w:type="dxa"/>
            <w:shd w:val="clear" w:color="auto" w:fill="auto"/>
          </w:tcPr>
          <w:p w14:paraId="54F138AC" w14:textId="77777777" w:rsidR="009D7D3E" w:rsidRPr="00A51478" w:rsidRDefault="00E12317"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c>
          <w:tcPr>
            <w:tcW w:w="4111" w:type="dxa"/>
            <w:shd w:val="clear" w:color="auto" w:fill="auto"/>
          </w:tcPr>
          <w:p w14:paraId="45180AC1" w14:textId="77777777" w:rsidR="009D7D3E" w:rsidRPr="00A51478" w:rsidRDefault="00E12317"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Accounting Officer’s instructions</w:t>
            </w:r>
          </w:p>
        </w:tc>
        <w:tc>
          <w:tcPr>
            <w:tcW w:w="2121" w:type="dxa"/>
          </w:tcPr>
          <w:p w14:paraId="46617A03" w14:textId="77777777" w:rsidR="009D7D3E" w:rsidRPr="00A51478" w:rsidRDefault="00E12317"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5B76FE" w:rsidRPr="00A51478" w14:paraId="66C3CAE3" w14:textId="77777777" w:rsidTr="009D7D3E">
        <w:tc>
          <w:tcPr>
            <w:tcW w:w="558" w:type="dxa"/>
            <w:shd w:val="clear" w:color="auto" w:fill="auto"/>
          </w:tcPr>
          <w:p w14:paraId="2563FF1B"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083E643C" w14:textId="77777777"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Treasury Instructions</w:t>
            </w:r>
          </w:p>
        </w:tc>
        <w:tc>
          <w:tcPr>
            <w:tcW w:w="1701" w:type="dxa"/>
            <w:shd w:val="clear" w:color="auto" w:fill="auto"/>
          </w:tcPr>
          <w:p w14:paraId="5C9818D4" w14:textId="77777777" w:rsidR="009D7D3E" w:rsidRPr="00A51478" w:rsidRDefault="00E12317" w:rsidP="00E12317">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1,2 </w:t>
            </w:r>
          </w:p>
        </w:tc>
        <w:tc>
          <w:tcPr>
            <w:tcW w:w="4111" w:type="dxa"/>
            <w:shd w:val="clear" w:color="auto" w:fill="auto"/>
          </w:tcPr>
          <w:p w14:paraId="51FD5E59" w14:textId="77777777"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ICT Policy</w:t>
            </w:r>
          </w:p>
        </w:tc>
        <w:tc>
          <w:tcPr>
            <w:tcW w:w="2121" w:type="dxa"/>
          </w:tcPr>
          <w:p w14:paraId="0019544D" w14:textId="77777777" w:rsidR="009D7D3E" w:rsidRPr="00A51478" w:rsidRDefault="00E12317"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w:t>
            </w:r>
            <w:r w:rsidR="009B2559" w:rsidRPr="00A51478">
              <w:rPr>
                <w:rStyle w:val="footnoteref"/>
                <w:rFonts w:ascii="Bookman Old Style" w:hAnsi="Bookman Old Style" w:cs="Arial"/>
                <w:spacing w:val="-2"/>
                <w:sz w:val="24"/>
                <w:szCs w:val="24"/>
                <w:vertAlign w:val="baseline"/>
                <w:lang w:val="en-GB"/>
              </w:rPr>
              <w:t>,2</w:t>
            </w:r>
          </w:p>
        </w:tc>
      </w:tr>
      <w:tr w:rsidR="005B76FE" w:rsidRPr="00A51478" w14:paraId="663C781A" w14:textId="77777777" w:rsidTr="009D7D3E">
        <w:trPr>
          <w:trHeight w:val="284"/>
        </w:trPr>
        <w:tc>
          <w:tcPr>
            <w:tcW w:w="558" w:type="dxa"/>
            <w:shd w:val="clear" w:color="auto" w:fill="auto"/>
          </w:tcPr>
          <w:p w14:paraId="004B5A29"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65CE8306" w14:textId="77777777"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Public Procurement and Disposal of Public Assets Act </w:t>
            </w:r>
            <w:r w:rsidR="009B2559" w:rsidRPr="00A51478">
              <w:rPr>
                <w:rStyle w:val="footnoteref"/>
                <w:rFonts w:ascii="Bookman Old Style" w:hAnsi="Bookman Old Style" w:cs="Arial"/>
                <w:bCs/>
                <w:spacing w:val="-2"/>
                <w:sz w:val="24"/>
                <w:szCs w:val="24"/>
                <w:vertAlign w:val="baseline"/>
                <w:lang w:val="en-GB"/>
              </w:rPr>
              <w:t>[</w:t>
            </w:r>
            <w:r w:rsidR="009B2559" w:rsidRPr="00A51478">
              <w:rPr>
                <w:rStyle w:val="footnoteref"/>
                <w:rFonts w:ascii="Bookman Old Style" w:hAnsi="Bookman Old Style" w:cs="Arial"/>
                <w:bCs/>
                <w:i/>
                <w:iCs/>
                <w:spacing w:val="-2"/>
                <w:sz w:val="24"/>
                <w:szCs w:val="24"/>
                <w:vertAlign w:val="baseline"/>
                <w:lang w:val="en-GB"/>
              </w:rPr>
              <w:t>Chapter 22:23</w:t>
            </w:r>
            <w:r w:rsidR="009B2559" w:rsidRPr="00A51478">
              <w:rPr>
                <w:rStyle w:val="footnoteref"/>
                <w:rFonts w:ascii="Bookman Old Style" w:hAnsi="Bookman Old Style" w:cs="Arial"/>
                <w:bCs/>
                <w:spacing w:val="-2"/>
                <w:sz w:val="24"/>
                <w:szCs w:val="24"/>
                <w:vertAlign w:val="baseline"/>
                <w:lang w:val="en-GB"/>
              </w:rPr>
              <w:t>]</w:t>
            </w:r>
          </w:p>
        </w:tc>
        <w:tc>
          <w:tcPr>
            <w:tcW w:w="1701" w:type="dxa"/>
            <w:shd w:val="clear" w:color="auto" w:fill="auto"/>
          </w:tcPr>
          <w:p w14:paraId="3E857CDC" w14:textId="77777777" w:rsidR="009D7D3E" w:rsidRPr="00A51478" w:rsidRDefault="00E12317"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c>
          <w:tcPr>
            <w:tcW w:w="4111" w:type="dxa"/>
            <w:shd w:val="clear" w:color="auto" w:fill="auto"/>
          </w:tcPr>
          <w:p w14:paraId="2213D991"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p>
        </w:tc>
        <w:tc>
          <w:tcPr>
            <w:tcW w:w="2121" w:type="dxa"/>
          </w:tcPr>
          <w:p w14:paraId="6E8E5AC0"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p>
        </w:tc>
      </w:tr>
      <w:tr w:rsidR="005B76FE" w:rsidRPr="00A51478" w14:paraId="4984C24A" w14:textId="77777777" w:rsidTr="009D7D3E">
        <w:trPr>
          <w:trHeight w:val="284"/>
        </w:trPr>
        <w:tc>
          <w:tcPr>
            <w:tcW w:w="558" w:type="dxa"/>
            <w:shd w:val="clear" w:color="auto" w:fill="auto"/>
          </w:tcPr>
          <w:p w14:paraId="38D85D21"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5F79931A" w14:textId="30DF3B89"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Gender Policy</w:t>
            </w:r>
            <w:r w:rsidR="001F1C58" w:rsidRPr="00A51478">
              <w:rPr>
                <w:rStyle w:val="footnoteref"/>
                <w:rFonts w:ascii="Bookman Old Style" w:hAnsi="Bookman Old Style" w:cs="Arial"/>
                <w:spacing w:val="-2"/>
                <w:sz w:val="24"/>
                <w:szCs w:val="24"/>
                <w:vertAlign w:val="baseline"/>
                <w:lang w:val="en-GB"/>
              </w:rPr>
              <w:t xml:space="preserve"> </w:t>
            </w:r>
            <w:r w:rsidR="009B2559" w:rsidRPr="00A51478">
              <w:rPr>
                <w:rStyle w:val="footnoteref"/>
                <w:rFonts w:ascii="Bookman Old Style" w:hAnsi="Bookman Old Style" w:cs="Arial"/>
                <w:bCs/>
                <w:spacing w:val="-2"/>
                <w:sz w:val="24"/>
                <w:szCs w:val="24"/>
                <w:vertAlign w:val="baseline"/>
                <w:lang w:val="en-GB"/>
              </w:rPr>
              <w:t>(2013 – 2017)</w:t>
            </w:r>
          </w:p>
        </w:tc>
        <w:tc>
          <w:tcPr>
            <w:tcW w:w="1701" w:type="dxa"/>
            <w:shd w:val="clear" w:color="auto" w:fill="auto"/>
          </w:tcPr>
          <w:p w14:paraId="560D3DA9" w14:textId="77777777" w:rsidR="009D7D3E" w:rsidRPr="00A51478" w:rsidRDefault="009B2559"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c>
          <w:tcPr>
            <w:tcW w:w="4111" w:type="dxa"/>
            <w:shd w:val="clear" w:color="auto" w:fill="auto"/>
          </w:tcPr>
          <w:p w14:paraId="550367D7"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Operational Manual/ Regulations</w:t>
            </w:r>
          </w:p>
        </w:tc>
        <w:tc>
          <w:tcPr>
            <w:tcW w:w="2121" w:type="dxa"/>
          </w:tcPr>
          <w:p w14:paraId="7EB38F13" w14:textId="77777777" w:rsidR="009D7D3E" w:rsidRPr="00A51478" w:rsidRDefault="009B2559"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5B76FE" w:rsidRPr="00A51478" w14:paraId="404FFC8A" w14:textId="77777777" w:rsidTr="009D7D3E">
        <w:trPr>
          <w:trHeight w:val="284"/>
        </w:trPr>
        <w:tc>
          <w:tcPr>
            <w:tcW w:w="558" w:type="dxa"/>
            <w:shd w:val="clear" w:color="auto" w:fill="auto"/>
          </w:tcPr>
          <w:p w14:paraId="051E6A6D"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7AE58D65" w14:textId="77777777"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International Legal Framework </w:t>
            </w:r>
          </w:p>
        </w:tc>
        <w:tc>
          <w:tcPr>
            <w:tcW w:w="1701" w:type="dxa"/>
            <w:shd w:val="clear" w:color="auto" w:fill="auto"/>
          </w:tcPr>
          <w:p w14:paraId="536E4590" w14:textId="77777777" w:rsidR="009D7D3E" w:rsidRPr="00A51478" w:rsidRDefault="009B2559"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c>
          <w:tcPr>
            <w:tcW w:w="4111" w:type="dxa"/>
            <w:shd w:val="clear" w:color="auto" w:fill="auto"/>
          </w:tcPr>
          <w:p w14:paraId="486F987A"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Code of Conduct</w:t>
            </w:r>
          </w:p>
        </w:tc>
        <w:tc>
          <w:tcPr>
            <w:tcW w:w="2121" w:type="dxa"/>
          </w:tcPr>
          <w:p w14:paraId="7C396120"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p>
        </w:tc>
      </w:tr>
      <w:tr w:rsidR="005B76FE" w:rsidRPr="00A51478" w14:paraId="723735C4" w14:textId="77777777" w:rsidTr="009D7D3E">
        <w:trPr>
          <w:trHeight w:val="284"/>
        </w:trPr>
        <w:tc>
          <w:tcPr>
            <w:tcW w:w="558" w:type="dxa"/>
            <w:shd w:val="clear" w:color="auto" w:fill="auto"/>
          </w:tcPr>
          <w:p w14:paraId="579813F9"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00430922" w14:textId="77777777"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Public Entities Corporate Governance Act </w:t>
            </w:r>
            <w:r w:rsidR="009B2559" w:rsidRPr="00A51478">
              <w:rPr>
                <w:rStyle w:val="footnoteref"/>
                <w:rFonts w:ascii="Bookman Old Style" w:hAnsi="Bookman Old Style" w:cs="Arial"/>
                <w:bCs/>
                <w:spacing w:val="-2"/>
                <w:sz w:val="24"/>
                <w:szCs w:val="24"/>
                <w:vertAlign w:val="baseline"/>
                <w:lang w:val="en-GB"/>
              </w:rPr>
              <w:t>[</w:t>
            </w:r>
            <w:r w:rsidR="009B2559" w:rsidRPr="00A51478">
              <w:rPr>
                <w:rStyle w:val="footnoteref"/>
                <w:rFonts w:ascii="Bookman Old Style" w:hAnsi="Bookman Old Style" w:cs="Arial"/>
                <w:bCs/>
                <w:i/>
                <w:iCs/>
                <w:spacing w:val="-2"/>
                <w:sz w:val="24"/>
                <w:szCs w:val="24"/>
                <w:vertAlign w:val="baseline"/>
                <w:lang w:val="en-GB"/>
              </w:rPr>
              <w:t>Chapter 10:31</w:t>
            </w:r>
            <w:r w:rsidR="009B2559" w:rsidRPr="00A51478">
              <w:rPr>
                <w:rStyle w:val="footnoteref"/>
                <w:rFonts w:ascii="Bookman Old Style" w:hAnsi="Bookman Old Style" w:cs="Arial"/>
                <w:spacing w:val="-2"/>
                <w:sz w:val="24"/>
                <w:szCs w:val="24"/>
                <w:vertAlign w:val="baseline"/>
                <w:lang w:val="en-GB"/>
              </w:rPr>
              <w:t>]</w:t>
            </w:r>
          </w:p>
        </w:tc>
        <w:tc>
          <w:tcPr>
            <w:tcW w:w="1701" w:type="dxa"/>
            <w:shd w:val="clear" w:color="auto" w:fill="auto"/>
          </w:tcPr>
          <w:p w14:paraId="26C21061" w14:textId="77777777" w:rsidR="009D7D3E" w:rsidRPr="00A51478" w:rsidRDefault="009B2559"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c>
          <w:tcPr>
            <w:tcW w:w="4111" w:type="dxa"/>
            <w:shd w:val="clear" w:color="auto" w:fill="auto"/>
          </w:tcPr>
          <w:p w14:paraId="7DFB2776" w14:textId="77777777" w:rsidR="009D7D3E" w:rsidRPr="00A51478" w:rsidRDefault="009D7D3E" w:rsidP="00AE72D9">
            <w:pPr>
              <w:spacing w:after="0" w:line="360" w:lineRule="auto"/>
              <w:jc w:val="both"/>
              <w:rPr>
                <w:rStyle w:val="footnoteref"/>
                <w:rFonts w:ascii="Bookman Old Style" w:hAnsi="Bookman Old Style" w:cs="Arial"/>
                <w:i/>
                <w:iCs/>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Board Charter</w:t>
            </w:r>
          </w:p>
        </w:tc>
        <w:tc>
          <w:tcPr>
            <w:tcW w:w="2121" w:type="dxa"/>
          </w:tcPr>
          <w:p w14:paraId="2725DA5F" w14:textId="77777777" w:rsidR="009D7D3E" w:rsidRPr="00A51478" w:rsidRDefault="009B2559"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5B76FE" w:rsidRPr="00A51478" w14:paraId="5DEBC177" w14:textId="77777777" w:rsidTr="009D7D3E">
        <w:trPr>
          <w:trHeight w:val="284"/>
        </w:trPr>
        <w:tc>
          <w:tcPr>
            <w:tcW w:w="558" w:type="dxa"/>
            <w:shd w:val="clear" w:color="auto" w:fill="auto"/>
          </w:tcPr>
          <w:p w14:paraId="4B169671"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3C9638CE" w14:textId="77777777" w:rsidR="009D7D3E" w:rsidRPr="00A51478" w:rsidRDefault="009D7D3E" w:rsidP="00AE72D9">
            <w:pPr>
              <w:spacing w:after="0" w:line="360" w:lineRule="auto"/>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National Monitoring and </w:t>
            </w:r>
            <w:r w:rsidR="009B2559" w:rsidRPr="00A51478">
              <w:rPr>
                <w:rStyle w:val="footnoteref"/>
                <w:rFonts w:ascii="Bookman Old Style" w:hAnsi="Bookman Old Style" w:cs="Arial"/>
                <w:spacing w:val="-2"/>
                <w:sz w:val="24"/>
                <w:szCs w:val="24"/>
                <w:vertAlign w:val="baseline"/>
                <w:lang w:val="en-GB"/>
              </w:rPr>
              <w:t>Evaluation Policy (2015)</w:t>
            </w:r>
          </w:p>
        </w:tc>
        <w:tc>
          <w:tcPr>
            <w:tcW w:w="1701" w:type="dxa"/>
            <w:shd w:val="clear" w:color="auto" w:fill="auto"/>
          </w:tcPr>
          <w:p w14:paraId="6A0E02D0" w14:textId="77777777" w:rsidR="009D7D3E" w:rsidRPr="00A51478" w:rsidRDefault="009B2559"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c>
          <w:tcPr>
            <w:tcW w:w="4111" w:type="dxa"/>
            <w:shd w:val="clear" w:color="auto" w:fill="auto"/>
          </w:tcPr>
          <w:p w14:paraId="368EC672"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Stakeholder Charter</w:t>
            </w:r>
            <w:r w:rsidR="006468E3" w:rsidRPr="00A51478">
              <w:rPr>
                <w:rStyle w:val="footnoteref"/>
                <w:rFonts w:ascii="Bookman Old Style" w:hAnsi="Bookman Old Style" w:cs="Arial"/>
                <w:spacing w:val="-2"/>
                <w:sz w:val="24"/>
                <w:szCs w:val="24"/>
                <w:vertAlign w:val="baseline"/>
                <w:lang w:val="en-GB"/>
              </w:rPr>
              <w:t xml:space="preserve">/client charter </w:t>
            </w:r>
          </w:p>
        </w:tc>
        <w:tc>
          <w:tcPr>
            <w:tcW w:w="2121" w:type="dxa"/>
          </w:tcPr>
          <w:p w14:paraId="1E5FD7F0" w14:textId="77777777" w:rsidR="009D7D3E" w:rsidRPr="00A51478" w:rsidRDefault="009B2559"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5B76FE" w:rsidRPr="00A51478" w14:paraId="253B6D33" w14:textId="77777777" w:rsidTr="009D7D3E">
        <w:trPr>
          <w:trHeight w:val="284"/>
        </w:trPr>
        <w:tc>
          <w:tcPr>
            <w:tcW w:w="558" w:type="dxa"/>
            <w:shd w:val="clear" w:color="auto" w:fill="auto"/>
          </w:tcPr>
          <w:p w14:paraId="3869E3AC"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51501779"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Public Finance Management Act</w:t>
            </w:r>
            <w:r w:rsidR="009B2559" w:rsidRPr="00A51478">
              <w:rPr>
                <w:rStyle w:val="footnoteref"/>
                <w:rFonts w:ascii="Bookman Old Style" w:hAnsi="Bookman Old Style" w:cs="Arial"/>
                <w:spacing w:val="-2"/>
                <w:sz w:val="24"/>
                <w:szCs w:val="24"/>
                <w:vertAlign w:val="baseline"/>
                <w:lang w:val="en-GB"/>
              </w:rPr>
              <w:t xml:space="preserve"> [</w:t>
            </w:r>
            <w:r w:rsidR="009B2559" w:rsidRPr="00A51478">
              <w:rPr>
                <w:rStyle w:val="footnoteref"/>
                <w:rFonts w:ascii="Bookman Old Style" w:hAnsi="Bookman Old Style" w:cs="Arial"/>
                <w:i/>
                <w:iCs/>
                <w:spacing w:val="-2"/>
                <w:sz w:val="24"/>
                <w:szCs w:val="24"/>
                <w:vertAlign w:val="baseline"/>
                <w:lang w:val="en-GB"/>
              </w:rPr>
              <w:t>Chapter 22:19</w:t>
            </w:r>
            <w:r w:rsidR="009B2559" w:rsidRPr="00A51478">
              <w:rPr>
                <w:rStyle w:val="footnoteref"/>
                <w:rFonts w:ascii="Bookman Old Style" w:hAnsi="Bookman Old Style" w:cs="Arial"/>
                <w:spacing w:val="-2"/>
                <w:sz w:val="24"/>
                <w:szCs w:val="24"/>
                <w:vertAlign w:val="baseline"/>
                <w:lang w:val="en-GB"/>
              </w:rPr>
              <w:t>]</w:t>
            </w:r>
          </w:p>
        </w:tc>
        <w:tc>
          <w:tcPr>
            <w:tcW w:w="1701" w:type="dxa"/>
            <w:shd w:val="clear" w:color="auto" w:fill="auto"/>
          </w:tcPr>
          <w:p w14:paraId="08A15C92" w14:textId="77777777" w:rsidR="009D7D3E" w:rsidRPr="00A51478" w:rsidRDefault="009B2559"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c>
          <w:tcPr>
            <w:tcW w:w="4111" w:type="dxa"/>
            <w:shd w:val="clear" w:color="auto" w:fill="auto"/>
          </w:tcPr>
          <w:p w14:paraId="3168F7D3"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Standard Operating Procedures</w:t>
            </w:r>
          </w:p>
        </w:tc>
        <w:tc>
          <w:tcPr>
            <w:tcW w:w="2121" w:type="dxa"/>
          </w:tcPr>
          <w:p w14:paraId="22F828A1" w14:textId="77777777" w:rsidR="009D7D3E" w:rsidRPr="00A51478" w:rsidRDefault="009B2559"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5B76FE" w:rsidRPr="00A51478" w14:paraId="3C9BA72C" w14:textId="77777777" w:rsidTr="009D7D3E">
        <w:trPr>
          <w:trHeight w:val="284"/>
        </w:trPr>
        <w:tc>
          <w:tcPr>
            <w:tcW w:w="558" w:type="dxa"/>
            <w:shd w:val="clear" w:color="auto" w:fill="auto"/>
          </w:tcPr>
          <w:p w14:paraId="73D906A8"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67E13FA8"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 xml:space="preserve">Devolution </w:t>
            </w:r>
            <w:r w:rsidR="00981AF9" w:rsidRPr="00A51478">
              <w:rPr>
                <w:rStyle w:val="footnoteref"/>
                <w:rFonts w:ascii="Bookman Old Style" w:hAnsi="Bookman Old Style" w:cs="Arial"/>
                <w:spacing w:val="-2"/>
                <w:sz w:val="24"/>
                <w:szCs w:val="24"/>
                <w:vertAlign w:val="baseline"/>
                <w:lang w:val="en-GB"/>
              </w:rPr>
              <w:t xml:space="preserve">and Decentralisation </w:t>
            </w:r>
            <w:r w:rsidR="009B2559" w:rsidRPr="00A51478">
              <w:rPr>
                <w:rStyle w:val="footnoteref"/>
                <w:rFonts w:ascii="Bookman Old Style" w:hAnsi="Bookman Old Style" w:cs="Arial"/>
                <w:spacing w:val="-2"/>
                <w:sz w:val="24"/>
                <w:szCs w:val="24"/>
                <w:vertAlign w:val="baseline"/>
                <w:lang w:val="en-GB"/>
              </w:rPr>
              <w:t>Policy</w:t>
            </w:r>
            <w:r w:rsidR="00981AF9" w:rsidRPr="00A51478">
              <w:rPr>
                <w:rStyle w:val="footnoteref"/>
                <w:rFonts w:ascii="Bookman Old Style" w:hAnsi="Bookman Old Style" w:cs="Arial"/>
                <w:spacing w:val="-2"/>
                <w:sz w:val="24"/>
                <w:szCs w:val="24"/>
                <w:vertAlign w:val="baseline"/>
                <w:lang w:val="en-GB"/>
              </w:rPr>
              <w:t xml:space="preserve"> (2020)</w:t>
            </w:r>
          </w:p>
        </w:tc>
        <w:tc>
          <w:tcPr>
            <w:tcW w:w="1701" w:type="dxa"/>
            <w:shd w:val="clear" w:color="auto" w:fill="auto"/>
          </w:tcPr>
          <w:p w14:paraId="47540E23" w14:textId="77777777" w:rsidR="009D7D3E" w:rsidRPr="00A51478" w:rsidRDefault="009B2559"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c>
          <w:tcPr>
            <w:tcW w:w="4111" w:type="dxa"/>
            <w:shd w:val="clear" w:color="auto" w:fill="auto"/>
          </w:tcPr>
          <w:p w14:paraId="7EAF2316"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p>
        </w:tc>
        <w:tc>
          <w:tcPr>
            <w:tcW w:w="2121" w:type="dxa"/>
          </w:tcPr>
          <w:p w14:paraId="1FE2030C" w14:textId="77777777" w:rsidR="009D7D3E" w:rsidRPr="00A51478" w:rsidRDefault="009B2559"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1,2</w:t>
            </w:r>
          </w:p>
        </w:tc>
      </w:tr>
      <w:tr w:rsidR="009D7D3E" w:rsidRPr="00A51478" w14:paraId="366C44D1" w14:textId="77777777" w:rsidTr="009D7D3E">
        <w:trPr>
          <w:trHeight w:val="284"/>
        </w:trPr>
        <w:tc>
          <w:tcPr>
            <w:tcW w:w="558" w:type="dxa"/>
            <w:shd w:val="clear" w:color="auto" w:fill="auto"/>
          </w:tcPr>
          <w:p w14:paraId="3A690539" w14:textId="77777777" w:rsidR="009D7D3E" w:rsidRPr="00A51478" w:rsidRDefault="009D7D3E">
            <w:pPr>
              <w:widowControl w:val="0"/>
              <w:numPr>
                <w:ilvl w:val="0"/>
                <w:numId w:val="1"/>
              </w:numPr>
              <w:spacing w:after="0" w:line="360" w:lineRule="auto"/>
              <w:rPr>
                <w:rStyle w:val="footnoteref"/>
                <w:rFonts w:ascii="Bookman Old Style" w:hAnsi="Bookman Old Style" w:cs="Arial"/>
                <w:spacing w:val="-2"/>
                <w:sz w:val="24"/>
                <w:szCs w:val="24"/>
                <w:vertAlign w:val="baseline"/>
                <w:lang w:val="en-GB"/>
              </w:rPr>
            </w:pPr>
          </w:p>
        </w:tc>
        <w:tc>
          <w:tcPr>
            <w:tcW w:w="4356" w:type="dxa"/>
            <w:shd w:val="clear" w:color="auto" w:fill="auto"/>
          </w:tcPr>
          <w:p w14:paraId="69FA250F"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Court Rules</w:t>
            </w:r>
          </w:p>
        </w:tc>
        <w:tc>
          <w:tcPr>
            <w:tcW w:w="1701" w:type="dxa"/>
            <w:shd w:val="clear" w:color="auto" w:fill="auto"/>
          </w:tcPr>
          <w:p w14:paraId="3C6CA9FC" w14:textId="77777777" w:rsidR="009D7D3E" w:rsidRPr="00A51478" w:rsidRDefault="009B2559" w:rsidP="00AE72D9">
            <w:pPr>
              <w:spacing w:after="0" w:line="360" w:lineRule="auto"/>
              <w:ind w:left="288"/>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2</w:t>
            </w:r>
          </w:p>
        </w:tc>
        <w:tc>
          <w:tcPr>
            <w:tcW w:w="4111" w:type="dxa"/>
            <w:shd w:val="clear" w:color="auto" w:fill="auto"/>
          </w:tcPr>
          <w:p w14:paraId="2FC1F3DA" w14:textId="77777777" w:rsidR="009D7D3E" w:rsidRPr="00A51478" w:rsidRDefault="009D7D3E" w:rsidP="00AE72D9">
            <w:pPr>
              <w:spacing w:after="0" w:line="360" w:lineRule="auto"/>
              <w:jc w:val="both"/>
              <w:rPr>
                <w:rStyle w:val="footnoteref"/>
                <w:rFonts w:ascii="Bookman Old Style" w:hAnsi="Bookman Old Style" w:cs="Arial"/>
                <w:spacing w:val="-2"/>
                <w:sz w:val="24"/>
                <w:szCs w:val="24"/>
                <w:vertAlign w:val="baseline"/>
                <w:lang w:val="en-GB"/>
              </w:rPr>
            </w:pPr>
          </w:p>
        </w:tc>
        <w:tc>
          <w:tcPr>
            <w:tcW w:w="2121" w:type="dxa"/>
          </w:tcPr>
          <w:p w14:paraId="3EB4BABA" w14:textId="77777777" w:rsidR="009D7D3E" w:rsidRPr="00A51478" w:rsidRDefault="009B2559" w:rsidP="00AE72D9">
            <w:pPr>
              <w:spacing w:after="0" w:line="360" w:lineRule="auto"/>
              <w:jc w:val="both"/>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spacing w:val="-2"/>
                <w:sz w:val="24"/>
                <w:szCs w:val="24"/>
                <w:vertAlign w:val="baseline"/>
                <w:lang w:val="en-GB"/>
              </w:rPr>
              <w:t>2</w:t>
            </w:r>
          </w:p>
        </w:tc>
      </w:tr>
    </w:tbl>
    <w:p w14:paraId="75AC41DE" w14:textId="058A50F7" w:rsidR="006B7413" w:rsidRPr="00A51478" w:rsidRDefault="006B7413" w:rsidP="001F1C58">
      <w:pPr>
        <w:rPr>
          <w:rStyle w:val="footnoteref"/>
          <w:rFonts w:ascii="Bookman Old Style" w:hAnsi="Bookman Old Style" w:cs="Arial"/>
          <w:b/>
          <w:bCs/>
          <w:spacing w:val="-2"/>
          <w:sz w:val="24"/>
          <w:szCs w:val="24"/>
          <w:vertAlign w:val="baseline"/>
          <w:lang w:val="en-GB"/>
        </w:rPr>
      </w:pPr>
    </w:p>
    <w:p w14:paraId="6C67E43F" w14:textId="77777777" w:rsidR="00A63EF3" w:rsidRPr="00A51478" w:rsidRDefault="00A63EF3">
      <w:pPr>
        <w:pStyle w:val="ListParagraph"/>
        <w:numPr>
          <w:ilvl w:val="0"/>
          <w:numId w:val="10"/>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lastRenderedPageBreak/>
        <w:t>CLIENT NEEDS/PROBLEMS ANALYSIS</w:t>
      </w:r>
      <w:r w:rsidR="00645BAE" w:rsidRPr="00A51478">
        <w:rPr>
          <w:rStyle w:val="footnoteref"/>
          <w:rFonts w:ascii="Bookman Old Style" w:hAnsi="Bookman Old Style" w:cs="Arial"/>
          <w:b/>
          <w:bCs/>
          <w:spacing w:val="-2"/>
          <w:sz w:val="24"/>
          <w:szCs w:val="24"/>
          <w:vertAlign w:val="baseline"/>
          <w:lang w:val="en-GB"/>
        </w:rPr>
        <w:t xml:space="preserve">: </w:t>
      </w:r>
    </w:p>
    <w:tbl>
      <w:tblPr>
        <w:tblW w:w="12832" w:type="dxa"/>
        <w:tblInd w:w="416" w:type="dxa"/>
        <w:tblLook w:val="04A0" w:firstRow="1" w:lastRow="0" w:firstColumn="1" w:lastColumn="0" w:noHBand="0" w:noVBand="1"/>
      </w:tblPr>
      <w:tblGrid>
        <w:gridCol w:w="3543"/>
        <w:gridCol w:w="4879"/>
        <w:gridCol w:w="4410"/>
      </w:tblGrid>
      <w:tr w:rsidR="00A51478" w:rsidRPr="00A51478" w14:paraId="4AF00D93" w14:textId="77777777" w:rsidTr="0053643C">
        <w:trPr>
          <w:trHeight w:val="617"/>
        </w:trPr>
        <w:tc>
          <w:tcPr>
            <w:tcW w:w="3543" w:type="dxa"/>
            <w:tcBorders>
              <w:top w:val="single" w:sz="8" w:space="0" w:color="auto"/>
              <w:left w:val="single" w:sz="8" w:space="0" w:color="auto"/>
              <w:bottom w:val="single" w:sz="8" w:space="0" w:color="auto"/>
              <w:right w:val="single" w:sz="8" w:space="0" w:color="auto"/>
            </w:tcBorders>
            <w:shd w:val="clear" w:color="auto" w:fill="D6E3BC" w:themeFill="accent3" w:themeFillTint="66"/>
            <w:vAlign w:val="center"/>
            <w:hideMark/>
          </w:tcPr>
          <w:p w14:paraId="68AC35CD" w14:textId="77777777" w:rsidR="007066BE" w:rsidRPr="00A51478" w:rsidRDefault="007066BE" w:rsidP="00EA2FBD">
            <w:pPr>
              <w:spacing w:after="0" w:line="240" w:lineRule="auto"/>
              <w:contextualSpacing/>
              <w:jc w:val="center"/>
              <w:rPr>
                <w:rFonts w:ascii="Bookman Old Style" w:eastAsia="Times New Roman" w:hAnsi="Bookman Old Style" w:cs="Arial"/>
                <w:b/>
                <w:bCs/>
                <w:sz w:val="24"/>
                <w:szCs w:val="24"/>
                <w:lang w:val="en-ZW" w:eastAsia="en-GB"/>
              </w:rPr>
            </w:pPr>
            <w:bookmarkStart w:id="4" w:name="_Hlk160532790"/>
            <w:r w:rsidRPr="00A51478">
              <w:rPr>
                <w:rFonts w:ascii="Bookman Old Style" w:eastAsia="Times New Roman" w:hAnsi="Bookman Old Style" w:cs="Arial"/>
                <w:b/>
                <w:bCs/>
                <w:sz w:val="24"/>
                <w:szCs w:val="24"/>
                <w:lang w:val="en-US" w:eastAsia="en-GB"/>
              </w:rPr>
              <w:t xml:space="preserve">Direct Clients </w:t>
            </w:r>
          </w:p>
        </w:tc>
        <w:tc>
          <w:tcPr>
            <w:tcW w:w="4879"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3198EF7C" w14:textId="77777777" w:rsidR="007066BE" w:rsidRPr="00A51478" w:rsidRDefault="007066BE" w:rsidP="00EA2FBD">
            <w:pPr>
              <w:spacing w:after="0" w:line="240" w:lineRule="auto"/>
              <w:contextualSpacing/>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Needs/Problems </w:t>
            </w:r>
          </w:p>
        </w:tc>
        <w:tc>
          <w:tcPr>
            <w:tcW w:w="4410" w:type="dxa"/>
            <w:tcBorders>
              <w:top w:val="single" w:sz="8" w:space="0" w:color="auto"/>
              <w:left w:val="nil"/>
              <w:bottom w:val="single" w:sz="8" w:space="0" w:color="auto"/>
              <w:right w:val="single" w:sz="8" w:space="0" w:color="auto"/>
            </w:tcBorders>
            <w:shd w:val="clear" w:color="auto" w:fill="D6E3BC" w:themeFill="accent3" w:themeFillTint="66"/>
            <w:vAlign w:val="center"/>
            <w:hideMark/>
          </w:tcPr>
          <w:p w14:paraId="5328451B" w14:textId="77777777" w:rsidR="007066BE" w:rsidRPr="00A51478" w:rsidRDefault="007066BE" w:rsidP="00EA2FBD">
            <w:pPr>
              <w:spacing w:after="0" w:line="240" w:lineRule="auto"/>
              <w:contextualSpacing/>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Extent (Magnitude/ seriousness) </w:t>
            </w:r>
          </w:p>
        </w:tc>
      </w:tr>
      <w:tr w:rsidR="00A51478" w:rsidRPr="00A51478" w14:paraId="7E7DC500" w14:textId="77777777" w:rsidTr="0053643C">
        <w:trPr>
          <w:trHeight w:val="299"/>
        </w:trPr>
        <w:tc>
          <w:tcPr>
            <w:tcW w:w="3543" w:type="dxa"/>
            <w:vMerge w:val="restart"/>
            <w:tcBorders>
              <w:top w:val="nil"/>
              <w:left w:val="single" w:sz="8" w:space="0" w:color="auto"/>
              <w:bottom w:val="single" w:sz="8" w:space="0" w:color="000000"/>
              <w:right w:val="single" w:sz="8" w:space="0" w:color="auto"/>
            </w:tcBorders>
            <w:shd w:val="clear" w:color="auto" w:fill="auto"/>
            <w:vAlign w:val="center"/>
            <w:hideMark/>
          </w:tcPr>
          <w:p w14:paraId="7645A866" w14:textId="07096F11" w:rsidR="00BD3A4C" w:rsidRPr="00A51478" w:rsidRDefault="0053643C" w:rsidP="00EA2FBD">
            <w:pPr>
              <w:spacing w:after="0" w:line="240" w:lineRule="auto"/>
              <w:contextualSpacing/>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1</w:t>
            </w:r>
            <w:r w:rsidR="00E21DA8" w:rsidRPr="00A51478">
              <w:rPr>
                <w:rFonts w:ascii="Bookman Old Style" w:eastAsia="Times New Roman" w:hAnsi="Bookman Old Style" w:cs="Arial"/>
                <w:b/>
                <w:bCs/>
                <w:sz w:val="24"/>
                <w:szCs w:val="24"/>
                <w:lang w:val="en-US" w:eastAsia="en-GB"/>
              </w:rPr>
              <w:t>. Government</w:t>
            </w:r>
          </w:p>
        </w:tc>
        <w:tc>
          <w:tcPr>
            <w:tcW w:w="4879" w:type="dxa"/>
            <w:tcBorders>
              <w:top w:val="nil"/>
              <w:left w:val="nil"/>
              <w:bottom w:val="nil"/>
              <w:right w:val="single" w:sz="8" w:space="0" w:color="auto"/>
            </w:tcBorders>
            <w:shd w:val="clear" w:color="auto" w:fill="auto"/>
            <w:vAlign w:val="center"/>
            <w:hideMark/>
          </w:tcPr>
          <w:p w14:paraId="695A55C0" w14:textId="77777777" w:rsidR="00BD3A4C" w:rsidRPr="00A51478" w:rsidRDefault="0053643C" w:rsidP="00B470B9">
            <w:pPr>
              <w:spacing w:after="0" w:line="240" w:lineRule="auto"/>
              <w:contextualSpacing/>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ZW" w:eastAsia="en-GB"/>
              </w:rPr>
              <w:t>Needs:</w:t>
            </w:r>
          </w:p>
        </w:tc>
        <w:tc>
          <w:tcPr>
            <w:tcW w:w="4410" w:type="dxa"/>
            <w:vMerge w:val="restart"/>
            <w:tcBorders>
              <w:top w:val="nil"/>
              <w:left w:val="single" w:sz="8" w:space="0" w:color="auto"/>
              <w:bottom w:val="nil"/>
              <w:right w:val="single" w:sz="8" w:space="0" w:color="auto"/>
            </w:tcBorders>
            <w:shd w:val="clear" w:color="auto" w:fill="auto"/>
            <w:vAlign w:val="center"/>
            <w:hideMark/>
          </w:tcPr>
          <w:p w14:paraId="49989AF7" w14:textId="23A63F52" w:rsidR="00BD3A4C" w:rsidRPr="00A51478" w:rsidRDefault="00C13EAE" w:rsidP="0053643C">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Hi</w:t>
            </w:r>
            <w:r w:rsidR="00156771" w:rsidRPr="00A51478">
              <w:rPr>
                <w:rFonts w:ascii="Bookman Old Style" w:eastAsia="Times New Roman" w:hAnsi="Bookman Old Style" w:cs="Arial"/>
                <w:sz w:val="24"/>
                <w:szCs w:val="24"/>
                <w:lang w:val="en-US" w:eastAsia="en-GB"/>
              </w:rPr>
              <w:t>gh</w:t>
            </w:r>
          </w:p>
        </w:tc>
      </w:tr>
      <w:tr w:rsidR="00A51478" w:rsidRPr="00A51478" w14:paraId="367E4DC2" w14:textId="77777777" w:rsidTr="0053643C">
        <w:trPr>
          <w:trHeight w:val="299"/>
        </w:trPr>
        <w:tc>
          <w:tcPr>
            <w:tcW w:w="3543" w:type="dxa"/>
            <w:vMerge/>
            <w:tcBorders>
              <w:top w:val="nil"/>
              <w:left w:val="single" w:sz="8" w:space="0" w:color="auto"/>
              <w:bottom w:val="single" w:sz="8" w:space="0" w:color="000000"/>
              <w:right w:val="single" w:sz="8" w:space="0" w:color="auto"/>
            </w:tcBorders>
            <w:vAlign w:val="center"/>
            <w:hideMark/>
          </w:tcPr>
          <w:p w14:paraId="39FB97F2" w14:textId="77777777" w:rsidR="00BD3A4C" w:rsidRPr="00A51478" w:rsidRDefault="00BD3A4C" w:rsidP="00EA2FBD">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bottom w:val="nil"/>
              <w:right w:val="single" w:sz="8" w:space="0" w:color="auto"/>
            </w:tcBorders>
            <w:shd w:val="clear" w:color="auto" w:fill="auto"/>
            <w:vAlign w:val="center"/>
            <w:hideMark/>
          </w:tcPr>
          <w:p w14:paraId="0400FE01" w14:textId="77777777" w:rsidR="00BD3A4C" w:rsidRPr="00A51478" w:rsidRDefault="00BD3A4C" w:rsidP="0053643C">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Legal services</w:t>
            </w:r>
          </w:p>
        </w:tc>
        <w:tc>
          <w:tcPr>
            <w:tcW w:w="4410" w:type="dxa"/>
            <w:vMerge/>
            <w:tcBorders>
              <w:top w:val="nil"/>
              <w:left w:val="single" w:sz="8" w:space="0" w:color="auto"/>
              <w:bottom w:val="nil"/>
              <w:right w:val="single" w:sz="8" w:space="0" w:color="auto"/>
            </w:tcBorders>
            <w:vAlign w:val="center"/>
            <w:hideMark/>
          </w:tcPr>
          <w:p w14:paraId="351D0CBC" w14:textId="77777777" w:rsidR="00BD3A4C" w:rsidRPr="00A51478" w:rsidRDefault="00BD3A4C" w:rsidP="00EA2FBD">
            <w:pPr>
              <w:spacing w:after="0" w:line="240" w:lineRule="auto"/>
              <w:contextualSpacing/>
              <w:rPr>
                <w:rFonts w:ascii="Bookman Old Style" w:eastAsia="Times New Roman" w:hAnsi="Bookman Old Style" w:cs="Arial"/>
                <w:sz w:val="24"/>
                <w:szCs w:val="24"/>
                <w:lang w:val="en-ZW" w:eastAsia="en-GB"/>
              </w:rPr>
            </w:pPr>
          </w:p>
        </w:tc>
      </w:tr>
      <w:tr w:rsidR="00A51478" w:rsidRPr="00A51478" w14:paraId="4A916CDB" w14:textId="77777777" w:rsidTr="0053643C">
        <w:trPr>
          <w:trHeight w:val="299"/>
        </w:trPr>
        <w:tc>
          <w:tcPr>
            <w:tcW w:w="3543" w:type="dxa"/>
            <w:vMerge/>
            <w:tcBorders>
              <w:top w:val="nil"/>
              <w:left w:val="single" w:sz="8" w:space="0" w:color="auto"/>
              <w:bottom w:val="single" w:sz="8" w:space="0" w:color="000000"/>
              <w:right w:val="single" w:sz="8" w:space="0" w:color="auto"/>
            </w:tcBorders>
            <w:vAlign w:val="center"/>
            <w:hideMark/>
          </w:tcPr>
          <w:p w14:paraId="2679CD91" w14:textId="77777777" w:rsidR="00BD3A4C" w:rsidRPr="00A51478" w:rsidRDefault="00BD3A4C" w:rsidP="00EA2FBD">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bottom w:val="nil"/>
              <w:right w:val="single" w:sz="8" w:space="0" w:color="auto"/>
            </w:tcBorders>
            <w:shd w:val="clear" w:color="auto" w:fill="auto"/>
            <w:vAlign w:val="center"/>
            <w:hideMark/>
          </w:tcPr>
          <w:p w14:paraId="29CFEF18" w14:textId="77777777" w:rsidR="00A71DFE" w:rsidRPr="00A51478" w:rsidRDefault="00A71DFE" w:rsidP="00EA2FBD">
            <w:pPr>
              <w:spacing w:after="0" w:line="240" w:lineRule="auto"/>
              <w:contextualSpacing/>
              <w:rPr>
                <w:rFonts w:ascii="Bookman Old Style" w:eastAsia="Times New Roman" w:hAnsi="Bookman Old Style" w:cs="Arial"/>
                <w:b/>
                <w:bCs/>
                <w:sz w:val="24"/>
                <w:szCs w:val="24"/>
                <w:lang w:val="en-US" w:eastAsia="en-GB"/>
              </w:rPr>
            </w:pPr>
          </w:p>
          <w:p w14:paraId="29144722" w14:textId="77777777" w:rsidR="00BD3A4C" w:rsidRPr="00A51478" w:rsidRDefault="00BD3A4C" w:rsidP="00EA2FBD">
            <w:pPr>
              <w:spacing w:after="0" w:line="240" w:lineRule="auto"/>
              <w:contextualSpacing/>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Problems</w:t>
            </w:r>
          </w:p>
        </w:tc>
        <w:tc>
          <w:tcPr>
            <w:tcW w:w="4410" w:type="dxa"/>
            <w:tcBorders>
              <w:top w:val="nil"/>
              <w:left w:val="nil"/>
              <w:bottom w:val="nil"/>
              <w:right w:val="single" w:sz="8" w:space="0" w:color="auto"/>
            </w:tcBorders>
            <w:shd w:val="clear" w:color="auto" w:fill="auto"/>
            <w:vAlign w:val="center"/>
            <w:hideMark/>
          </w:tcPr>
          <w:p w14:paraId="09F9ADE9" w14:textId="77777777" w:rsidR="00BD3A4C" w:rsidRPr="00A51478" w:rsidRDefault="00BD3A4C" w:rsidP="00EA2FBD">
            <w:pPr>
              <w:spacing w:after="0" w:line="240" w:lineRule="auto"/>
              <w:contextualSpacing/>
              <w:jc w:val="center"/>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 </w:t>
            </w:r>
          </w:p>
        </w:tc>
      </w:tr>
      <w:tr w:rsidR="00A51478" w:rsidRPr="00A51478" w14:paraId="50DA3285" w14:textId="77777777" w:rsidTr="0053643C">
        <w:trPr>
          <w:trHeight w:val="299"/>
        </w:trPr>
        <w:tc>
          <w:tcPr>
            <w:tcW w:w="3543" w:type="dxa"/>
            <w:vMerge/>
            <w:tcBorders>
              <w:top w:val="nil"/>
              <w:left w:val="single" w:sz="8" w:space="0" w:color="auto"/>
              <w:bottom w:val="single" w:sz="8" w:space="0" w:color="000000"/>
              <w:right w:val="single" w:sz="8" w:space="0" w:color="auto"/>
            </w:tcBorders>
            <w:vAlign w:val="center"/>
            <w:hideMark/>
          </w:tcPr>
          <w:p w14:paraId="4809E3A7" w14:textId="77777777" w:rsidR="00BD3A4C" w:rsidRPr="00A51478" w:rsidRDefault="00BD3A4C" w:rsidP="00EA2FBD">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bottom w:val="nil"/>
              <w:right w:val="single" w:sz="8" w:space="0" w:color="auto"/>
            </w:tcBorders>
            <w:shd w:val="clear" w:color="auto" w:fill="auto"/>
            <w:vAlign w:val="center"/>
            <w:hideMark/>
          </w:tcPr>
          <w:p w14:paraId="3E6F4C31" w14:textId="77777777" w:rsidR="00BD3A4C" w:rsidRPr="00A51478" w:rsidRDefault="00BD3A4C" w:rsidP="00EA2FBD">
            <w:pPr>
              <w:spacing w:after="0" w:line="240" w:lineRule="auto"/>
              <w:contextualSpacing/>
              <w:rPr>
                <w:rFonts w:ascii="Bookman Old Style" w:eastAsia="Times New Roman" w:hAnsi="Bookman Old Style" w:cs="Arial"/>
                <w:strike/>
                <w:sz w:val="24"/>
                <w:szCs w:val="24"/>
                <w:lang w:val="en-ZW" w:eastAsia="en-GB"/>
              </w:rPr>
            </w:pPr>
          </w:p>
        </w:tc>
        <w:tc>
          <w:tcPr>
            <w:tcW w:w="4410" w:type="dxa"/>
            <w:vMerge w:val="restart"/>
            <w:tcBorders>
              <w:top w:val="nil"/>
              <w:left w:val="single" w:sz="8" w:space="0" w:color="auto"/>
              <w:bottom w:val="single" w:sz="8" w:space="0" w:color="000000"/>
              <w:right w:val="single" w:sz="8" w:space="0" w:color="auto"/>
            </w:tcBorders>
            <w:shd w:val="clear" w:color="auto" w:fill="auto"/>
            <w:vAlign w:val="center"/>
            <w:hideMark/>
          </w:tcPr>
          <w:p w14:paraId="4ECADB6D" w14:textId="27A9F599" w:rsidR="00BD3A4C" w:rsidRPr="00A51478" w:rsidRDefault="00BD3A4C" w:rsidP="0053643C">
            <w:pPr>
              <w:spacing w:after="0" w:line="240" w:lineRule="auto"/>
              <w:contextualSpacing/>
              <w:rPr>
                <w:rFonts w:ascii="Bookman Old Style" w:eastAsia="Times New Roman" w:hAnsi="Bookman Old Style" w:cs="Arial"/>
                <w:sz w:val="24"/>
                <w:szCs w:val="24"/>
                <w:lang w:val="en-US" w:eastAsia="en-GB"/>
              </w:rPr>
            </w:pPr>
          </w:p>
          <w:p w14:paraId="3E3FB384" w14:textId="7F0C3E61" w:rsidR="00E515C2" w:rsidRPr="00A51478" w:rsidRDefault="00E515C2" w:rsidP="0053643C">
            <w:pPr>
              <w:spacing w:after="0" w:line="240" w:lineRule="auto"/>
              <w:contextualSpacing/>
              <w:rPr>
                <w:rFonts w:ascii="Bookman Old Style" w:eastAsia="Times New Roman" w:hAnsi="Bookman Old Style" w:cs="Arial"/>
                <w:sz w:val="24"/>
                <w:szCs w:val="24"/>
                <w:lang w:val="en-US" w:eastAsia="en-GB"/>
              </w:rPr>
            </w:pPr>
          </w:p>
          <w:p w14:paraId="6B2E930E" w14:textId="2CBA391F" w:rsidR="00E515C2" w:rsidRPr="00A51478" w:rsidRDefault="00FA5C88" w:rsidP="00553A8C">
            <w:pPr>
              <w:pStyle w:val="ListParagraph"/>
              <w:numPr>
                <w:ilvl w:val="0"/>
                <w:numId w:val="19"/>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92%</w:t>
            </w:r>
            <w:r w:rsidR="001F1C58" w:rsidRPr="00A51478">
              <w:rPr>
                <w:rFonts w:ascii="Bookman Old Style" w:eastAsia="Times New Roman" w:hAnsi="Bookman Old Style" w:cs="Arial"/>
                <w:sz w:val="24"/>
                <w:szCs w:val="24"/>
                <w:lang w:val="en-US" w:eastAsia="en-GB"/>
              </w:rPr>
              <w:t xml:space="preserve"> complete</w:t>
            </w:r>
            <w:r w:rsidRPr="00A51478">
              <w:rPr>
                <w:rFonts w:ascii="Bookman Old Style" w:eastAsia="Times New Roman" w:hAnsi="Bookman Old Style" w:cs="Arial"/>
                <w:sz w:val="24"/>
                <w:szCs w:val="24"/>
                <w:lang w:val="en-US" w:eastAsia="en-GB"/>
              </w:rPr>
              <w:t xml:space="preserve"> according to Alignment of laws Survey</w:t>
            </w:r>
          </w:p>
          <w:p w14:paraId="0F4B13CD" w14:textId="253D0E6E" w:rsidR="003E0C37" w:rsidRPr="00A51478" w:rsidRDefault="00983665" w:rsidP="00553A8C">
            <w:pPr>
              <w:pStyle w:val="ListParagraph"/>
              <w:numPr>
                <w:ilvl w:val="0"/>
                <w:numId w:val="19"/>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Moderate</w:t>
            </w:r>
          </w:p>
          <w:p w14:paraId="5FA9EFC8" w14:textId="4FDDE946" w:rsidR="0053643C" w:rsidRPr="00A51478" w:rsidRDefault="00FA5C88" w:rsidP="00553A8C">
            <w:pPr>
              <w:pStyle w:val="ListParagraph"/>
              <w:numPr>
                <w:ilvl w:val="0"/>
                <w:numId w:val="19"/>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Currently the Legislative Drafting Department has 5 Law Officers out of an establishment of 17 Officers</w:t>
            </w:r>
          </w:p>
          <w:p w14:paraId="5750C674" w14:textId="07F9A45C" w:rsidR="0064044E" w:rsidRPr="00A51478" w:rsidRDefault="0064044E" w:rsidP="0064044E">
            <w:pPr>
              <w:spacing w:after="0" w:line="240" w:lineRule="auto"/>
              <w:contextualSpacing/>
              <w:rPr>
                <w:rFonts w:ascii="Bookman Old Style" w:eastAsia="Times New Roman" w:hAnsi="Bookman Old Style" w:cs="Arial"/>
                <w:sz w:val="24"/>
                <w:szCs w:val="24"/>
                <w:lang w:val="en-ZW" w:eastAsia="en-GB"/>
              </w:rPr>
            </w:pPr>
          </w:p>
        </w:tc>
      </w:tr>
      <w:tr w:rsidR="00A51478" w:rsidRPr="00A51478" w14:paraId="21D479AF" w14:textId="77777777" w:rsidTr="0053643C">
        <w:trPr>
          <w:trHeight w:val="299"/>
        </w:trPr>
        <w:tc>
          <w:tcPr>
            <w:tcW w:w="3543" w:type="dxa"/>
            <w:vMerge/>
            <w:tcBorders>
              <w:top w:val="nil"/>
              <w:left w:val="single" w:sz="8" w:space="0" w:color="auto"/>
              <w:bottom w:val="single" w:sz="8" w:space="0" w:color="000000"/>
              <w:right w:val="single" w:sz="8" w:space="0" w:color="auto"/>
            </w:tcBorders>
            <w:vAlign w:val="center"/>
            <w:hideMark/>
          </w:tcPr>
          <w:p w14:paraId="5DD1051C" w14:textId="77777777" w:rsidR="00BD3A4C" w:rsidRPr="00A51478" w:rsidRDefault="00BD3A4C" w:rsidP="00EA2FBD">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bottom w:val="nil"/>
              <w:right w:val="single" w:sz="8" w:space="0" w:color="auto"/>
            </w:tcBorders>
            <w:shd w:val="clear" w:color="auto" w:fill="auto"/>
            <w:vAlign w:val="center"/>
            <w:hideMark/>
          </w:tcPr>
          <w:p w14:paraId="0367975F" w14:textId="77777777" w:rsidR="00BD3A4C" w:rsidRPr="00A51478" w:rsidRDefault="006C45D1" w:rsidP="00553A8C">
            <w:pPr>
              <w:pStyle w:val="ListParagraph"/>
              <w:numPr>
                <w:ilvl w:val="0"/>
                <w:numId w:val="19"/>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Non-compliance with existing legislation</w:t>
            </w:r>
          </w:p>
          <w:p w14:paraId="36BDF97C" w14:textId="7B1EC3D8" w:rsidR="006C45D1" w:rsidRPr="00A51478" w:rsidRDefault="006C45D1" w:rsidP="00553A8C">
            <w:pPr>
              <w:pStyle w:val="ListParagraph"/>
              <w:numPr>
                <w:ilvl w:val="0"/>
                <w:numId w:val="19"/>
              </w:num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Lack of understanding of the law</w:t>
            </w:r>
          </w:p>
        </w:tc>
        <w:tc>
          <w:tcPr>
            <w:tcW w:w="4410" w:type="dxa"/>
            <w:vMerge/>
            <w:tcBorders>
              <w:top w:val="nil"/>
              <w:left w:val="single" w:sz="8" w:space="0" w:color="auto"/>
              <w:bottom w:val="single" w:sz="8" w:space="0" w:color="000000"/>
              <w:right w:val="single" w:sz="8" w:space="0" w:color="auto"/>
            </w:tcBorders>
            <w:vAlign w:val="center"/>
            <w:hideMark/>
          </w:tcPr>
          <w:p w14:paraId="3118DC9E" w14:textId="77777777" w:rsidR="00BD3A4C" w:rsidRPr="00A51478" w:rsidRDefault="00BD3A4C" w:rsidP="00EA2FBD">
            <w:pPr>
              <w:spacing w:after="0" w:line="240" w:lineRule="auto"/>
              <w:contextualSpacing/>
              <w:rPr>
                <w:rFonts w:ascii="Bookman Old Style" w:eastAsia="Times New Roman" w:hAnsi="Bookman Old Style" w:cs="Arial"/>
                <w:sz w:val="24"/>
                <w:szCs w:val="24"/>
                <w:lang w:val="en-ZW" w:eastAsia="en-GB"/>
              </w:rPr>
            </w:pPr>
          </w:p>
        </w:tc>
      </w:tr>
      <w:tr w:rsidR="00A51478" w:rsidRPr="00A51478" w14:paraId="314F282E" w14:textId="77777777" w:rsidTr="0053643C">
        <w:trPr>
          <w:trHeight w:val="598"/>
        </w:trPr>
        <w:tc>
          <w:tcPr>
            <w:tcW w:w="3543" w:type="dxa"/>
            <w:vMerge/>
            <w:tcBorders>
              <w:top w:val="nil"/>
              <w:left w:val="single" w:sz="8" w:space="0" w:color="auto"/>
              <w:bottom w:val="single" w:sz="8" w:space="0" w:color="000000"/>
              <w:right w:val="single" w:sz="8" w:space="0" w:color="auto"/>
            </w:tcBorders>
            <w:vAlign w:val="center"/>
            <w:hideMark/>
          </w:tcPr>
          <w:p w14:paraId="6F4CF1B5" w14:textId="77777777" w:rsidR="006C45D1" w:rsidRPr="00A51478" w:rsidRDefault="006C45D1" w:rsidP="006C45D1">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bottom w:val="nil"/>
              <w:right w:val="single" w:sz="8" w:space="0" w:color="auto"/>
            </w:tcBorders>
            <w:shd w:val="clear" w:color="auto" w:fill="auto"/>
            <w:vAlign w:val="center"/>
            <w:hideMark/>
          </w:tcPr>
          <w:p w14:paraId="250A6E2F" w14:textId="11D2DC6A" w:rsidR="006C45D1" w:rsidRPr="00A51478" w:rsidRDefault="006C45D1" w:rsidP="00553A8C">
            <w:pPr>
              <w:pStyle w:val="ListParagraph"/>
              <w:numPr>
                <w:ilvl w:val="0"/>
                <w:numId w:val="19"/>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Outdated legislation</w:t>
            </w:r>
          </w:p>
          <w:p w14:paraId="615E7817" w14:textId="709B6932" w:rsidR="00FA5C88" w:rsidRPr="00A51478" w:rsidRDefault="00FA5C88" w:rsidP="00553A8C">
            <w:pPr>
              <w:pStyle w:val="ListParagraph"/>
              <w:numPr>
                <w:ilvl w:val="0"/>
                <w:numId w:val="19"/>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Legislative gaps</w:t>
            </w:r>
          </w:p>
          <w:p w14:paraId="180D5ABB" w14:textId="77777777" w:rsidR="00E515C2" w:rsidRPr="00A51478" w:rsidRDefault="00E515C2" w:rsidP="006C45D1">
            <w:pPr>
              <w:spacing w:after="0" w:line="240" w:lineRule="auto"/>
              <w:contextualSpacing/>
              <w:rPr>
                <w:rFonts w:ascii="Bookman Old Style" w:eastAsia="Times New Roman" w:hAnsi="Bookman Old Style" w:cs="Arial"/>
                <w:sz w:val="24"/>
                <w:szCs w:val="24"/>
                <w:lang w:val="en-US" w:eastAsia="en-GB"/>
              </w:rPr>
            </w:pPr>
          </w:p>
          <w:p w14:paraId="75E1A35D" w14:textId="16BC5302" w:rsidR="00E515C2" w:rsidRPr="00A51478" w:rsidRDefault="00E515C2" w:rsidP="006C45D1">
            <w:pPr>
              <w:spacing w:after="0" w:line="240" w:lineRule="auto"/>
              <w:contextualSpacing/>
              <w:rPr>
                <w:rFonts w:ascii="Bookman Old Style" w:eastAsia="Times New Roman" w:hAnsi="Bookman Old Style" w:cs="Arial"/>
                <w:b/>
                <w:sz w:val="24"/>
                <w:szCs w:val="24"/>
                <w:lang w:val="en-ZW" w:eastAsia="en-GB"/>
              </w:rPr>
            </w:pPr>
            <w:r w:rsidRPr="00A51478">
              <w:rPr>
                <w:rFonts w:ascii="Bookman Old Style" w:eastAsia="Times New Roman" w:hAnsi="Bookman Old Style" w:cs="Arial"/>
                <w:b/>
                <w:sz w:val="24"/>
                <w:szCs w:val="24"/>
                <w:lang w:val="en-US" w:eastAsia="en-GB"/>
              </w:rPr>
              <w:t>Causes</w:t>
            </w:r>
          </w:p>
        </w:tc>
        <w:tc>
          <w:tcPr>
            <w:tcW w:w="4410" w:type="dxa"/>
            <w:vMerge/>
            <w:tcBorders>
              <w:top w:val="nil"/>
              <w:left w:val="single" w:sz="8" w:space="0" w:color="auto"/>
              <w:bottom w:val="single" w:sz="8" w:space="0" w:color="000000"/>
              <w:right w:val="single" w:sz="8" w:space="0" w:color="auto"/>
            </w:tcBorders>
            <w:vAlign w:val="center"/>
            <w:hideMark/>
          </w:tcPr>
          <w:p w14:paraId="6C45154D" w14:textId="77777777" w:rsidR="006C45D1" w:rsidRPr="00A51478" w:rsidRDefault="006C45D1" w:rsidP="006C45D1">
            <w:pPr>
              <w:spacing w:after="0" w:line="240" w:lineRule="auto"/>
              <w:contextualSpacing/>
              <w:rPr>
                <w:rFonts w:ascii="Bookman Old Style" w:eastAsia="Times New Roman" w:hAnsi="Bookman Old Style" w:cs="Arial"/>
                <w:sz w:val="24"/>
                <w:szCs w:val="24"/>
                <w:lang w:val="en-ZW" w:eastAsia="en-GB"/>
              </w:rPr>
            </w:pPr>
          </w:p>
        </w:tc>
      </w:tr>
      <w:tr w:rsidR="00A51478" w:rsidRPr="00A51478" w14:paraId="6AA052E0" w14:textId="77777777" w:rsidTr="006C45D1">
        <w:trPr>
          <w:trHeight w:val="299"/>
        </w:trPr>
        <w:tc>
          <w:tcPr>
            <w:tcW w:w="3543" w:type="dxa"/>
            <w:vMerge/>
            <w:tcBorders>
              <w:top w:val="nil"/>
              <w:left w:val="single" w:sz="8" w:space="0" w:color="auto"/>
              <w:bottom w:val="single" w:sz="8" w:space="0" w:color="000000"/>
              <w:right w:val="single" w:sz="8" w:space="0" w:color="auto"/>
            </w:tcBorders>
            <w:vAlign w:val="center"/>
            <w:hideMark/>
          </w:tcPr>
          <w:p w14:paraId="44C53444" w14:textId="77777777" w:rsidR="006C45D1" w:rsidRPr="00A51478" w:rsidRDefault="006C45D1" w:rsidP="006C45D1">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bottom w:val="nil"/>
              <w:right w:val="single" w:sz="8" w:space="0" w:color="auto"/>
            </w:tcBorders>
            <w:shd w:val="clear" w:color="auto" w:fill="auto"/>
            <w:vAlign w:val="center"/>
          </w:tcPr>
          <w:p w14:paraId="47E4DC0A" w14:textId="5170F83C" w:rsidR="00E515C2" w:rsidRPr="00A51478" w:rsidRDefault="00E515C2" w:rsidP="00553A8C">
            <w:pPr>
              <w:pStyle w:val="ListParagraph"/>
              <w:numPr>
                <w:ilvl w:val="0"/>
                <w:numId w:val="50"/>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Incomplete alignment of laws</w:t>
            </w:r>
          </w:p>
          <w:p w14:paraId="75F00058" w14:textId="77777777" w:rsidR="003E0C37" w:rsidRPr="00A51478" w:rsidRDefault="003E0C37" w:rsidP="003E0C37">
            <w:pPr>
              <w:pStyle w:val="ListParagraph"/>
              <w:spacing w:after="0" w:line="240" w:lineRule="auto"/>
              <w:ind w:left="360"/>
              <w:rPr>
                <w:rFonts w:ascii="Bookman Old Style" w:eastAsia="Times New Roman" w:hAnsi="Bookman Old Style" w:cs="Arial"/>
                <w:sz w:val="24"/>
                <w:szCs w:val="24"/>
                <w:lang w:val="en-US" w:eastAsia="en-GB"/>
              </w:rPr>
            </w:pPr>
          </w:p>
          <w:p w14:paraId="7F5C40B8" w14:textId="1DFFE505" w:rsidR="00D35B0C" w:rsidRPr="00A51478" w:rsidRDefault="00983665" w:rsidP="00553A8C">
            <w:pPr>
              <w:pStyle w:val="ListParagraph"/>
              <w:numPr>
                <w:ilvl w:val="0"/>
                <w:numId w:val="50"/>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Limited</w:t>
            </w:r>
            <w:r w:rsidR="00D35B0C" w:rsidRPr="00A51478">
              <w:rPr>
                <w:rFonts w:ascii="Bookman Old Style" w:eastAsia="Times New Roman" w:hAnsi="Bookman Old Style" w:cs="Arial"/>
                <w:sz w:val="24"/>
                <w:szCs w:val="24"/>
                <w:lang w:val="en-US" w:eastAsia="en-GB"/>
              </w:rPr>
              <w:t xml:space="preserve"> of access to legal information</w:t>
            </w:r>
          </w:p>
          <w:p w14:paraId="6656EA66" w14:textId="09DBCA58" w:rsidR="00E21DA8" w:rsidRPr="00A51478" w:rsidRDefault="00E21DA8" w:rsidP="00553A8C">
            <w:pPr>
              <w:pStyle w:val="ListParagraph"/>
              <w:numPr>
                <w:ilvl w:val="0"/>
                <w:numId w:val="50"/>
              </w:num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Limited capacity in terms of legal drafting</w:t>
            </w:r>
          </w:p>
          <w:p w14:paraId="25AAD8D2" w14:textId="77777777" w:rsidR="00E515C2" w:rsidRPr="00A51478" w:rsidRDefault="00E515C2" w:rsidP="006C45D1">
            <w:pPr>
              <w:spacing w:after="0" w:line="240" w:lineRule="auto"/>
              <w:contextualSpacing/>
              <w:rPr>
                <w:rFonts w:ascii="Bookman Old Style" w:eastAsia="Times New Roman" w:hAnsi="Bookman Old Style" w:cs="Arial"/>
                <w:sz w:val="24"/>
                <w:szCs w:val="24"/>
                <w:lang w:val="en-US" w:eastAsia="en-GB"/>
              </w:rPr>
            </w:pPr>
          </w:p>
          <w:p w14:paraId="5C730073" w14:textId="35896FB5" w:rsidR="006C45D1" w:rsidRPr="00A51478" w:rsidRDefault="006C45D1" w:rsidP="006C45D1">
            <w:pPr>
              <w:spacing w:after="0" w:line="240" w:lineRule="auto"/>
              <w:contextualSpacing/>
              <w:rPr>
                <w:rFonts w:ascii="Bookman Old Style" w:eastAsia="Times New Roman" w:hAnsi="Bookman Old Style" w:cs="Arial"/>
                <w:sz w:val="24"/>
                <w:szCs w:val="24"/>
                <w:lang w:val="en-ZW" w:eastAsia="en-GB"/>
              </w:rPr>
            </w:pPr>
          </w:p>
        </w:tc>
        <w:tc>
          <w:tcPr>
            <w:tcW w:w="4410" w:type="dxa"/>
            <w:vMerge/>
            <w:tcBorders>
              <w:top w:val="nil"/>
              <w:left w:val="single" w:sz="8" w:space="0" w:color="auto"/>
              <w:bottom w:val="single" w:sz="8" w:space="0" w:color="000000"/>
              <w:right w:val="single" w:sz="8" w:space="0" w:color="auto"/>
            </w:tcBorders>
            <w:vAlign w:val="center"/>
            <w:hideMark/>
          </w:tcPr>
          <w:p w14:paraId="42E51D42" w14:textId="77777777" w:rsidR="006C45D1" w:rsidRPr="00A51478" w:rsidRDefault="006C45D1" w:rsidP="006C45D1">
            <w:pPr>
              <w:spacing w:after="0" w:line="240" w:lineRule="auto"/>
              <w:contextualSpacing/>
              <w:rPr>
                <w:rFonts w:ascii="Bookman Old Style" w:eastAsia="Times New Roman" w:hAnsi="Bookman Old Style" w:cs="Arial"/>
                <w:sz w:val="24"/>
                <w:szCs w:val="24"/>
                <w:lang w:val="en-ZW" w:eastAsia="en-GB"/>
              </w:rPr>
            </w:pPr>
          </w:p>
        </w:tc>
      </w:tr>
      <w:tr w:rsidR="00A51478" w:rsidRPr="00A51478" w14:paraId="2F73A8BD" w14:textId="77777777" w:rsidTr="006C45D1">
        <w:trPr>
          <w:trHeight w:val="598"/>
        </w:trPr>
        <w:tc>
          <w:tcPr>
            <w:tcW w:w="3543" w:type="dxa"/>
            <w:vMerge/>
            <w:tcBorders>
              <w:top w:val="nil"/>
              <w:left w:val="single" w:sz="8" w:space="0" w:color="auto"/>
              <w:bottom w:val="single" w:sz="8" w:space="0" w:color="000000"/>
              <w:right w:val="single" w:sz="8" w:space="0" w:color="auto"/>
            </w:tcBorders>
            <w:vAlign w:val="center"/>
            <w:hideMark/>
          </w:tcPr>
          <w:p w14:paraId="23985CC7" w14:textId="77777777" w:rsidR="006C45D1" w:rsidRPr="00A51478" w:rsidRDefault="006C45D1" w:rsidP="006C45D1">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bottom w:val="nil"/>
              <w:right w:val="single" w:sz="8" w:space="0" w:color="auto"/>
            </w:tcBorders>
            <w:shd w:val="clear" w:color="auto" w:fill="auto"/>
            <w:vAlign w:val="center"/>
          </w:tcPr>
          <w:p w14:paraId="272C0C5F" w14:textId="7E34D191" w:rsidR="006C45D1" w:rsidRPr="00A51478" w:rsidRDefault="006C45D1" w:rsidP="006C45D1">
            <w:pPr>
              <w:spacing w:after="0" w:line="240" w:lineRule="auto"/>
              <w:contextualSpacing/>
              <w:rPr>
                <w:rFonts w:ascii="Bookman Old Style" w:eastAsia="Times New Roman" w:hAnsi="Bookman Old Style" w:cs="Arial"/>
                <w:sz w:val="24"/>
                <w:szCs w:val="24"/>
                <w:lang w:val="en-ZW" w:eastAsia="en-GB"/>
              </w:rPr>
            </w:pPr>
          </w:p>
        </w:tc>
        <w:tc>
          <w:tcPr>
            <w:tcW w:w="4410" w:type="dxa"/>
            <w:vMerge/>
            <w:tcBorders>
              <w:top w:val="nil"/>
              <w:left w:val="single" w:sz="8" w:space="0" w:color="auto"/>
              <w:bottom w:val="single" w:sz="8" w:space="0" w:color="000000"/>
              <w:right w:val="single" w:sz="8" w:space="0" w:color="auto"/>
            </w:tcBorders>
            <w:vAlign w:val="center"/>
            <w:hideMark/>
          </w:tcPr>
          <w:p w14:paraId="5FE35653" w14:textId="77777777" w:rsidR="006C45D1" w:rsidRPr="00A51478" w:rsidRDefault="006C45D1" w:rsidP="006C45D1">
            <w:pPr>
              <w:spacing w:after="0" w:line="240" w:lineRule="auto"/>
              <w:contextualSpacing/>
              <w:rPr>
                <w:rFonts w:ascii="Bookman Old Style" w:eastAsia="Times New Roman" w:hAnsi="Bookman Old Style" w:cs="Arial"/>
                <w:sz w:val="24"/>
                <w:szCs w:val="24"/>
                <w:lang w:val="en-ZW" w:eastAsia="en-GB"/>
              </w:rPr>
            </w:pPr>
          </w:p>
        </w:tc>
      </w:tr>
      <w:tr w:rsidR="00A51478" w:rsidRPr="00A51478" w14:paraId="78AD4251" w14:textId="77777777" w:rsidTr="0053643C">
        <w:trPr>
          <w:trHeight w:val="1252"/>
        </w:trPr>
        <w:tc>
          <w:tcPr>
            <w:tcW w:w="3543" w:type="dxa"/>
            <w:vMerge/>
            <w:tcBorders>
              <w:top w:val="nil"/>
              <w:left w:val="single" w:sz="8" w:space="0" w:color="auto"/>
              <w:bottom w:val="single" w:sz="8" w:space="0" w:color="000000"/>
              <w:right w:val="single" w:sz="8" w:space="0" w:color="auto"/>
            </w:tcBorders>
            <w:vAlign w:val="center"/>
            <w:hideMark/>
          </w:tcPr>
          <w:p w14:paraId="031D146F" w14:textId="77777777" w:rsidR="006C45D1" w:rsidRPr="00A51478" w:rsidRDefault="006C45D1" w:rsidP="006C45D1">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right w:val="single" w:sz="8" w:space="0" w:color="auto"/>
            </w:tcBorders>
            <w:shd w:val="clear" w:color="auto" w:fill="auto"/>
            <w:vAlign w:val="center"/>
          </w:tcPr>
          <w:p w14:paraId="0DA59B87" w14:textId="77777777" w:rsidR="006C45D1" w:rsidRPr="00A51478" w:rsidRDefault="006C45D1" w:rsidP="006C45D1">
            <w:pPr>
              <w:spacing w:after="0" w:line="240" w:lineRule="auto"/>
              <w:contextualSpacing/>
              <w:rPr>
                <w:rFonts w:ascii="Bookman Old Style" w:eastAsia="Times New Roman" w:hAnsi="Bookman Old Style" w:cs="Arial"/>
                <w:sz w:val="24"/>
                <w:szCs w:val="24"/>
                <w:lang w:val="en-ZW" w:eastAsia="en-GB"/>
              </w:rPr>
            </w:pPr>
          </w:p>
        </w:tc>
        <w:tc>
          <w:tcPr>
            <w:tcW w:w="4410" w:type="dxa"/>
            <w:vMerge/>
            <w:tcBorders>
              <w:top w:val="nil"/>
              <w:left w:val="single" w:sz="8" w:space="0" w:color="auto"/>
              <w:bottom w:val="single" w:sz="8" w:space="0" w:color="000000"/>
              <w:right w:val="single" w:sz="8" w:space="0" w:color="auto"/>
            </w:tcBorders>
            <w:vAlign w:val="center"/>
            <w:hideMark/>
          </w:tcPr>
          <w:p w14:paraId="254C3C2D" w14:textId="77777777" w:rsidR="006C45D1" w:rsidRPr="00A51478" w:rsidRDefault="006C45D1" w:rsidP="006C45D1">
            <w:pPr>
              <w:spacing w:after="0" w:line="240" w:lineRule="auto"/>
              <w:contextualSpacing/>
              <w:rPr>
                <w:rFonts w:ascii="Bookman Old Style" w:eastAsia="Times New Roman" w:hAnsi="Bookman Old Style" w:cs="Arial"/>
                <w:sz w:val="24"/>
                <w:szCs w:val="24"/>
                <w:lang w:val="en-ZW" w:eastAsia="en-GB"/>
              </w:rPr>
            </w:pPr>
          </w:p>
        </w:tc>
      </w:tr>
      <w:tr w:rsidR="006C45D1" w:rsidRPr="00A51478" w14:paraId="2FC2FAE2" w14:textId="77777777" w:rsidTr="002E7E06">
        <w:trPr>
          <w:trHeight w:val="60"/>
        </w:trPr>
        <w:tc>
          <w:tcPr>
            <w:tcW w:w="3543" w:type="dxa"/>
            <w:vMerge/>
            <w:tcBorders>
              <w:top w:val="nil"/>
              <w:left w:val="single" w:sz="8" w:space="0" w:color="auto"/>
              <w:bottom w:val="single" w:sz="8" w:space="0" w:color="000000"/>
              <w:right w:val="single" w:sz="8" w:space="0" w:color="auto"/>
            </w:tcBorders>
            <w:vAlign w:val="center"/>
            <w:hideMark/>
          </w:tcPr>
          <w:p w14:paraId="29D61191" w14:textId="77777777" w:rsidR="006C45D1" w:rsidRPr="00A51478" w:rsidRDefault="006C45D1" w:rsidP="006C45D1">
            <w:pPr>
              <w:spacing w:after="0" w:line="240" w:lineRule="auto"/>
              <w:contextualSpacing/>
              <w:rPr>
                <w:rFonts w:ascii="Bookman Old Style" w:eastAsia="Times New Roman" w:hAnsi="Bookman Old Style" w:cs="Arial"/>
                <w:b/>
                <w:bCs/>
                <w:sz w:val="24"/>
                <w:szCs w:val="24"/>
                <w:lang w:val="en-ZW" w:eastAsia="en-GB"/>
              </w:rPr>
            </w:pPr>
          </w:p>
        </w:tc>
        <w:tc>
          <w:tcPr>
            <w:tcW w:w="4879" w:type="dxa"/>
            <w:tcBorders>
              <w:top w:val="nil"/>
              <w:left w:val="nil"/>
              <w:bottom w:val="single" w:sz="8" w:space="0" w:color="auto"/>
              <w:right w:val="single" w:sz="8" w:space="0" w:color="auto"/>
            </w:tcBorders>
            <w:shd w:val="clear" w:color="auto" w:fill="auto"/>
            <w:vAlign w:val="center"/>
            <w:hideMark/>
          </w:tcPr>
          <w:p w14:paraId="146CB022" w14:textId="77777777" w:rsidR="006C45D1" w:rsidRPr="00A51478" w:rsidRDefault="006C45D1" w:rsidP="006C45D1">
            <w:pPr>
              <w:spacing w:after="0" w:line="240" w:lineRule="auto"/>
              <w:contextualSpacing/>
              <w:rPr>
                <w:rFonts w:ascii="Bookman Old Style" w:eastAsia="Times New Roman" w:hAnsi="Bookman Old Style" w:cs="Arial"/>
                <w:strike/>
                <w:sz w:val="24"/>
                <w:szCs w:val="24"/>
                <w:lang w:val="en-ZW" w:eastAsia="en-GB"/>
              </w:rPr>
            </w:pPr>
          </w:p>
        </w:tc>
        <w:tc>
          <w:tcPr>
            <w:tcW w:w="4410" w:type="dxa"/>
            <w:vMerge/>
            <w:tcBorders>
              <w:top w:val="nil"/>
              <w:left w:val="single" w:sz="8" w:space="0" w:color="auto"/>
              <w:bottom w:val="single" w:sz="8" w:space="0" w:color="000000"/>
              <w:right w:val="single" w:sz="8" w:space="0" w:color="auto"/>
            </w:tcBorders>
            <w:vAlign w:val="center"/>
            <w:hideMark/>
          </w:tcPr>
          <w:p w14:paraId="28ADD4A1" w14:textId="77777777" w:rsidR="006C45D1" w:rsidRPr="00A51478" w:rsidRDefault="006C45D1" w:rsidP="006C45D1">
            <w:pPr>
              <w:spacing w:after="0" w:line="240" w:lineRule="auto"/>
              <w:contextualSpacing/>
              <w:rPr>
                <w:rFonts w:ascii="Bookman Old Style" w:eastAsia="Times New Roman" w:hAnsi="Bookman Old Style" w:cs="Arial"/>
                <w:sz w:val="24"/>
                <w:szCs w:val="24"/>
                <w:lang w:val="en-ZW" w:eastAsia="en-GB"/>
              </w:rPr>
            </w:pPr>
          </w:p>
        </w:tc>
      </w:tr>
      <w:bookmarkEnd w:id="4"/>
    </w:tbl>
    <w:p w14:paraId="0F7274D1" w14:textId="77777777" w:rsidR="007066BE" w:rsidRPr="00A51478" w:rsidRDefault="007066BE" w:rsidP="007066BE">
      <w:pPr>
        <w:ind w:left="567" w:firstLine="720"/>
        <w:rPr>
          <w:rStyle w:val="footnoteref"/>
          <w:rFonts w:ascii="Bookman Old Style" w:hAnsi="Bookman Old Style" w:cs="Arial"/>
          <w:b/>
          <w:bCs/>
          <w:spacing w:val="-2"/>
          <w:sz w:val="24"/>
          <w:szCs w:val="24"/>
          <w:vertAlign w:val="baseline"/>
          <w:lang w:val="en-GB"/>
        </w:rPr>
      </w:pPr>
    </w:p>
    <w:p w14:paraId="34F84247" w14:textId="77777777" w:rsidR="00A71DFE" w:rsidRPr="00A51478" w:rsidRDefault="00A71DFE" w:rsidP="00BB75A7">
      <w:pPr>
        <w:rPr>
          <w:rStyle w:val="footnoteref"/>
          <w:rFonts w:ascii="Bookman Old Style" w:hAnsi="Bookman Old Style" w:cs="Arial"/>
          <w:b/>
          <w:bCs/>
          <w:spacing w:val="-2"/>
          <w:sz w:val="24"/>
          <w:szCs w:val="24"/>
          <w:vertAlign w:val="baseline"/>
          <w:lang w:val="en-GB"/>
        </w:rPr>
      </w:pPr>
    </w:p>
    <w:p w14:paraId="1231E4B9" w14:textId="77777777" w:rsidR="00BA2788" w:rsidRPr="00F511F0" w:rsidRDefault="00BA2788" w:rsidP="00553A8C">
      <w:pPr>
        <w:pStyle w:val="ListParagraph"/>
        <w:numPr>
          <w:ilvl w:val="0"/>
          <w:numId w:val="35"/>
        </w:numPr>
        <w:rPr>
          <w:rStyle w:val="footnoteref"/>
          <w:rFonts w:ascii="Bookman Old Style" w:hAnsi="Bookman Old Style" w:cs="Arial"/>
          <w:b/>
          <w:bCs/>
          <w:spacing w:val="-2"/>
          <w:sz w:val="28"/>
          <w:szCs w:val="28"/>
        </w:rPr>
      </w:pPr>
      <w:r w:rsidRPr="00F511F0">
        <w:rPr>
          <w:rStyle w:val="footnoteref"/>
          <w:rFonts w:ascii="Bookman Old Style" w:hAnsi="Bookman Old Style" w:cs="Arial"/>
          <w:b/>
          <w:bCs/>
          <w:spacing w:val="-2"/>
          <w:sz w:val="28"/>
          <w:szCs w:val="28"/>
        </w:rPr>
        <w:lastRenderedPageBreak/>
        <w:t>STAKEHOLDERS ANALYSIS</w:t>
      </w:r>
    </w:p>
    <w:p w14:paraId="1F20469B" w14:textId="77777777" w:rsidR="00BA2788" w:rsidRPr="00A51478" w:rsidRDefault="00BA2788" w:rsidP="00BA2788">
      <w:pPr>
        <w:pStyle w:val="ListParagraph"/>
        <w:ind w:left="648"/>
        <w:rPr>
          <w:rStyle w:val="footnoteref"/>
          <w:rFonts w:ascii="Arial" w:hAnsi="Arial" w:cs="Arial"/>
          <w:b/>
          <w:bCs/>
          <w:spacing w:val="-2"/>
        </w:rPr>
      </w:pPr>
    </w:p>
    <w:tbl>
      <w:tblPr>
        <w:tblStyle w:val="TableGrid"/>
        <w:tblW w:w="13472" w:type="dxa"/>
        <w:tblInd w:w="562" w:type="dxa"/>
        <w:tblLook w:val="04A0" w:firstRow="1" w:lastRow="0" w:firstColumn="1" w:lastColumn="0" w:noHBand="0" w:noVBand="1"/>
      </w:tblPr>
      <w:tblGrid>
        <w:gridCol w:w="2813"/>
        <w:gridCol w:w="22"/>
        <w:gridCol w:w="8277"/>
        <w:gridCol w:w="228"/>
        <w:gridCol w:w="2132"/>
      </w:tblGrid>
      <w:tr w:rsidR="00A51478" w:rsidRPr="00A51478" w14:paraId="64B1FCB8" w14:textId="77777777" w:rsidTr="00BA2788">
        <w:tc>
          <w:tcPr>
            <w:tcW w:w="2813"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34416108" w14:textId="77777777" w:rsidR="00BA2788" w:rsidRPr="00F511F0" w:rsidRDefault="00BA2788" w:rsidP="00553A8C">
            <w:pPr>
              <w:pStyle w:val="ListParagraph"/>
              <w:numPr>
                <w:ilvl w:val="0"/>
                <w:numId w:val="36"/>
              </w:numPr>
              <w:jc w:val="center"/>
              <w:rPr>
                <w:rStyle w:val="footnoteref"/>
                <w:rFonts w:ascii="Bookman Old Style" w:hAnsi="Bookman Old Style" w:cs="Arial"/>
                <w:b/>
                <w:bCs/>
                <w:spacing w:val="-2"/>
                <w:sz w:val="28"/>
                <w:szCs w:val="28"/>
              </w:rPr>
            </w:pPr>
            <w:r w:rsidRPr="00F511F0">
              <w:rPr>
                <w:rStyle w:val="footnoteref"/>
                <w:rFonts w:ascii="Bookman Old Style" w:hAnsi="Bookman Old Style" w:cs="Arial"/>
                <w:bCs/>
                <w:spacing w:val="-2"/>
                <w:sz w:val="28"/>
                <w:szCs w:val="28"/>
              </w:rPr>
              <w:t>Direct Stakeholders</w:t>
            </w:r>
          </w:p>
        </w:tc>
        <w:tc>
          <w:tcPr>
            <w:tcW w:w="8299" w:type="dxa"/>
            <w:gridSpan w:val="2"/>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4B3436A3" w14:textId="77777777" w:rsidR="00BA2788" w:rsidRPr="00F511F0" w:rsidRDefault="00BA2788">
            <w:pPr>
              <w:jc w:val="center"/>
              <w:rPr>
                <w:rStyle w:val="footnoteref"/>
                <w:rFonts w:ascii="Bookman Old Style" w:hAnsi="Bookman Old Style" w:cs="Arial"/>
                <w:b/>
                <w:bCs/>
                <w:spacing w:val="-2"/>
                <w:sz w:val="28"/>
                <w:szCs w:val="28"/>
              </w:rPr>
            </w:pPr>
            <w:r w:rsidRPr="00F511F0">
              <w:rPr>
                <w:rStyle w:val="footnoteref"/>
                <w:rFonts w:ascii="Bookman Old Style" w:hAnsi="Bookman Old Style" w:cs="Arial"/>
                <w:bCs/>
                <w:spacing w:val="-2"/>
                <w:sz w:val="28"/>
                <w:szCs w:val="28"/>
              </w:rPr>
              <w:t>Demands/ Expectations</w:t>
            </w:r>
          </w:p>
        </w:tc>
        <w:tc>
          <w:tcPr>
            <w:tcW w:w="2360" w:type="dxa"/>
            <w:gridSpan w:val="2"/>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2D20F70A" w14:textId="77777777" w:rsidR="00BA2788" w:rsidRPr="00F511F0" w:rsidRDefault="00BA2788">
            <w:pPr>
              <w:jc w:val="center"/>
              <w:rPr>
                <w:rStyle w:val="footnoteref"/>
                <w:rFonts w:ascii="Bookman Old Style" w:hAnsi="Bookman Old Style" w:cs="Arial"/>
                <w:b/>
                <w:bCs/>
                <w:spacing w:val="-2"/>
                <w:sz w:val="28"/>
                <w:szCs w:val="28"/>
              </w:rPr>
            </w:pPr>
            <w:r w:rsidRPr="00F511F0">
              <w:rPr>
                <w:rStyle w:val="footnoteref"/>
                <w:rFonts w:ascii="Bookman Old Style" w:hAnsi="Bookman Old Style" w:cs="Arial"/>
                <w:bCs/>
                <w:spacing w:val="-2"/>
                <w:sz w:val="28"/>
                <w:szCs w:val="28"/>
              </w:rPr>
              <w:t xml:space="preserve">Extent </w:t>
            </w:r>
            <w:r w:rsidRPr="00F511F0">
              <w:rPr>
                <w:rStyle w:val="footnoteref"/>
                <w:rFonts w:ascii="Bookman Old Style" w:hAnsi="Bookman Old Style" w:cs="Arial"/>
                <w:bCs/>
                <w:i/>
                <w:spacing w:val="-2"/>
                <w:sz w:val="28"/>
                <w:szCs w:val="28"/>
              </w:rPr>
              <w:t>(Magnitude/seriousness)</w:t>
            </w:r>
          </w:p>
        </w:tc>
      </w:tr>
      <w:tr w:rsidR="00A51478" w:rsidRPr="00A51478" w14:paraId="48EDE248" w14:textId="77777777" w:rsidTr="00BA2788">
        <w:trPr>
          <w:trHeight w:val="2531"/>
        </w:trPr>
        <w:tc>
          <w:tcPr>
            <w:tcW w:w="2835" w:type="dxa"/>
            <w:gridSpan w:val="2"/>
            <w:tcBorders>
              <w:top w:val="single" w:sz="4" w:space="0" w:color="auto"/>
              <w:left w:val="single" w:sz="4" w:space="0" w:color="auto"/>
              <w:bottom w:val="single" w:sz="4" w:space="0" w:color="auto"/>
              <w:right w:val="single" w:sz="4" w:space="0" w:color="auto"/>
            </w:tcBorders>
            <w:hideMark/>
          </w:tcPr>
          <w:p w14:paraId="1B3900A1" w14:textId="77777777" w:rsidR="00BA2788" w:rsidRPr="00F511F0" w:rsidRDefault="00BA2788" w:rsidP="00553A8C">
            <w:pPr>
              <w:pStyle w:val="NoSpacing"/>
              <w:numPr>
                <w:ilvl w:val="0"/>
                <w:numId w:val="24"/>
              </w:numPr>
              <w:rPr>
                <w:rFonts w:ascii="Bookman Old Style" w:hAnsi="Bookman Old Style"/>
              </w:rPr>
            </w:pPr>
            <w:r w:rsidRPr="00F511F0">
              <w:rPr>
                <w:rFonts w:ascii="Bookman Old Style" w:hAnsi="Bookman Old Style" w:cs="Arial"/>
              </w:rPr>
              <w:t>Law Society of Zimbabwe</w:t>
            </w:r>
          </w:p>
        </w:tc>
        <w:tc>
          <w:tcPr>
            <w:tcW w:w="8505" w:type="dxa"/>
            <w:gridSpan w:val="2"/>
            <w:tcBorders>
              <w:top w:val="single" w:sz="4" w:space="0" w:color="auto"/>
              <w:left w:val="single" w:sz="4" w:space="0" w:color="auto"/>
              <w:bottom w:val="single" w:sz="4" w:space="0" w:color="auto"/>
              <w:right w:val="single" w:sz="4" w:space="0" w:color="auto"/>
            </w:tcBorders>
          </w:tcPr>
          <w:p w14:paraId="74D9D589" w14:textId="77777777" w:rsidR="00BA2788" w:rsidRPr="00F511F0" w:rsidRDefault="00BA2788">
            <w:pPr>
              <w:pStyle w:val="NoSpacing"/>
              <w:rPr>
                <w:rFonts w:ascii="Bookman Old Style" w:hAnsi="Bookman Old Style" w:cs="Arial"/>
                <w:b/>
                <w:bCs/>
              </w:rPr>
            </w:pPr>
            <w:r w:rsidRPr="00F511F0">
              <w:rPr>
                <w:rFonts w:ascii="Bookman Old Style" w:hAnsi="Bookman Old Style" w:cs="Arial"/>
                <w:b/>
                <w:bCs/>
              </w:rPr>
              <w:t>Demands:</w:t>
            </w:r>
          </w:p>
          <w:p w14:paraId="63E1D9AF" w14:textId="77777777"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Subscriptions</w:t>
            </w:r>
          </w:p>
          <w:p w14:paraId="6A690496" w14:textId="77777777"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 xml:space="preserve">Registration </w:t>
            </w:r>
          </w:p>
          <w:p w14:paraId="59E1CB8D" w14:textId="77777777"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Professional conduct</w:t>
            </w:r>
          </w:p>
          <w:p w14:paraId="464AD0FD" w14:textId="77777777" w:rsidR="00BA2788" w:rsidRPr="00F511F0" w:rsidRDefault="00BA2788">
            <w:pPr>
              <w:pStyle w:val="NoSpacing"/>
              <w:rPr>
                <w:rFonts w:ascii="Bookman Old Style" w:hAnsi="Bookman Old Style" w:cs="Arial"/>
                <w:b/>
              </w:rPr>
            </w:pPr>
          </w:p>
          <w:p w14:paraId="3F4061E9" w14:textId="77777777" w:rsidR="00BA2788" w:rsidRPr="00F511F0" w:rsidRDefault="00BA2788">
            <w:pPr>
              <w:pStyle w:val="NoSpacing"/>
              <w:rPr>
                <w:rFonts w:ascii="Bookman Old Style" w:hAnsi="Bookman Old Style" w:cs="Arial"/>
                <w:b/>
              </w:rPr>
            </w:pPr>
            <w:r w:rsidRPr="00F511F0">
              <w:rPr>
                <w:rFonts w:ascii="Bookman Old Style" w:hAnsi="Bookman Old Style" w:cs="Arial"/>
                <w:b/>
              </w:rPr>
              <w:t xml:space="preserve">Expectation: </w:t>
            </w:r>
          </w:p>
          <w:p w14:paraId="23F905FB" w14:textId="77777777"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Collaboration</w:t>
            </w:r>
          </w:p>
          <w:p w14:paraId="23673BF6" w14:textId="77777777"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Expeditious promulgation and reform of the legal and policy framework.</w:t>
            </w:r>
          </w:p>
          <w:p w14:paraId="4A7414AC" w14:textId="77777777"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Expeditious alignment of laws to the Constitution.</w:t>
            </w:r>
          </w:p>
          <w:p w14:paraId="6249EF30" w14:textId="77777777"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 xml:space="preserve">Expectations for efficient and corruption free institutions </w:t>
            </w:r>
          </w:p>
          <w:p w14:paraId="4969E312" w14:textId="77777777"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Continuous engagement between the legal professional and the Attorney-General’s Office</w:t>
            </w:r>
          </w:p>
          <w:p w14:paraId="6EA1F69F" w14:textId="164BF2FF" w:rsidR="00BA2788" w:rsidRPr="00F511F0" w:rsidRDefault="00BA2788" w:rsidP="00553A8C">
            <w:pPr>
              <w:pStyle w:val="NoSpacing"/>
              <w:numPr>
                <w:ilvl w:val="0"/>
                <w:numId w:val="37"/>
              </w:numPr>
              <w:rPr>
                <w:rFonts w:ascii="Bookman Old Style" w:hAnsi="Bookman Old Style" w:cs="Arial"/>
              </w:rPr>
            </w:pPr>
            <w:r w:rsidRPr="00F511F0">
              <w:rPr>
                <w:rFonts w:ascii="Bookman Old Style" w:hAnsi="Bookman Old Style" w:cs="Arial"/>
              </w:rPr>
              <w:t xml:space="preserve">Continuous professional development </w:t>
            </w:r>
          </w:p>
        </w:tc>
        <w:tc>
          <w:tcPr>
            <w:tcW w:w="2132" w:type="dxa"/>
            <w:tcBorders>
              <w:top w:val="single" w:sz="4" w:space="0" w:color="auto"/>
              <w:left w:val="single" w:sz="4" w:space="0" w:color="auto"/>
              <w:bottom w:val="single" w:sz="4" w:space="0" w:color="auto"/>
              <w:right w:val="single" w:sz="4" w:space="0" w:color="auto"/>
            </w:tcBorders>
          </w:tcPr>
          <w:p w14:paraId="567F180A" w14:textId="77777777" w:rsidR="00BA2788" w:rsidRPr="00F511F0" w:rsidRDefault="00BA2788">
            <w:pPr>
              <w:rPr>
                <w:rStyle w:val="footnoteref"/>
                <w:rFonts w:ascii="Bookman Old Style" w:hAnsi="Bookman Old Style"/>
                <w:bCs/>
                <w:spacing w:val="-2"/>
                <w:sz w:val="28"/>
                <w:szCs w:val="28"/>
              </w:rPr>
            </w:pPr>
          </w:p>
          <w:p w14:paraId="64CA0F39" w14:textId="77777777" w:rsidR="00BA2788" w:rsidRPr="00F511F0" w:rsidRDefault="00BA2788"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p w14:paraId="36B6E482" w14:textId="537A0AE3" w:rsidR="00BA2788" w:rsidRPr="00F511F0" w:rsidRDefault="00BA2788"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p w14:paraId="0C007811" w14:textId="74DCFFE1" w:rsidR="00417EC7" w:rsidRPr="00F511F0" w:rsidRDefault="00417EC7"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p w14:paraId="5B8FB4E1" w14:textId="77777777" w:rsidR="00BA2788" w:rsidRPr="00F511F0" w:rsidRDefault="00BA2788">
            <w:pPr>
              <w:pStyle w:val="ListParagraph"/>
              <w:rPr>
                <w:rStyle w:val="footnoteref"/>
                <w:rFonts w:ascii="Bookman Old Style" w:hAnsi="Bookman Old Style" w:cs="Arial"/>
                <w:bCs/>
                <w:spacing w:val="-2"/>
                <w:sz w:val="28"/>
                <w:szCs w:val="28"/>
              </w:rPr>
            </w:pPr>
          </w:p>
          <w:p w14:paraId="2E8526D5" w14:textId="77777777" w:rsidR="00BA2788" w:rsidRPr="00F511F0" w:rsidRDefault="00BA2788"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p w14:paraId="452F886E" w14:textId="77777777" w:rsidR="00BA2788" w:rsidRPr="00F511F0" w:rsidRDefault="00BA2788"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p w14:paraId="4B91AFA3" w14:textId="77777777" w:rsidR="00BA2788" w:rsidRPr="00F511F0" w:rsidRDefault="00BA2788"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p w14:paraId="2F0BEB97" w14:textId="77777777" w:rsidR="00BA2788" w:rsidRPr="00F511F0" w:rsidRDefault="00BA2788"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p w14:paraId="18F07848" w14:textId="161C7BE7" w:rsidR="00417EC7" w:rsidRPr="00F511F0" w:rsidRDefault="00BA2788"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p w14:paraId="7759BE7E" w14:textId="290BB3D3" w:rsidR="00417EC7" w:rsidRPr="00F511F0" w:rsidRDefault="00417EC7" w:rsidP="00553A8C">
            <w:pPr>
              <w:pStyle w:val="ListParagraph"/>
              <w:numPr>
                <w:ilvl w:val="0"/>
                <w:numId w:val="37"/>
              </w:num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High</w:t>
            </w:r>
          </w:p>
        </w:tc>
      </w:tr>
      <w:tr w:rsidR="00A51478" w:rsidRPr="00A51478" w14:paraId="57C5EB0B"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06DACC18" w14:textId="77777777" w:rsidR="00BA2788" w:rsidRPr="00F511F0" w:rsidRDefault="00BA2788" w:rsidP="00553A8C">
            <w:pPr>
              <w:pStyle w:val="NoSpacing"/>
              <w:numPr>
                <w:ilvl w:val="0"/>
                <w:numId w:val="26"/>
              </w:numPr>
              <w:spacing w:line="360" w:lineRule="auto"/>
              <w:rPr>
                <w:rFonts w:ascii="Bookman Old Style" w:hAnsi="Bookman Old Style"/>
              </w:rPr>
            </w:pPr>
            <w:r w:rsidRPr="00F511F0">
              <w:rPr>
                <w:rFonts w:ascii="Bookman Old Style" w:hAnsi="Bookman Old Style" w:cs="Arial"/>
              </w:rPr>
              <w:t>Ministry of Finance, Economic Development and Investment Promotion</w:t>
            </w:r>
          </w:p>
        </w:tc>
        <w:tc>
          <w:tcPr>
            <w:tcW w:w="8505" w:type="dxa"/>
            <w:gridSpan w:val="2"/>
            <w:tcBorders>
              <w:top w:val="single" w:sz="4" w:space="0" w:color="auto"/>
              <w:left w:val="single" w:sz="4" w:space="0" w:color="auto"/>
              <w:bottom w:val="single" w:sz="4" w:space="0" w:color="auto"/>
              <w:right w:val="single" w:sz="4" w:space="0" w:color="auto"/>
            </w:tcBorders>
            <w:hideMark/>
          </w:tcPr>
          <w:p w14:paraId="12D47742" w14:textId="77777777" w:rsidR="00BA2788" w:rsidRPr="00F511F0" w:rsidRDefault="00BA2788">
            <w:pPr>
              <w:pStyle w:val="NoSpacing"/>
              <w:spacing w:line="360" w:lineRule="auto"/>
              <w:rPr>
                <w:rFonts w:ascii="Bookman Old Style" w:hAnsi="Bookman Old Style" w:cs="Arial"/>
                <w:b/>
              </w:rPr>
            </w:pPr>
            <w:r w:rsidRPr="00F511F0">
              <w:rPr>
                <w:rFonts w:ascii="Bookman Old Style" w:hAnsi="Bookman Old Style" w:cs="Arial"/>
                <w:b/>
              </w:rPr>
              <w:t>Demands:</w:t>
            </w:r>
          </w:p>
          <w:p w14:paraId="61AECBE1" w14:textId="3FCF8F28" w:rsidR="00726377" w:rsidRPr="00F511F0" w:rsidRDefault="00726377" w:rsidP="00553A8C">
            <w:pPr>
              <w:pStyle w:val="NoSpacing"/>
              <w:numPr>
                <w:ilvl w:val="0"/>
                <w:numId w:val="39"/>
              </w:numPr>
              <w:spacing w:line="360" w:lineRule="auto"/>
              <w:rPr>
                <w:rFonts w:ascii="Bookman Old Style" w:hAnsi="Bookman Old Style" w:cs="Arial"/>
              </w:rPr>
            </w:pPr>
            <w:r w:rsidRPr="00F511F0">
              <w:rPr>
                <w:rFonts w:ascii="Bookman Old Style" w:hAnsi="Bookman Old Style" w:cs="Arial"/>
              </w:rPr>
              <w:t>Legal advice and representation</w:t>
            </w:r>
          </w:p>
          <w:p w14:paraId="7BEFDDD7" w14:textId="11E38D42" w:rsidR="00BA2788" w:rsidRPr="00F511F0" w:rsidRDefault="00BA2788" w:rsidP="00553A8C">
            <w:pPr>
              <w:pStyle w:val="NoSpacing"/>
              <w:numPr>
                <w:ilvl w:val="0"/>
                <w:numId w:val="39"/>
              </w:numPr>
              <w:spacing w:line="360" w:lineRule="auto"/>
              <w:rPr>
                <w:rFonts w:ascii="Bookman Old Style" w:hAnsi="Bookman Old Style" w:cs="Arial"/>
              </w:rPr>
            </w:pPr>
            <w:r w:rsidRPr="00F511F0">
              <w:rPr>
                <w:rFonts w:ascii="Bookman Old Style" w:hAnsi="Bookman Old Style" w:cs="Arial"/>
              </w:rPr>
              <w:t>Compliance with Treasury instructions (circulars and directives)</w:t>
            </w:r>
          </w:p>
          <w:p w14:paraId="3C1E6A28" w14:textId="77777777" w:rsidR="00BA2788" w:rsidRPr="00F511F0" w:rsidRDefault="00BA2788" w:rsidP="00553A8C">
            <w:pPr>
              <w:pStyle w:val="NoSpacing"/>
              <w:numPr>
                <w:ilvl w:val="0"/>
                <w:numId w:val="39"/>
              </w:numPr>
              <w:spacing w:line="360" w:lineRule="auto"/>
              <w:rPr>
                <w:rFonts w:ascii="Bookman Old Style" w:hAnsi="Bookman Old Style" w:cs="Arial"/>
              </w:rPr>
            </w:pPr>
            <w:r w:rsidRPr="00F511F0">
              <w:rPr>
                <w:rFonts w:ascii="Bookman Old Style" w:hAnsi="Bookman Old Style" w:cs="Arial"/>
              </w:rPr>
              <w:t>Financial statements/Audit reports</w:t>
            </w:r>
          </w:p>
          <w:p w14:paraId="75DB4D7B" w14:textId="77777777" w:rsidR="00BA2788" w:rsidRPr="00F511F0" w:rsidRDefault="00BA2788" w:rsidP="00553A8C">
            <w:pPr>
              <w:pStyle w:val="NoSpacing"/>
              <w:numPr>
                <w:ilvl w:val="0"/>
                <w:numId w:val="39"/>
              </w:numPr>
              <w:spacing w:line="360" w:lineRule="auto"/>
              <w:rPr>
                <w:rFonts w:ascii="Bookman Old Style" w:hAnsi="Bookman Old Style" w:cs="Arial"/>
              </w:rPr>
            </w:pPr>
            <w:r w:rsidRPr="00F511F0">
              <w:rPr>
                <w:rFonts w:ascii="Bookman Old Style" w:hAnsi="Bookman Old Style" w:cs="Arial"/>
              </w:rPr>
              <w:t>Timeous budget requests</w:t>
            </w:r>
          </w:p>
          <w:p w14:paraId="7938566D" w14:textId="77777777" w:rsidR="00BA2788" w:rsidRPr="00F511F0" w:rsidRDefault="00BA2788" w:rsidP="00553A8C">
            <w:pPr>
              <w:pStyle w:val="NoSpacing"/>
              <w:numPr>
                <w:ilvl w:val="0"/>
                <w:numId w:val="39"/>
              </w:numPr>
              <w:spacing w:line="360" w:lineRule="auto"/>
              <w:rPr>
                <w:rFonts w:ascii="Bookman Old Style" w:hAnsi="Bookman Old Style" w:cs="Arial"/>
              </w:rPr>
            </w:pPr>
            <w:r w:rsidRPr="00F511F0">
              <w:rPr>
                <w:rFonts w:ascii="Bookman Old Style" w:hAnsi="Bookman Old Style" w:cs="Arial"/>
              </w:rPr>
              <w:t>Consultations when setting conditions of service</w:t>
            </w:r>
          </w:p>
          <w:p w14:paraId="01587F6C" w14:textId="0900E6AE" w:rsidR="00BA2788" w:rsidRPr="00F511F0" w:rsidRDefault="00BA2788" w:rsidP="00553A8C">
            <w:pPr>
              <w:pStyle w:val="NoSpacing"/>
              <w:numPr>
                <w:ilvl w:val="0"/>
                <w:numId w:val="39"/>
              </w:numPr>
              <w:spacing w:line="360" w:lineRule="auto"/>
              <w:rPr>
                <w:rFonts w:ascii="Bookman Old Style" w:hAnsi="Bookman Old Style" w:cs="Arial"/>
              </w:rPr>
            </w:pPr>
            <w:r w:rsidRPr="00F511F0">
              <w:rPr>
                <w:rFonts w:ascii="Bookman Old Style" w:hAnsi="Bookman Old Style" w:cs="Arial"/>
              </w:rPr>
              <w:t>Accountability for allocated resources</w:t>
            </w:r>
          </w:p>
          <w:p w14:paraId="029E65DA" w14:textId="77777777" w:rsidR="00726377" w:rsidRPr="00F511F0" w:rsidRDefault="00726377" w:rsidP="00726377">
            <w:pPr>
              <w:pStyle w:val="NoSpacing"/>
              <w:spacing w:line="360" w:lineRule="auto"/>
              <w:ind w:left="720"/>
              <w:rPr>
                <w:rFonts w:ascii="Bookman Old Style" w:hAnsi="Bookman Old Style" w:cs="Arial"/>
              </w:rPr>
            </w:pPr>
          </w:p>
          <w:p w14:paraId="3B1D1466" w14:textId="77777777" w:rsidR="00BA2788" w:rsidRPr="00F511F0" w:rsidRDefault="00BA2788">
            <w:pPr>
              <w:pStyle w:val="NoSpacing"/>
              <w:spacing w:line="360" w:lineRule="auto"/>
              <w:rPr>
                <w:rFonts w:ascii="Bookman Old Style" w:hAnsi="Bookman Old Style" w:cs="Arial"/>
                <w:b/>
              </w:rPr>
            </w:pPr>
            <w:r w:rsidRPr="00F511F0">
              <w:rPr>
                <w:rFonts w:ascii="Bookman Old Style" w:hAnsi="Bookman Old Style" w:cs="Arial"/>
                <w:b/>
              </w:rPr>
              <w:t>Expectations:</w:t>
            </w:r>
          </w:p>
          <w:p w14:paraId="65A44F71" w14:textId="77777777" w:rsidR="00BA2788" w:rsidRPr="00F511F0" w:rsidRDefault="00BA2788" w:rsidP="00553A8C">
            <w:pPr>
              <w:pStyle w:val="NoSpacing"/>
              <w:numPr>
                <w:ilvl w:val="0"/>
                <w:numId w:val="40"/>
              </w:numPr>
              <w:spacing w:line="360" w:lineRule="auto"/>
              <w:rPr>
                <w:rFonts w:ascii="Bookman Old Style" w:hAnsi="Bookman Old Style" w:cs="Arial"/>
                <w:b/>
              </w:rPr>
            </w:pPr>
            <w:r w:rsidRPr="00F511F0">
              <w:rPr>
                <w:rFonts w:ascii="Bookman Old Style" w:hAnsi="Bookman Old Style" w:cs="Arial"/>
              </w:rPr>
              <w:t>Resource efficiency</w:t>
            </w:r>
          </w:p>
          <w:p w14:paraId="6B8884CE" w14:textId="77777777" w:rsidR="00BA2788" w:rsidRPr="00F511F0" w:rsidRDefault="00BA2788" w:rsidP="00553A8C">
            <w:pPr>
              <w:pStyle w:val="NoSpacing"/>
              <w:numPr>
                <w:ilvl w:val="0"/>
                <w:numId w:val="40"/>
              </w:numPr>
              <w:spacing w:line="360" w:lineRule="auto"/>
              <w:rPr>
                <w:rFonts w:ascii="Bookman Old Style" w:hAnsi="Bookman Old Style" w:cs="Arial"/>
                <w:b/>
              </w:rPr>
            </w:pPr>
            <w:r w:rsidRPr="00F511F0">
              <w:rPr>
                <w:rFonts w:ascii="Bookman Old Style" w:hAnsi="Bookman Old Style" w:cs="Arial"/>
              </w:rPr>
              <w:t xml:space="preserve">Budget committee to be established and meet regularly </w:t>
            </w:r>
          </w:p>
          <w:p w14:paraId="6F5BBC1C" w14:textId="77777777" w:rsidR="00BA2788" w:rsidRPr="00F511F0" w:rsidRDefault="00BA2788" w:rsidP="00553A8C">
            <w:pPr>
              <w:pStyle w:val="NoSpacing"/>
              <w:numPr>
                <w:ilvl w:val="0"/>
                <w:numId w:val="40"/>
              </w:numPr>
              <w:spacing w:line="360" w:lineRule="auto"/>
              <w:rPr>
                <w:rFonts w:ascii="Bookman Old Style" w:hAnsi="Bookman Old Style" w:cs="Arial"/>
              </w:rPr>
            </w:pPr>
            <w:r w:rsidRPr="00F511F0">
              <w:rPr>
                <w:rFonts w:ascii="Bookman Old Style" w:hAnsi="Bookman Old Style" w:cs="Arial"/>
              </w:rPr>
              <w:t>Prioritisation of service providers</w:t>
            </w:r>
          </w:p>
          <w:p w14:paraId="2D4C5FF4" w14:textId="77777777" w:rsidR="00BA2788" w:rsidRPr="00F511F0" w:rsidRDefault="00BA2788" w:rsidP="00553A8C">
            <w:pPr>
              <w:pStyle w:val="NoSpacing"/>
              <w:numPr>
                <w:ilvl w:val="0"/>
                <w:numId w:val="40"/>
              </w:numPr>
              <w:spacing w:line="360" w:lineRule="auto"/>
              <w:rPr>
                <w:rFonts w:ascii="Bookman Old Style" w:hAnsi="Bookman Old Style" w:cs="Arial"/>
              </w:rPr>
            </w:pPr>
            <w:r w:rsidRPr="00F511F0">
              <w:rPr>
                <w:rFonts w:ascii="Bookman Old Style" w:hAnsi="Bookman Old Style" w:cs="Arial"/>
              </w:rPr>
              <w:lastRenderedPageBreak/>
              <w:t>Assess budget requirements</w:t>
            </w:r>
          </w:p>
        </w:tc>
        <w:tc>
          <w:tcPr>
            <w:tcW w:w="2132" w:type="dxa"/>
            <w:tcBorders>
              <w:top w:val="single" w:sz="4" w:space="0" w:color="auto"/>
              <w:left w:val="single" w:sz="4" w:space="0" w:color="auto"/>
              <w:bottom w:val="single" w:sz="4" w:space="0" w:color="auto"/>
              <w:right w:val="single" w:sz="4" w:space="0" w:color="auto"/>
            </w:tcBorders>
          </w:tcPr>
          <w:p w14:paraId="6609EF20" w14:textId="77777777" w:rsidR="00BA2788" w:rsidRPr="00F511F0" w:rsidRDefault="00BA2788">
            <w:pPr>
              <w:rPr>
                <w:rStyle w:val="footnoteref"/>
                <w:rFonts w:ascii="Bookman Old Style" w:hAnsi="Bookman Old Style"/>
                <w:bCs/>
                <w:spacing w:val="-2"/>
                <w:sz w:val="28"/>
                <w:szCs w:val="28"/>
              </w:rPr>
            </w:pPr>
          </w:p>
          <w:p w14:paraId="5B058494" w14:textId="77777777" w:rsidR="00BA2788" w:rsidRPr="00F511F0" w:rsidRDefault="00BA2788">
            <w:p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All high</w:t>
            </w:r>
          </w:p>
          <w:p w14:paraId="4EED640B" w14:textId="77777777" w:rsidR="00417EC7" w:rsidRPr="00F511F0" w:rsidRDefault="00417EC7">
            <w:pPr>
              <w:rPr>
                <w:rStyle w:val="footnoteref"/>
                <w:rFonts w:ascii="Bookman Old Style" w:hAnsi="Bookman Old Style" w:cs="Arial"/>
                <w:bCs/>
                <w:spacing w:val="-2"/>
                <w:sz w:val="28"/>
                <w:szCs w:val="28"/>
              </w:rPr>
            </w:pPr>
          </w:p>
          <w:p w14:paraId="5D700003" w14:textId="77777777" w:rsidR="00417EC7" w:rsidRPr="00F511F0" w:rsidRDefault="00417EC7">
            <w:pPr>
              <w:rPr>
                <w:rStyle w:val="footnoteref"/>
                <w:rFonts w:ascii="Bookman Old Style" w:hAnsi="Bookman Old Style" w:cs="Arial"/>
                <w:bCs/>
                <w:spacing w:val="-2"/>
                <w:sz w:val="28"/>
                <w:szCs w:val="28"/>
              </w:rPr>
            </w:pPr>
          </w:p>
          <w:p w14:paraId="5BCB151E" w14:textId="77777777" w:rsidR="00417EC7" w:rsidRPr="00F511F0" w:rsidRDefault="00417EC7">
            <w:pPr>
              <w:rPr>
                <w:rStyle w:val="footnoteref"/>
                <w:rFonts w:ascii="Bookman Old Style" w:hAnsi="Bookman Old Style" w:cs="Arial"/>
                <w:bCs/>
                <w:spacing w:val="-2"/>
                <w:sz w:val="28"/>
                <w:szCs w:val="28"/>
              </w:rPr>
            </w:pPr>
          </w:p>
          <w:p w14:paraId="05C6B8A5" w14:textId="77777777" w:rsidR="00417EC7" w:rsidRPr="00F511F0" w:rsidRDefault="00417EC7">
            <w:pPr>
              <w:rPr>
                <w:rStyle w:val="footnoteref"/>
                <w:rFonts w:ascii="Bookman Old Style" w:hAnsi="Bookman Old Style" w:cs="Arial"/>
                <w:bCs/>
                <w:spacing w:val="-2"/>
                <w:sz w:val="28"/>
                <w:szCs w:val="28"/>
              </w:rPr>
            </w:pPr>
          </w:p>
          <w:p w14:paraId="45665116" w14:textId="77777777" w:rsidR="00417EC7" w:rsidRPr="00F511F0" w:rsidRDefault="00417EC7">
            <w:pPr>
              <w:rPr>
                <w:rStyle w:val="footnoteref"/>
                <w:rFonts w:ascii="Bookman Old Style" w:hAnsi="Bookman Old Style" w:cs="Arial"/>
                <w:bCs/>
                <w:spacing w:val="-2"/>
                <w:sz w:val="28"/>
                <w:szCs w:val="28"/>
              </w:rPr>
            </w:pPr>
          </w:p>
          <w:p w14:paraId="53E3D607" w14:textId="77777777" w:rsidR="00417EC7" w:rsidRPr="00F511F0" w:rsidRDefault="00417EC7">
            <w:pPr>
              <w:rPr>
                <w:rStyle w:val="footnoteref"/>
                <w:rFonts w:ascii="Bookman Old Style" w:hAnsi="Bookman Old Style" w:cs="Arial"/>
                <w:bCs/>
                <w:spacing w:val="-2"/>
                <w:sz w:val="28"/>
                <w:szCs w:val="28"/>
              </w:rPr>
            </w:pPr>
          </w:p>
          <w:p w14:paraId="56B4D092" w14:textId="77777777" w:rsidR="00417EC7" w:rsidRPr="00F511F0" w:rsidRDefault="00417EC7">
            <w:pPr>
              <w:rPr>
                <w:rStyle w:val="footnoteref"/>
                <w:rFonts w:ascii="Bookman Old Style" w:hAnsi="Bookman Old Style" w:cs="Arial"/>
                <w:bCs/>
                <w:spacing w:val="-2"/>
                <w:sz w:val="28"/>
                <w:szCs w:val="28"/>
              </w:rPr>
            </w:pPr>
          </w:p>
          <w:p w14:paraId="103E4565" w14:textId="77777777" w:rsidR="00417EC7" w:rsidRPr="00F511F0" w:rsidRDefault="00417EC7">
            <w:pPr>
              <w:rPr>
                <w:rStyle w:val="footnoteref"/>
                <w:rFonts w:ascii="Bookman Old Style" w:hAnsi="Bookman Old Style" w:cs="Arial"/>
                <w:bCs/>
                <w:spacing w:val="-2"/>
                <w:sz w:val="28"/>
                <w:szCs w:val="28"/>
              </w:rPr>
            </w:pPr>
          </w:p>
          <w:p w14:paraId="3ACABD61" w14:textId="77777777" w:rsidR="00417EC7" w:rsidRPr="00F511F0" w:rsidRDefault="00417EC7">
            <w:pPr>
              <w:rPr>
                <w:rStyle w:val="footnoteref"/>
                <w:rFonts w:ascii="Bookman Old Style" w:hAnsi="Bookman Old Style" w:cs="Arial"/>
                <w:bCs/>
                <w:spacing w:val="-2"/>
                <w:sz w:val="28"/>
                <w:szCs w:val="28"/>
              </w:rPr>
            </w:pPr>
          </w:p>
          <w:p w14:paraId="0C99575E" w14:textId="77777777" w:rsidR="00417EC7" w:rsidRPr="00F511F0" w:rsidRDefault="00417EC7">
            <w:pPr>
              <w:rPr>
                <w:rStyle w:val="footnoteref"/>
                <w:rFonts w:ascii="Bookman Old Style" w:hAnsi="Bookman Old Style" w:cs="Arial"/>
                <w:bCs/>
                <w:spacing w:val="-2"/>
                <w:sz w:val="28"/>
                <w:szCs w:val="28"/>
              </w:rPr>
            </w:pPr>
          </w:p>
          <w:p w14:paraId="26279683" w14:textId="0C2E783F" w:rsidR="00417EC7" w:rsidRPr="00F511F0" w:rsidRDefault="00417EC7">
            <w:pPr>
              <w:rPr>
                <w:rStyle w:val="footnoteref"/>
                <w:rFonts w:ascii="Bookman Old Style" w:hAnsi="Bookman Old Style" w:cs="Arial"/>
                <w:bCs/>
                <w:spacing w:val="-2"/>
                <w:sz w:val="28"/>
                <w:szCs w:val="28"/>
              </w:rPr>
            </w:pPr>
            <w:r w:rsidRPr="00F511F0">
              <w:rPr>
                <w:rStyle w:val="footnoteref"/>
                <w:rFonts w:ascii="Bookman Old Style" w:hAnsi="Bookman Old Style" w:cs="Arial"/>
                <w:bCs/>
                <w:spacing w:val="-2"/>
                <w:sz w:val="28"/>
                <w:szCs w:val="28"/>
              </w:rPr>
              <w:t xml:space="preserve">All high </w:t>
            </w:r>
          </w:p>
        </w:tc>
      </w:tr>
      <w:tr w:rsidR="00A51478" w:rsidRPr="00A51478" w14:paraId="5457F5B0"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5ED6DB76" w14:textId="77777777" w:rsidR="00BA2788" w:rsidRPr="00A51478" w:rsidRDefault="00BA2788" w:rsidP="00553A8C">
            <w:pPr>
              <w:pStyle w:val="NoSpacing"/>
              <w:numPr>
                <w:ilvl w:val="0"/>
                <w:numId w:val="26"/>
              </w:numPr>
              <w:spacing w:line="360" w:lineRule="auto"/>
            </w:pPr>
            <w:r w:rsidRPr="00A51478">
              <w:rPr>
                <w:rFonts w:ascii="Arial" w:hAnsi="Arial" w:cs="Arial"/>
              </w:rPr>
              <w:t xml:space="preserve">Development Partners </w:t>
            </w:r>
          </w:p>
        </w:tc>
        <w:tc>
          <w:tcPr>
            <w:tcW w:w="8505" w:type="dxa"/>
            <w:gridSpan w:val="2"/>
            <w:tcBorders>
              <w:top w:val="single" w:sz="4" w:space="0" w:color="auto"/>
              <w:left w:val="single" w:sz="4" w:space="0" w:color="auto"/>
              <w:bottom w:val="single" w:sz="4" w:space="0" w:color="auto"/>
              <w:right w:val="single" w:sz="4" w:space="0" w:color="auto"/>
            </w:tcBorders>
            <w:hideMark/>
          </w:tcPr>
          <w:p w14:paraId="73AE2F3B" w14:textId="77777777" w:rsidR="00BA2788" w:rsidRPr="00A51478" w:rsidRDefault="00BA2788">
            <w:pPr>
              <w:pStyle w:val="NoSpacing"/>
              <w:spacing w:line="360" w:lineRule="auto"/>
              <w:rPr>
                <w:rFonts w:ascii="Arial" w:hAnsi="Arial" w:cs="Arial"/>
                <w:b/>
              </w:rPr>
            </w:pPr>
            <w:r w:rsidRPr="00A51478">
              <w:rPr>
                <w:rFonts w:ascii="Arial" w:hAnsi="Arial" w:cs="Arial"/>
                <w:b/>
              </w:rPr>
              <w:t>Demands:</w:t>
            </w:r>
          </w:p>
          <w:p w14:paraId="7C56E3D0" w14:textId="77777777" w:rsidR="00BA2788" w:rsidRPr="00A51478" w:rsidRDefault="00BA2788" w:rsidP="00553A8C">
            <w:pPr>
              <w:pStyle w:val="NoSpacing"/>
              <w:numPr>
                <w:ilvl w:val="0"/>
                <w:numId w:val="41"/>
              </w:numPr>
              <w:spacing w:line="360" w:lineRule="auto"/>
              <w:rPr>
                <w:rFonts w:ascii="Arial" w:hAnsi="Arial" w:cs="Arial"/>
              </w:rPr>
            </w:pPr>
            <w:r w:rsidRPr="00A51478">
              <w:rPr>
                <w:rFonts w:ascii="Arial" w:hAnsi="Arial" w:cs="Arial"/>
              </w:rPr>
              <w:t>Accountability</w:t>
            </w:r>
          </w:p>
          <w:p w14:paraId="2C6EACA8" w14:textId="4CEEF395" w:rsidR="00BA2788" w:rsidRPr="00A51478" w:rsidRDefault="00BA2788" w:rsidP="00553A8C">
            <w:pPr>
              <w:pStyle w:val="NoSpacing"/>
              <w:numPr>
                <w:ilvl w:val="0"/>
                <w:numId w:val="41"/>
              </w:numPr>
              <w:spacing w:line="360" w:lineRule="auto"/>
              <w:rPr>
                <w:rFonts w:ascii="Arial" w:hAnsi="Arial" w:cs="Arial"/>
              </w:rPr>
            </w:pPr>
            <w:r w:rsidRPr="00A51478">
              <w:rPr>
                <w:rFonts w:ascii="Arial" w:hAnsi="Arial" w:cs="Arial"/>
              </w:rPr>
              <w:t>Transparency</w:t>
            </w:r>
          </w:p>
          <w:p w14:paraId="0603878E" w14:textId="45214008" w:rsidR="00726377" w:rsidRPr="00A51478" w:rsidRDefault="00726377" w:rsidP="00726377">
            <w:pPr>
              <w:pStyle w:val="NoSpacing"/>
              <w:spacing w:line="360" w:lineRule="auto"/>
              <w:ind w:left="1080"/>
              <w:rPr>
                <w:rFonts w:ascii="Arial" w:hAnsi="Arial" w:cs="Arial"/>
              </w:rPr>
            </w:pPr>
          </w:p>
          <w:p w14:paraId="2CE279E1" w14:textId="77777777" w:rsidR="00BA2788" w:rsidRPr="00A51478" w:rsidRDefault="00BA2788">
            <w:pPr>
              <w:pStyle w:val="NoSpacing"/>
              <w:spacing w:line="360" w:lineRule="auto"/>
              <w:rPr>
                <w:rFonts w:ascii="Arial" w:hAnsi="Arial" w:cs="Arial"/>
                <w:b/>
              </w:rPr>
            </w:pPr>
            <w:r w:rsidRPr="00A51478">
              <w:rPr>
                <w:rFonts w:ascii="Arial" w:hAnsi="Arial" w:cs="Arial"/>
                <w:b/>
              </w:rPr>
              <w:t>Expectations:</w:t>
            </w:r>
          </w:p>
          <w:p w14:paraId="076A8635" w14:textId="77777777" w:rsidR="00BA2788" w:rsidRPr="00A51478" w:rsidRDefault="00BA2788" w:rsidP="00553A8C">
            <w:pPr>
              <w:pStyle w:val="NoSpacing"/>
              <w:numPr>
                <w:ilvl w:val="0"/>
                <w:numId w:val="42"/>
              </w:numPr>
              <w:spacing w:line="360" w:lineRule="auto"/>
              <w:rPr>
                <w:rFonts w:ascii="Arial" w:hAnsi="Arial" w:cs="Arial"/>
              </w:rPr>
            </w:pPr>
            <w:r w:rsidRPr="00A51478">
              <w:rPr>
                <w:rFonts w:ascii="Arial" w:hAnsi="Arial" w:cs="Arial"/>
              </w:rPr>
              <w:t>Cooperation</w:t>
            </w:r>
          </w:p>
          <w:p w14:paraId="1CAB4E16" w14:textId="77777777" w:rsidR="00BA2788" w:rsidRPr="00A51478" w:rsidRDefault="00BA2788" w:rsidP="00553A8C">
            <w:pPr>
              <w:pStyle w:val="NoSpacing"/>
              <w:numPr>
                <w:ilvl w:val="0"/>
                <w:numId w:val="42"/>
              </w:numPr>
              <w:spacing w:line="360" w:lineRule="auto"/>
              <w:rPr>
                <w:rFonts w:ascii="Arial" w:hAnsi="Arial" w:cs="Arial"/>
              </w:rPr>
            </w:pPr>
            <w:r w:rsidRPr="00A51478">
              <w:rPr>
                <w:rFonts w:ascii="Arial" w:hAnsi="Arial" w:cs="Arial"/>
              </w:rPr>
              <w:t xml:space="preserve">Information </w:t>
            </w:r>
          </w:p>
          <w:p w14:paraId="72DF699F" w14:textId="77777777" w:rsidR="00BA2788" w:rsidRPr="00A51478" w:rsidRDefault="00BA2788" w:rsidP="00553A8C">
            <w:pPr>
              <w:pStyle w:val="NoSpacing"/>
              <w:numPr>
                <w:ilvl w:val="0"/>
                <w:numId w:val="42"/>
              </w:numPr>
              <w:spacing w:line="360" w:lineRule="auto"/>
              <w:rPr>
                <w:rFonts w:ascii="Arial" w:hAnsi="Arial" w:cs="Arial"/>
              </w:rPr>
            </w:pPr>
            <w:r w:rsidRPr="00A51478">
              <w:rPr>
                <w:rFonts w:ascii="Arial" w:hAnsi="Arial" w:cs="Arial"/>
              </w:rPr>
              <w:t xml:space="preserve">Consultation </w:t>
            </w:r>
          </w:p>
          <w:p w14:paraId="7FE3EB79" w14:textId="77777777" w:rsidR="00BA2788" w:rsidRPr="00A51478" w:rsidRDefault="00BA2788" w:rsidP="00553A8C">
            <w:pPr>
              <w:pStyle w:val="NoSpacing"/>
              <w:numPr>
                <w:ilvl w:val="0"/>
                <w:numId w:val="42"/>
              </w:numPr>
              <w:spacing w:line="360" w:lineRule="auto"/>
              <w:rPr>
                <w:rFonts w:ascii="Arial" w:hAnsi="Arial" w:cs="Arial"/>
              </w:rPr>
            </w:pPr>
            <w:r w:rsidRPr="00A51478">
              <w:rPr>
                <w:rFonts w:ascii="Arial" w:hAnsi="Arial" w:cs="Arial"/>
              </w:rPr>
              <w:t>Timeous implementation of agreed projects</w:t>
            </w:r>
          </w:p>
          <w:p w14:paraId="65CD84C1" w14:textId="77777777" w:rsidR="00BA2788" w:rsidRPr="00A51478" w:rsidRDefault="00BA2788" w:rsidP="00553A8C">
            <w:pPr>
              <w:pStyle w:val="NoSpacing"/>
              <w:numPr>
                <w:ilvl w:val="0"/>
                <w:numId w:val="42"/>
              </w:numPr>
              <w:spacing w:line="360" w:lineRule="auto"/>
              <w:rPr>
                <w:rFonts w:ascii="Arial" w:hAnsi="Arial" w:cs="Arial"/>
              </w:rPr>
            </w:pPr>
            <w:r w:rsidRPr="00A51478">
              <w:rPr>
                <w:rFonts w:ascii="Arial" w:hAnsi="Arial" w:cs="Arial"/>
              </w:rPr>
              <w:t>Transparency</w:t>
            </w:r>
          </w:p>
        </w:tc>
        <w:tc>
          <w:tcPr>
            <w:tcW w:w="2132" w:type="dxa"/>
            <w:tcBorders>
              <w:top w:val="single" w:sz="4" w:space="0" w:color="auto"/>
              <w:left w:val="single" w:sz="4" w:space="0" w:color="auto"/>
              <w:bottom w:val="single" w:sz="4" w:space="0" w:color="auto"/>
              <w:right w:val="single" w:sz="4" w:space="0" w:color="auto"/>
            </w:tcBorders>
            <w:hideMark/>
          </w:tcPr>
          <w:p w14:paraId="186ACD70" w14:textId="77777777" w:rsidR="00BA2788" w:rsidRPr="00A51478" w:rsidRDefault="00BA2788">
            <w:pPr>
              <w:rPr>
                <w:rStyle w:val="footnoteref"/>
                <w:rFonts w:ascii="Arial" w:hAnsi="Arial"/>
                <w:bCs/>
                <w:spacing w:val="-2"/>
              </w:rPr>
            </w:pPr>
            <w:r w:rsidRPr="00F511F0">
              <w:rPr>
                <w:rStyle w:val="footnoteref"/>
                <w:rFonts w:ascii="Bookman Old Style" w:hAnsi="Bookman Old Style" w:cs="Arial"/>
                <w:bCs/>
                <w:spacing w:val="-2"/>
              </w:rPr>
              <w:t>High</w:t>
            </w:r>
          </w:p>
        </w:tc>
      </w:tr>
      <w:tr w:rsidR="00A51478" w:rsidRPr="00A51478" w14:paraId="2C5BAC6D"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4D793D06" w14:textId="77777777" w:rsidR="00BA2788" w:rsidRPr="00A51478" w:rsidRDefault="00BA2788" w:rsidP="00553A8C">
            <w:pPr>
              <w:pStyle w:val="NoSpacing"/>
              <w:numPr>
                <w:ilvl w:val="0"/>
                <w:numId w:val="26"/>
              </w:numPr>
              <w:spacing w:line="360" w:lineRule="auto"/>
            </w:pPr>
            <w:r w:rsidRPr="00A51478">
              <w:rPr>
                <w:rFonts w:ascii="Arial" w:hAnsi="Arial" w:cs="Arial"/>
              </w:rPr>
              <w:t>African Union and Southern African Development Community (regional groups)</w:t>
            </w:r>
          </w:p>
        </w:tc>
        <w:tc>
          <w:tcPr>
            <w:tcW w:w="8505" w:type="dxa"/>
            <w:gridSpan w:val="2"/>
            <w:tcBorders>
              <w:top w:val="single" w:sz="4" w:space="0" w:color="auto"/>
              <w:left w:val="single" w:sz="4" w:space="0" w:color="auto"/>
              <w:bottom w:val="single" w:sz="4" w:space="0" w:color="auto"/>
              <w:right w:val="single" w:sz="4" w:space="0" w:color="auto"/>
            </w:tcBorders>
            <w:hideMark/>
          </w:tcPr>
          <w:p w14:paraId="3F26F216" w14:textId="77777777" w:rsidR="00BA2788" w:rsidRPr="00A51478" w:rsidRDefault="00BA2788">
            <w:pPr>
              <w:rPr>
                <w:rFonts w:ascii="Arial" w:hAnsi="Arial" w:cs="Arial"/>
                <w:b/>
              </w:rPr>
            </w:pPr>
            <w:r w:rsidRPr="00A51478">
              <w:rPr>
                <w:rFonts w:ascii="Arial" w:hAnsi="Arial" w:cs="Arial"/>
                <w:b/>
              </w:rPr>
              <w:t>Demands:</w:t>
            </w:r>
          </w:p>
          <w:p w14:paraId="542206D7" w14:textId="13239E07" w:rsidR="00BA2788" w:rsidRPr="00A51478" w:rsidRDefault="00BA2788" w:rsidP="00553A8C">
            <w:pPr>
              <w:pStyle w:val="ListParagraph"/>
              <w:numPr>
                <w:ilvl w:val="0"/>
                <w:numId w:val="43"/>
              </w:numPr>
              <w:rPr>
                <w:rFonts w:ascii="Arial" w:hAnsi="Arial" w:cs="Arial"/>
              </w:rPr>
            </w:pPr>
            <w:r w:rsidRPr="00A51478">
              <w:rPr>
                <w:rFonts w:ascii="Arial" w:hAnsi="Arial" w:cs="Arial"/>
              </w:rPr>
              <w:t>Compliance with obligations</w:t>
            </w:r>
          </w:p>
          <w:p w14:paraId="587234DA" w14:textId="77777777" w:rsidR="00726377" w:rsidRPr="00A51478" w:rsidRDefault="00726377" w:rsidP="00726377">
            <w:pPr>
              <w:pStyle w:val="ListParagraph"/>
              <w:ind w:left="1080"/>
              <w:rPr>
                <w:rFonts w:ascii="Arial" w:hAnsi="Arial" w:cs="Arial"/>
              </w:rPr>
            </w:pPr>
          </w:p>
          <w:p w14:paraId="386D3F92" w14:textId="77777777" w:rsidR="00BA2788" w:rsidRPr="00A51478" w:rsidRDefault="00BA2788">
            <w:pPr>
              <w:rPr>
                <w:rFonts w:ascii="Arial" w:hAnsi="Arial" w:cs="Arial"/>
                <w:b/>
              </w:rPr>
            </w:pPr>
            <w:r w:rsidRPr="00A51478">
              <w:rPr>
                <w:rFonts w:ascii="Arial" w:hAnsi="Arial" w:cs="Arial"/>
                <w:b/>
              </w:rPr>
              <w:t>Expectations:</w:t>
            </w:r>
          </w:p>
          <w:p w14:paraId="522C993B" w14:textId="12C11CD0" w:rsidR="00BA2788" w:rsidRPr="00A51478" w:rsidRDefault="00BA2788" w:rsidP="00553A8C">
            <w:pPr>
              <w:pStyle w:val="ListParagraph"/>
              <w:numPr>
                <w:ilvl w:val="0"/>
                <w:numId w:val="44"/>
              </w:numPr>
              <w:rPr>
                <w:rFonts w:ascii="Arial" w:hAnsi="Arial" w:cs="Arial"/>
              </w:rPr>
            </w:pPr>
            <w:r w:rsidRPr="00A51478">
              <w:rPr>
                <w:rFonts w:ascii="Arial" w:hAnsi="Arial" w:cs="Arial"/>
              </w:rPr>
              <w:t>Ratification</w:t>
            </w:r>
            <w:r w:rsidR="00726377" w:rsidRPr="00A51478">
              <w:rPr>
                <w:rFonts w:ascii="Arial" w:hAnsi="Arial" w:cs="Arial"/>
              </w:rPr>
              <w:t>/Accession</w:t>
            </w:r>
          </w:p>
          <w:p w14:paraId="13FF5A6E" w14:textId="77777777" w:rsidR="00BA2788" w:rsidRPr="00A51478" w:rsidRDefault="00BA2788" w:rsidP="00553A8C">
            <w:pPr>
              <w:pStyle w:val="ListParagraph"/>
              <w:numPr>
                <w:ilvl w:val="0"/>
                <w:numId w:val="44"/>
              </w:numPr>
              <w:rPr>
                <w:rFonts w:ascii="Arial" w:hAnsi="Arial" w:cs="Arial"/>
              </w:rPr>
            </w:pPr>
            <w:r w:rsidRPr="00A51478">
              <w:rPr>
                <w:rFonts w:ascii="Arial" w:hAnsi="Arial" w:cs="Arial"/>
              </w:rPr>
              <w:t>Signing</w:t>
            </w:r>
          </w:p>
        </w:tc>
        <w:tc>
          <w:tcPr>
            <w:tcW w:w="2132" w:type="dxa"/>
            <w:tcBorders>
              <w:top w:val="single" w:sz="4" w:space="0" w:color="auto"/>
              <w:left w:val="single" w:sz="4" w:space="0" w:color="auto"/>
              <w:bottom w:val="single" w:sz="4" w:space="0" w:color="auto"/>
              <w:right w:val="single" w:sz="4" w:space="0" w:color="auto"/>
            </w:tcBorders>
            <w:hideMark/>
          </w:tcPr>
          <w:p w14:paraId="463CFA50" w14:textId="77777777" w:rsidR="00BA2788" w:rsidRPr="00A51478" w:rsidRDefault="00BA2788">
            <w:pPr>
              <w:rPr>
                <w:rStyle w:val="footnoteref"/>
                <w:rFonts w:ascii="Arial" w:hAnsi="Arial"/>
                <w:bCs/>
                <w:spacing w:val="-2"/>
              </w:rPr>
            </w:pPr>
            <w:r w:rsidRPr="00A51478">
              <w:rPr>
                <w:rStyle w:val="footnoteref"/>
                <w:rFonts w:ascii="Arial" w:hAnsi="Arial" w:cs="Arial"/>
                <w:bCs/>
                <w:spacing w:val="-2"/>
              </w:rPr>
              <w:t>High</w:t>
            </w:r>
          </w:p>
        </w:tc>
      </w:tr>
      <w:tr w:rsidR="00A51478" w:rsidRPr="00A51478" w14:paraId="7D093F9C"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53F29183" w14:textId="7C8591DA" w:rsidR="00BA2788" w:rsidRPr="00A51478" w:rsidRDefault="00726377">
            <w:pPr>
              <w:pStyle w:val="NoSpacing"/>
              <w:ind w:left="720"/>
              <w:rPr>
                <w:rFonts w:ascii="Arial" w:hAnsi="Arial" w:cs="Arial"/>
              </w:rPr>
            </w:pPr>
            <w:r w:rsidRPr="00A51478">
              <w:rPr>
                <w:rFonts w:ascii="Arial" w:hAnsi="Arial" w:cs="Arial"/>
              </w:rPr>
              <w:t>Public Service Commission</w:t>
            </w:r>
          </w:p>
        </w:tc>
        <w:tc>
          <w:tcPr>
            <w:tcW w:w="8505" w:type="dxa"/>
            <w:gridSpan w:val="2"/>
            <w:tcBorders>
              <w:top w:val="single" w:sz="4" w:space="0" w:color="auto"/>
              <w:left w:val="single" w:sz="4" w:space="0" w:color="auto"/>
              <w:bottom w:val="single" w:sz="4" w:space="0" w:color="auto"/>
              <w:right w:val="single" w:sz="4" w:space="0" w:color="auto"/>
            </w:tcBorders>
            <w:hideMark/>
          </w:tcPr>
          <w:p w14:paraId="41E75A4C" w14:textId="12CB3C73" w:rsidR="00726377" w:rsidRPr="00A51478" w:rsidRDefault="00726377">
            <w:pPr>
              <w:rPr>
                <w:rFonts w:ascii="Arial" w:hAnsi="Arial" w:cs="Arial"/>
                <w:b/>
              </w:rPr>
            </w:pPr>
            <w:r w:rsidRPr="00A51478">
              <w:rPr>
                <w:rFonts w:ascii="Arial" w:hAnsi="Arial" w:cs="Arial"/>
                <w:b/>
              </w:rPr>
              <w:t>Demands</w:t>
            </w:r>
          </w:p>
          <w:p w14:paraId="19DAD209" w14:textId="05340D4E" w:rsidR="00726377" w:rsidRPr="00A51478" w:rsidRDefault="00726377" w:rsidP="00553A8C">
            <w:pPr>
              <w:pStyle w:val="ListParagraph"/>
              <w:numPr>
                <w:ilvl w:val="0"/>
                <w:numId w:val="52"/>
              </w:numPr>
              <w:rPr>
                <w:rFonts w:ascii="Arial" w:hAnsi="Arial" w:cs="Arial"/>
              </w:rPr>
            </w:pPr>
            <w:r w:rsidRPr="00A51478">
              <w:rPr>
                <w:rFonts w:ascii="Arial" w:hAnsi="Arial" w:cs="Arial"/>
              </w:rPr>
              <w:t xml:space="preserve">Legal advice and representation </w:t>
            </w:r>
          </w:p>
          <w:p w14:paraId="30A49DC3" w14:textId="77777777" w:rsidR="00726377" w:rsidRPr="00A51478" w:rsidRDefault="00726377">
            <w:pPr>
              <w:rPr>
                <w:rFonts w:ascii="Arial" w:hAnsi="Arial" w:cs="Arial"/>
                <w:b/>
              </w:rPr>
            </w:pPr>
          </w:p>
          <w:p w14:paraId="1BC5261C" w14:textId="732D6C67" w:rsidR="00BA2788" w:rsidRPr="00A51478" w:rsidRDefault="00BA2788">
            <w:pPr>
              <w:rPr>
                <w:rFonts w:ascii="Arial" w:hAnsi="Arial" w:cs="Arial"/>
                <w:b/>
              </w:rPr>
            </w:pPr>
            <w:r w:rsidRPr="00A51478">
              <w:rPr>
                <w:rFonts w:ascii="Arial" w:hAnsi="Arial" w:cs="Arial"/>
                <w:b/>
              </w:rPr>
              <w:t>Expectations:</w:t>
            </w:r>
          </w:p>
          <w:p w14:paraId="7553B9A4" w14:textId="77777777" w:rsidR="00BA2788" w:rsidRPr="00A51478" w:rsidRDefault="00BA2788" w:rsidP="00553A8C">
            <w:pPr>
              <w:pStyle w:val="ListParagraph"/>
              <w:numPr>
                <w:ilvl w:val="0"/>
                <w:numId w:val="45"/>
              </w:numPr>
              <w:rPr>
                <w:rFonts w:ascii="Arial" w:hAnsi="Arial" w:cs="Arial"/>
              </w:rPr>
            </w:pPr>
            <w:r w:rsidRPr="00A51478">
              <w:rPr>
                <w:rFonts w:ascii="Arial" w:hAnsi="Arial" w:cs="Arial"/>
              </w:rPr>
              <w:t>Collaboration</w:t>
            </w:r>
          </w:p>
        </w:tc>
        <w:tc>
          <w:tcPr>
            <w:tcW w:w="2132" w:type="dxa"/>
            <w:tcBorders>
              <w:top w:val="single" w:sz="4" w:space="0" w:color="auto"/>
              <w:left w:val="single" w:sz="4" w:space="0" w:color="auto"/>
              <w:bottom w:val="single" w:sz="4" w:space="0" w:color="auto"/>
              <w:right w:val="single" w:sz="4" w:space="0" w:color="auto"/>
            </w:tcBorders>
            <w:hideMark/>
          </w:tcPr>
          <w:p w14:paraId="63608B36" w14:textId="77777777" w:rsidR="00BA2788" w:rsidRPr="00A51478" w:rsidRDefault="00BA2788">
            <w:pPr>
              <w:rPr>
                <w:rStyle w:val="footnoteref"/>
                <w:rFonts w:ascii="Arial" w:hAnsi="Arial" w:cs="Arial"/>
                <w:bCs/>
                <w:spacing w:val="-2"/>
              </w:rPr>
            </w:pPr>
            <w:r w:rsidRPr="00A51478">
              <w:rPr>
                <w:rStyle w:val="footnoteref"/>
                <w:rFonts w:ascii="Arial" w:hAnsi="Arial" w:cs="Arial"/>
                <w:bCs/>
                <w:spacing w:val="-2"/>
              </w:rPr>
              <w:t>High</w:t>
            </w:r>
          </w:p>
          <w:p w14:paraId="0580A411" w14:textId="77777777" w:rsidR="00726377" w:rsidRPr="00A51478" w:rsidRDefault="00726377">
            <w:pPr>
              <w:rPr>
                <w:rStyle w:val="footnoteref"/>
                <w:rFonts w:ascii="Arial" w:hAnsi="Arial" w:cs="Arial"/>
                <w:bCs/>
                <w:spacing w:val="-2"/>
              </w:rPr>
            </w:pPr>
          </w:p>
          <w:p w14:paraId="75C5ACF8" w14:textId="77777777" w:rsidR="00726377" w:rsidRPr="00A51478" w:rsidRDefault="00726377">
            <w:pPr>
              <w:rPr>
                <w:rStyle w:val="footnoteref"/>
                <w:rFonts w:ascii="Arial" w:hAnsi="Arial" w:cs="Arial"/>
                <w:bCs/>
                <w:spacing w:val="-2"/>
              </w:rPr>
            </w:pPr>
          </w:p>
          <w:p w14:paraId="1B50BEA8" w14:textId="4AC9677C" w:rsidR="00726377" w:rsidRPr="00A51478" w:rsidRDefault="00726377">
            <w:pPr>
              <w:rPr>
                <w:rStyle w:val="footnoteref"/>
                <w:rFonts w:ascii="Arial" w:hAnsi="Arial" w:cs="Arial"/>
                <w:bCs/>
                <w:spacing w:val="-2"/>
              </w:rPr>
            </w:pPr>
          </w:p>
          <w:p w14:paraId="2805AEA2" w14:textId="74B33DA4" w:rsidR="00726377" w:rsidRPr="00A51478" w:rsidRDefault="00726377">
            <w:pPr>
              <w:rPr>
                <w:rStyle w:val="footnoteref"/>
                <w:rFonts w:ascii="Arial" w:hAnsi="Arial"/>
                <w:bCs/>
                <w:spacing w:val="-2"/>
              </w:rPr>
            </w:pPr>
            <w:r w:rsidRPr="00A51478">
              <w:rPr>
                <w:rStyle w:val="footnoteref"/>
                <w:rFonts w:ascii="Arial" w:hAnsi="Arial" w:cs="Arial"/>
                <w:bCs/>
                <w:spacing w:val="-2"/>
              </w:rPr>
              <w:t>High</w:t>
            </w:r>
          </w:p>
        </w:tc>
      </w:tr>
      <w:tr w:rsidR="00A51478" w:rsidRPr="00A51478" w14:paraId="207F0256" w14:textId="77777777" w:rsidTr="00BA2788">
        <w:tc>
          <w:tcPr>
            <w:tcW w:w="2835" w:type="dxa"/>
            <w:gridSpan w:val="2"/>
            <w:tcBorders>
              <w:top w:val="single" w:sz="4" w:space="0" w:color="auto"/>
              <w:left w:val="single" w:sz="4" w:space="0" w:color="auto"/>
              <w:bottom w:val="single" w:sz="4" w:space="0" w:color="auto"/>
              <w:right w:val="single" w:sz="4" w:space="0" w:color="auto"/>
            </w:tcBorders>
          </w:tcPr>
          <w:p w14:paraId="66DA3DCE" w14:textId="77777777" w:rsidR="00BA2788" w:rsidRPr="00A51478" w:rsidRDefault="00BA2788">
            <w:pPr>
              <w:pStyle w:val="NoSpacing"/>
              <w:jc w:val="both"/>
              <w:rPr>
                <w:rFonts w:cs="Arial"/>
                <w:b/>
              </w:rPr>
            </w:pPr>
          </w:p>
        </w:tc>
        <w:tc>
          <w:tcPr>
            <w:tcW w:w="8505" w:type="dxa"/>
            <w:gridSpan w:val="2"/>
            <w:tcBorders>
              <w:top w:val="single" w:sz="4" w:space="0" w:color="auto"/>
              <w:left w:val="single" w:sz="4" w:space="0" w:color="auto"/>
              <w:bottom w:val="single" w:sz="4" w:space="0" w:color="auto"/>
              <w:right w:val="single" w:sz="4" w:space="0" w:color="auto"/>
            </w:tcBorders>
          </w:tcPr>
          <w:p w14:paraId="5D81E4AC" w14:textId="77777777" w:rsidR="00BA2788" w:rsidRPr="00A51478" w:rsidRDefault="00BA2788">
            <w:pPr>
              <w:pStyle w:val="NoSpacing"/>
              <w:ind w:left="1080"/>
              <w:jc w:val="both"/>
              <w:rPr>
                <w:rFonts w:ascii="Arial" w:hAnsi="Arial" w:cs="Arial"/>
              </w:rPr>
            </w:pPr>
          </w:p>
        </w:tc>
        <w:tc>
          <w:tcPr>
            <w:tcW w:w="2132" w:type="dxa"/>
            <w:tcBorders>
              <w:top w:val="single" w:sz="4" w:space="0" w:color="auto"/>
              <w:left w:val="single" w:sz="4" w:space="0" w:color="auto"/>
              <w:bottom w:val="single" w:sz="4" w:space="0" w:color="auto"/>
              <w:right w:val="single" w:sz="4" w:space="0" w:color="auto"/>
            </w:tcBorders>
            <w:hideMark/>
          </w:tcPr>
          <w:p w14:paraId="5B2E7658" w14:textId="77777777" w:rsidR="00BA2788" w:rsidRPr="00A51478" w:rsidRDefault="00BA2788">
            <w:pPr>
              <w:rPr>
                <w:rFonts w:ascii="Arial" w:hAnsi="Arial" w:cs="Arial"/>
              </w:rPr>
            </w:pPr>
          </w:p>
        </w:tc>
      </w:tr>
      <w:tr w:rsidR="00A51478" w:rsidRPr="00A51478" w14:paraId="1570DF6D"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43895417" w14:textId="77777777" w:rsidR="00BA2788" w:rsidRPr="00A51478" w:rsidRDefault="00BA2788" w:rsidP="00553A8C">
            <w:pPr>
              <w:pStyle w:val="NoSpacing"/>
              <w:numPr>
                <w:ilvl w:val="0"/>
                <w:numId w:val="26"/>
              </w:numPr>
            </w:pPr>
            <w:r w:rsidRPr="00A51478">
              <w:rPr>
                <w:rFonts w:ascii="Arial" w:hAnsi="Arial" w:cs="Arial"/>
              </w:rPr>
              <w:t>Office of the President and Cabinet</w:t>
            </w:r>
          </w:p>
        </w:tc>
        <w:tc>
          <w:tcPr>
            <w:tcW w:w="8505" w:type="dxa"/>
            <w:gridSpan w:val="2"/>
            <w:tcBorders>
              <w:top w:val="single" w:sz="4" w:space="0" w:color="auto"/>
              <w:left w:val="single" w:sz="4" w:space="0" w:color="auto"/>
              <w:bottom w:val="single" w:sz="4" w:space="0" w:color="auto"/>
              <w:right w:val="single" w:sz="4" w:space="0" w:color="auto"/>
            </w:tcBorders>
            <w:hideMark/>
          </w:tcPr>
          <w:p w14:paraId="066BCEB3" w14:textId="77777777" w:rsidR="00BA2788" w:rsidRPr="00A51478" w:rsidRDefault="00BA2788">
            <w:pPr>
              <w:rPr>
                <w:rFonts w:ascii="Arial" w:hAnsi="Arial" w:cs="Arial"/>
                <w:b/>
              </w:rPr>
            </w:pPr>
            <w:r w:rsidRPr="00A51478">
              <w:rPr>
                <w:rFonts w:ascii="Arial" w:hAnsi="Arial" w:cs="Arial"/>
                <w:b/>
              </w:rPr>
              <w:t>Demand:</w:t>
            </w:r>
          </w:p>
          <w:p w14:paraId="70E5626B" w14:textId="77777777" w:rsidR="00BA2788" w:rsidRPr="00A51478" w:rsidRDefault="00BA2788" w:rsidP="00553A8C">
            <w:pPr>
              <w:pStyle w:val="ListParagraph"/>
              <w:numPr>
                <w:ilvl w:val="0"/>
                <w:numId w:val="46"/>
              </w:numPr>
              <w:rPr>
                <w:rFonts w:ascii="Arial" w:hAnsi="Arial" w:cs="Arial"/>
              </w:rPr>
            </w:pPr>
            <w:r w:rsidRPr="00A51478">
              <w:rPr>
                <w:rFonts w:ascii="Arial" w:hAnsi="Arial" w:cs="Arial"/>
              </w:rPr>
              <w:t>Compliance with Government policies</w:t>
            </w:r>
          </w:p>
          <w:p w14:paraId="2AFDA852" w14:textId="3252F5A7" w:rsidR="00BA2788" w:rsidRPr="00A51478" w:rsidRDefault="00BA2788" w:rsidP="00553A8C">
            <w:pPr>
              <w:pStyle w:val="ListParagraph"/>
              <w:numPr>
                <w:ilvl w:val="0"/>
                <w:numId w:val="46"/>
              </w:numPr>
              <w:rPr>
                <w:rFonts w:ascii="Arial" w:hAnsi="Arial" w:cs="Arial"/>
              </w:rPr>
            </w:pPr>
            <w:r w:rsidRPr="00A51478">
              <w:rPr>
                <w:rFonts w:ascii="Arial" w:hAnsi="Arial" w:cs="Arial"/>
              </w:rPr>
              <w:t>Compliance with Constitutional mandate</w:t>
            </w:r>
          </w:p>
          <w:p w14:paraId="33A6DAEA" w14:textId="77777777" w:rsidR="00726377" w:rsidRPr="00A51478" w:rsidRDefault="00726377" w:rsidP="00726377">
            <w:pPr>
              <w:pStyle w:val="ListParagraph"/>
              <w:ind w:left="1080"/>
              <w:rPr>
                <w:rFonts w:ascii="Arial" w:hAnsi="Arial" w:cs="Arial"/>
              </w:rPr>
            </w:pPr>
          </w:p>
          <w:p w14:paraId="602F1898" w14:textId="77777777" w:rsidR="00BA2788" w:rsidRPr="00A51478" w:rsidRDefault="00BA2788">
            <w:pPr>
              <w:rPr>
                <w:rFonts w:ascii="Arial" w:hAnsi="Arial" w:cs="Arial"/>
                <w:b/>
              </w:rPr>
            </w:pPr>
            <w:r w:rsidRPr="00A51478">
              <w:rPr>
                <w:rFonts w:ascii="Arial" w:hAnsi="Arial" w:cs="Arial"/>
                <w:b/>
              </w:rPr>
              <w:t>Expectation:</w:t>
            </w:r>
          </w:p>
          <w:p w14:paraId="09CF7203" w14:textId="77777777" w:rsidR="00BA2788" w:rsidRPr="00A51478" w:rsidRDefault="00BA2788" w:rsidP="00553A8C">
            <w:pPr>
              <w:pStyle w:val="ListParagraph"/>
              <w:numPr>
                <w:ilvl w:val="0"/>
                <w:numId w:val="47"/>
              </w:numPr>
              <w:rPr>
                <w:rFonts w:ascii="Arial" w:hAnsi="Arial" w:cs="Arial"/>
              </w:rPr>
            </w:pPr>
            <w:r w:rsidRPr="00A51478">
              <w:rPr>
                <w:rFonts w:ascii="Arial" w:hAnsi="Arial" w:cs="Arial"/>
              </w:rPr>
              <w:t>Efficient performance</w:t>
            </w:r>
          </w:p>
          <w:p w14:paraId="76559B0D" w14:textId="77777777" w:rsidR="00BA2788" w:rsidRPr="00A51478" w:rsidRDefault="00BA2788" w:rsidP="00553A8C">
            <w:pPr>
              <w:pStyle w:val="ListParagraph"/>
              <w:numPr>
                <w:ilvl w:val="0"/>
                <w:numId w:val="47"/>
              </w:numPr>
              <w:rPr>
                <w:rFonts w:ascii="Arial" w:hAnsi="Arial" w:cs="Arial"/>
              </w:rPr>
            </w:pPr>
            <w:r w:rsidRPr="00A51478">
              <w:rPr>
                <w:rFonts w:ascii="Arial" w:hAnsi="Arial" w:cs="Arial"/>
              </w:rPr>
              <w:t>Contribution to the Governance Thematic Working Group</w:t>
            </w:r>
          </w:p>
          <w:p w14:paraId="4D2A4A3E" w14:textId="77777777" w:rsidR="00BA2788" w:rsidRPr="00A51478" w:rsidRDefault="00BA2788" w:rsidP="00553A8C">
            <w:pPr>
              <w:pStyle w:val="ListParagraph"/>
              <w:numPr>
                <w:ilvl w:val="0"/>
                <w:numId w:val="47"/>
              </w:numPr>
              <w:rPr>
                <w:rFonts w:ascii="Arial" w:hAnsi="Arial" w:cs="Arial"/>
              </w:rPr>
            </w:pPr>
            <w:r w:rsidRPr="00A51478">
              <w:rPr>
                <w:rFonts w:ascii="Arial" w:hAnsi="Arial" w:cs="Arial"/>
              </w:rPr>
              <w:t>Attendance of the Governance Thematic Working Group meetings</w:t>
            </w:r>
          </w:p>
          <w:p w14:paraId="6A6F0490" w14:textId="77777777" w:rsidR="00BA2788" w:rsidRPr="00A51478" w:rsidRDefault="00BA2788" w:rsidP="00553A8C">
            <w:pPr>
              <w:pStyle w:val="ListParagraph"/>
              <w:numPr>
                <w:ilvl w:val="0"/>
                <w:numId w:val="47"/>
              </w:numPr>
              <w:rPr>
                <w:rFonts w:ascii="Arial" w:hAnsi="Arial" w:cs="Arial"/>
              </w:rPr>
            </w:pPr>
            <w:r w:rsidRPr="00A51478">
              <w:rPr>
                <w:rFonts w:ascii="Arial" w:hAnsi="Arial" w:cs="Arial"/>
              </w:rPr>
              <w:lastRenderedPageBreak/>
              <w:t>Increased collaboration with stakeholders to assess progress and challenges with regards to litigation</w:t>
            </w:r>
          </w:p>
          <w:p w14:paraId="400EF290" w14:textId="710FAC51" w:rsidR="00BA2788" w:rsidRPr="00A51478" w:rsidRDefault="00BA2788" w:rsidP="00553A8C">
            <w:pPr>
              <w:pStyle w:val="ListParagraph"/>
              <w:numPr>
                <w:ilvl w:val="0"/>
                <w:numId w:val="47"/>
              </w:numPr>
              <w:rPr>
                <w:rFonts w:ascii="Arial" w:hAnsi="Arial" w:cs="Arial"/>
              </w:rPr>
            </w:pPr>
            <w:r w:rsidRPr="00A51478">
              <w:rPr>
                <w:rFonts w:ascii="Arial" w:hAnsi="Arial" w:cs="Arial"/>
              </w:rPr>
              <w:t>Legal</w:t>
            </w:r>
            <w:r w:rsidR="00726377" w:rsidRPr="00A51478">
              <w:rPr>
                <w:rFonts w:ascii="Arial" w:hAnsi="Arial" w:cs="Arial"/>
              </w:rPr>
              <w:t xml:space="preserve"> advice and</w:t>
            </w:r>
            <w:r w:rsidRPr="00A51478">
              <w:rPr>
                <w:rFonts w:ascii="Arial" w:hAnsi="Arial" w:cs="Arial"/>
              </w:rPr>
              <w:t xml:space="preserve"> representation in a professional manner</w:t>
            </w:r>
          </w:p>
          <w:p w14:paraId="187C4785" w14:textId="77777777" w:rsidR="00BA2788" w:rsidRPr="00A51478" w:rsidRDefault="00BA2788" w:rsidP="00553A8C">
            <w:pPr>
              <w:pStyle w:val="ListParagraph"/>
              <w:numPr>
                <w:ilvl w:val="0"/>
                <w:numId w:val="47"/>
              </w:numPr>
              <w:rPr>
                <w:rFonts w:ascii="Arial" w:hAnsi="Arial" w:cs="Arial"/>
              </w:rPr>
            </w:pPr>
            <w:r w:rsidRPr="00A51478">
              <w:rPr>
                <w:rFonts w:ascii="Arial" w:hAnsi="Arial" w:cs="Arial"/>
              </w:rPr>
              <w:t>Submission of reports and minutes to assist in the attainment of Vision 2030</w:t>
            </w:r>
          </w:p>
          <w:p w14:paraId="72D07E8C" w14:textId="77777777" w:rsidR="00BA2788" w:rsidRPr="00A51478" w:rsidRDefault="00BA2788" w:rsidP="00553A8C">
            <w:pPr>
              <w:pStyle w:val="ListParagraph"/>
              <w:numPr>
                <w:ilvl w:val="0"/>
                <w:numId w:val="47"/>
              </w:numPr>
              <w:rPr>
                <w:rFonts w:ascii="Arial" w:hAnsi="Arial" w:cs="Arial"/>
              </w:rPr>
            </w:pPr>
            <w:r w:rsidRPr="00A51478">
              <w:rPr>
                <w:rFonts w:ascii="Arial" w:hAnsi="Arial" w:cs="Arial"/>
              </w:rPr>
              <w:t xml:space="preserve">Coordination and collaboration </w:t>
            </w:r>
          </w:p>
        </w:tc>
        <w:tc>
          <w:tcPr>
            <w:tcW w:w="2132" w:type="dxa"/>
            <w:tcBorders>
              <w:top w:val="single" w:sz="4" w:space="0" w:color="auto"/>
              <w:left w:val="single" w:sz="4" w:space="0" w:color="auto"/>
              <w:bottom w:val="single" w:sz="4" w:space="0" w:color="auto"/>
              <w:right w:val="single" w:sz="4" w:space="0" w:color="auto"/>
            </w:tcBorders>
            <w:hideMark/>
          </w:tcPr>
          <w:p w14:paraId="50C728F8" w14:textId="77777777" w:rsidR="00726377" w:rsidRPr="00A51478" w:rsidRDefault="00726377">
            <w:pPr>
              <w:rPr>
                <w:rStyle w:val="footnoteref"/>
                <w:rFonts w:ascii="Arial" w:hAnsi="Arial" w:cs="Arial"/>
                <w:bCs/>
                <w:spacing w:val="-2"/>
              </w:rPr>
            </w:pPr>
          </w:p>
          <w:p w14:paraId="78A1C69C" w14:textId="77777777" w:rsidR="00726377" w:rsidRPr="00A51478" w:rsidRDefault="00726377">
            <w:pPr>
              <w:rPr>
                <w:rStyle w:val="footnoteref"/>
                <w:rFonts w:ascii="Arial" w:hAnsi="Arial" w:cs="Arial"/>
                <w:bCs/>
                <w:spacing w:val="-2"/>
              </w:rPr>
            </w:pPr>
          </w:p>
          <w:p w14:paraId="7ACD7DA2" w14:textId="77777777" w:rsidR="00BA2788" w:rsidRPr="00A51478" w:rsidRDefault="00726377">
            <w:pPr>
              <w:rPr>
                <w:rStyle w:val="footnoteref"/>
                <w:rFonts w:ascii="Arial" w:hAnsi="Arial" w:cs="Arial"/>
                <w:bCs/>
                <w:spacing w:val="-2"/>
              </w:rPr>
            </w:pPr>
            <w:r w:rsidRPr="00A51478">
              <w:rPr>
                <w:rStyle w:val="footnoteref"/>
                <w:rFonts w:ascii="Arial" w:hAnsi="Arial" w:cs="Arial"/>
                <w:bCs/>
                <w:spacing w:val="-2"/>
              </w:rPr>
              <w:t xml:space="preserve">All </w:t>
            </w:r>
            <w:r w:rsidR="00BA2788" w:rsidRPr="00A51478">
              <w:rPr>
                <w:rStyle w:val="footnoteref"/>
                <w:rFonts w:ascii="Arial" w:hAnsi="Arial" w:cs="Arial"/>
                <w:bCs/>
                <w:spacing w:val="-2"/>
              </w:rPr>
              <w:t>High</w:t>
            </w:r>
          </w:p>
          <w:p w14:paraId="3D285EBF" w14:textId="77777777" w:rsidR="00726377" w:rsidRPr="00A51478" w:rsidRDefault="00726377">
            <w:pPr>
              <w:rPr>
                <w:rStyle w:val="footnoteref"/>
                <w:rFonts w:ascii="Arial" w:hAnsi="Arial" w:cs="Arial"/>
                <w:bCs/>
                <w:spacing w:val="-2"/>
              </w:rPr>
            </w:pPr>
          </w:p>
          <w:p w14:paraId="3DB6AD06" w14:textId="77777777" w:rsidR="00726377" w:rsidRPr="00A51478" w:rsidRDefault="00726377">
            <w:pPr>
              <w:rPr>
                <w:rStyle w:val="footnoteref"/>
                <w:rFonts w:ascii="Arial" w:hAnsi="Arial" w:cs="Arial"/>
                <w:bCs/>
                <w:spacing w:val="-2"/>
              </w:rPr>
            </w:pPr>
          </w:p>
          <w:p w14:paraId="7AAFE876" w14:textId="77777777" w:rsidR="00726377" w:rsidRPr="00A51478" w:rsidRDefault="00726377">
            <w:pPr>
              <w:rPr>
                <w:rStyle w:val="footnoteref"/>
                <w:rFonts w:ascii="Arial" w:hAnsi="Arial" w:cs="Arial"/>
                <w:bCs/>
                <w:spacing w:val="-2"/>
              </w:rPr>
            </w:pPr>
          </w:p>
          <w:p w14:paraId="3DCEDBCA" w14:textId="77777777" w:rsidR="00726377" w:rsidRPr="00A51478" w:rsidRDefault="00726377">
            <w:pPr>
              <w:rPr>
                <w:rStyle w:val="footnoteref"/>
                <w:rFonts w:ascii="Arial" w:hAnsi="Arial" w:cs="Arial"/>
                <w:bCs/>
                <w:spacing w:val="-2"/>
              </w:rPr>
            </w:pPr>
          </w:p>
          <w:p w14:paraId="4393BAC5" w14:textId="4E965D04" w:rsidR="00726377" w:rsidRPr="00A51478" w:rsidRDefault="00726377">
            <w:pPr>
              <w:rPr>
                <w:rStyle w:val="footnoteref"/>
                <w:rFonts w:ascii="Arial" w:hAnsi="Arial"/>
                <w:bCs/>
                <w:spacing w:val="-2"/>
              </w:rPr>
            </w:pPr>
            <w:r w:rsidRPr="00A51478">
              <w:rPr>
                <w:rStyle w:val="footnoteref"/>
                <w:rFonts w:ascii="Arial" w:hAnsi="Arial" w:cs="Arial"/>
                <w:bCs/>
                <w:spacing w:val="-2"/>
              </w:rPr>
              <w:t>All High</w:t>
            </w:r>
          </w:p>
        </w:tc>
      </w:tr>
      <w:tr w:rsidR="00A51478" w:rsidRPr="00A51478" w14:paraId="3498A626"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2638137E" w14:textId="77777777" w:rsidR="00BA2788" w:rsidRPr="00A51478" w:rsidRDefault="00BA2788" w:rsidP="00553A8C">
            <w:pPr>
              <w:pStyle w:val="NoSpacing"/>
              <w:numPr>
                <w:ilvl w:val="0"/>
                <w:numId w:val="26"/>
              </w:numPr>
            </w:pPr>
            <w:r w:rsidRPr="00A51478">
              <w:rPr>
                <w:rFonts w:ascii="Arial" w:hAnsi="Arial" w:cs="Arial"/>
              </w:rPr>
              <w:t>Parliament</w:t>
            </w:r>
          </w:p>
        </w:tc>
        <w:tc>
          <w:tcPr>
            <w:tcW w:w="8505" w:type="dxa"/>
            <w:gridSpan w:val="2"/>
            <w:tcBorders>
              <w:top w:val="single" w:sz="4" w:space="0" w:color="auto"/>
              <w:left w:val="single" w:sz="4" w:space="0" w:color="auto"/>
              <w:bottom w:val="single" w:sz="4" w:space="0" w:color="auto"/>
              <w:right w:val="single" w:sz="4" w:space="0" w:color="auto"/>
            </w:tcBorders>
          </w:tcPr>
          <w:p w14:paraId="505099C5" w14:textId="77777777" w:rsidR="00BA2788" w:rsidRPr="00A51478" w:rsidRDefault="00BA2788">
            <w:pPr>
              <w:pStyle w:val="NoSpacing"/>
              <w:rPr>
                <w:rFonts w:ascii="Arial" w:hAnsi="Arial" w:cs="Arial"/>
                <w:b/>
              </w:rPr>
            </w:pPr>
            <w:r w:rsidRPr="00A51478">
              <w:rPr>
                <w:rFonts w:ascii="Arial" w:hAnsi="Arial" w:cs="Arial"/>
                <w:b/>
              </w:rPr>
              <w:t>Demands:</w:t>
            </w:r>
          </w:p>
          <w:p w14:paraId="3F2801F8" w14:textId="77777777" w:rsidR="00BA2788" w:rsidRPr="00A51478" w:rsidRDefault="00BA2788" w:rsidP="00553A8C">
            <w:pPr>
              <w:pStyle w:val="NoSpacing"/>
              <w:numPr>
                <w:ilvl w:val="0"/>
                <w:numId w:val="48"/>
              </w:numPr>
              <w:rPr>
                <w:rFonts w:ascii="Arial" w:hAnsi="Arial" w:cs="Arial"/>
              </w:rPr>
            </w:pPr>
            <w:r w:rsidRPr="00A51478">
              <w:rPr>
                <w:rFonts w:ascii="Arial" w:hAnsi="Arial" w:cs="Arial"/>
              </w:rPr>
              <w:t>Accountability and Transparency</w:t>
            </w:r>
          </w:p>
          <w:p w14:paraId="7CE0540B" w14:textId="27F1265C" w:rsidR="00BA2788" w:rsidRPr="00A51478" w:rsidRDefault="00BA2788" w:rsidP="00553A8C">
            <w:pPr>
              <w:pStyle w:val="NoSpacing"/>
              <w:numPr>
                <w:ilvl w:val="0"/>
                <w:numId w:val="48"/>
              </w:numPr>
              <w:rPr>
                <w:rFonts w:ascii="Arial" w:hAnsi="Arial" w:cs="Arial"/>
              </w:rPr>
            </w:pPr>
            <w:r w:rsidRPr="00A51478">
              <w:rPr>
                <w:rFonts w:ascii="Arial" w:hAnsi="Arial" w:cs="Arial"/>
              </w:rPr>
              <w:t>Response to oral and written questions</w:t>
            </w:r>
          </w:p>
          <w:p w14:paraId="6959724F" w14:textId="77777777" w:rsidR="00726377" w:rsidRPr="00A51478" w:rsidRDefault="00726377" w:rsidP="00726377">
            <w:pPr>
              <w:pStyle w:val="NoSpacing"/>
              <w:ind w:left="1080"/>
              <w:rPr>
                <w:rFonts w:ascii="Arial" w:hAnsi="Arial" w:cs="Arial"/>
              </w:rPr>
            </w:pPr>
          </w:p>
          <w:p w14:paraId="450518BD" w14:textId="77777777" w:rsidR="00BA2788" w:rsidRPr="00A51478" w:rsidRDefault="00BA2788">
            <w:pPr>
              <w:pStyle w:val="NoSpacing"/>
              <w:rPr>
                <w:rFonts w:ascii="Arial" w:hAnsi="Arial" w:cs="Arial"/>
                <w:b/>
              </w:rPr>
            </w:pPr>
            <w:r w:rsidRPr="00A51478">
              <w:rPr>
                <w:rFonts w:ascii="Arial" w:hAnsi="Arial" w:cs="Arial"/>
                <w:b/>
              </w:rPr>
              <w:t>Expectations:</w:t>
            </w:r>
          </w:p>
          <w:p w14:paraId="6F92F67B" w14:textId="77777777" w:rsidR="00BA2788" w:rsidRPr="00A51478" w:rsidRDefault="00BA2788">
            <w:pPr>
              <w:ind w:left="720"/>
              <w:jc w:val="both"/>
              <w:rPr>
                <w:rFonts w:ascii="Arial" w:hAnsi="Arial" w:cs="Arial"/>
              </w:rPr>
            </w:pPr>
            <w:r w:rsidRPr="00A51478">
              <w:rPr>
                <w:rFonts w:ascii="Arial" w:hAnsi="Arial" w:cs="Arial"/>
              </w:rPr>
              <w:t>Timeous drafting and submission of Bills for gazetting</w:t>
            </w:r>
          </w:p>
          <w:p w14:paraId="7406B521" w14:textId="77777777" w:rsidR="00BA2788" w:rsidRPr="00A51478" w:rsidRDefault="00BA2788">
            <w:pPr>
              <w:ind w:left="720"/>
              <w:jc w:val="both"/>
              <w:rPr>
                <w:rFonts w:ascii="Arial" w:hAnsi="Arial" w:cs="Arial"/>
              </w:rPr>
            </w:pPr>
            <w:r w:rsidRPr="00A51478">
              <w:rPr>
                <w:rFonts w:ascii="Arial" w:hAnsi="Arial" w:cs="Arial"/>
              </w:rPr>
              <w:t>Coordination and Liaison with line Ministries on the legislative agenda.</w:t>
            </w:r>
          </w:p>
          <w:p w14:paraId="405FBB48" w14:textId="77777777" w:rsidR="00BA2788" w:rsidRPr="00A51478" w:rsidRDefault="00BA2788">
            <w:pPr>
              <w:pStyle w:val="NoSpacing"/>
              <w:ind w:left="720"/>
              <w:jc w:val="both"/>
              <w:rPr>
                <w:rFonts w:ascii="Arial" w:hAnsi="Arial" w:cs="Arial"/>
              </w:rPr>
            </w:pPr>
          </w:p>
        </w:tc>
        <w:tc>
          <w:tcPr>
            <w:tcW w:w="2132" w:type="dxa"/>
            <w:tcBorders>
              <w:top w:val="single" w:sz="4" w:space="0" w:color="auto"/>
              <w:left w:val="single" w:sz="4" w:space="0" w:color="auto"/>
              <w:bottom w:val="single" w:sz="4" w:space="0" w:color="auto"/>
              <w:right w:val="single" w:sz="4" w:space="0" w:color="auto"/>
            </w:tcBorders>
          </w:tcPr>
          <w:p w14:paraId="25F352FF" w14:textId="77777777" w:rsidR="00726377" w:rsidRPr="00A51478" w:rsidRDefault="00726377">
            <w:pPr>
              <w:rPr>
                <w:rStyle w:val="footnoteref"/>
                <w:rFonts w:ascii="Arial" w:hAnsi="Arial" w:cs="Arial"/>
                <w:bCs/>
                <w:spacing w:val="-2"/>
              </w:rPr>
            </w:pPr>
          </w:p>
          <w:p w14:paraId="33A0A295" w14:textId="0D38411F" w:rsidR="00BA2788" w:rsidRPr="00A51478" w:rsidRDefault="00726377">
            <w:pPr>
              <w:rPr>
                <w:rStyle w:val="footnoteref"/>
                <w:rFonts w:ascii="Arial" w:hAnsi="Arial"/>
                <w:bCs/>
                <w:spacing w:val="-2"/>
              </w:rPr>
            </w:pPr>
            <w:r w:rsidRPr="00A51478">
              <w:rPr>
                <w:rStyle w:val="footnoteref"/>
                <w:rFonts w:ascii="Arial" w:hAnsi="Arial" w:cs="Arial"/>
                <w:bCs/>
                <w:spacing w:val="-2"/>
              </w:rPr>
              <w:t>All h</w:t>
            </w:r>
            <w:r w:rsidR="00BA2788" w:rsidRPr="00A51478">
              <w:rPr>
                <w:rStyle w:val="footnoteref"/>
                <w:rFonts w:ascii="Arial" w:hAnsi="Arial" w:cs="Arial"/>
                <w:bCs/>
                <w:spacing w:val="-2"/>
              </w:rPr>
              <w:t>igh</w:t>
            </w:r>
          </w:p>
          <w:p w14:paraId="3489F769" w14:textId="77777777" w:rsidR="00BA2788" w:rsidRPr="00A51478" w:rsidRDefault="00BA2788">
            <w:pPr>
              <w:rPr>
                <w:rStyle w:val="footnoteref"/>
                <w:rFonts w:ascii="Arial" w:hAnsi="Arial" w:cs="Arial"/>
                <w:bCs/>
                <w:spacing w:val="-2"/>
              </w:rPr>
            </w:pPr>
          </w:p>
          <w:p w14:paraId="2BE54359" w14:textId="77777777" w:rsidR="00BA2788" w:rsidRPr="00A51478" w:rsidRDefault="00BA2788">
            <w:pPr>
              <w:rPr>
                <w:rStyle w:val="footnoteref"/>
                <w:rFonts w:ascii="Arial" w:hAnsi="Arial" w:cs="Arial"/>
                <w:bCs/>
                <w:spacing w:val="-2"/>
              </w:rPr>
            </w:pPr>
          </w:p>
          <w:p w14:paraId="15557CC2" w14:textId="77777777" w:rsidR="00BA2788" w:rsidRPr="00A51478" w:rsidRDefault="00BA2788">
            <w:pPr>
              <w:rPr>
                <w:rStyle w:val="footnoteref"/>
                <w:rFonts w:ascii="Arial" w:hAnsi="Arial" w:cs="Arial"/>
                <w:bCs/>
                <w:spacing w:val="-2"/>
              </w:rPr>
            </w:pPr>
          </w:p>
          <w:p w14:paraId="1E6D0AF7" w14:textId="77777777" w:rsidR="00726377" w:rsidRPr="00A51478" w:rsidRDefault="00726377">
            <w:pPr>
              <w:rPr>
                <w:rStyle w:val="footnoteref"/>
                <w:rFonts w:ascii="Arial" w:hAnsi="Arial" w:cs="Arial"/>
                <w:bCs/>
                <w:spacing w:val="-2"/>
              </w:rPr>
            </w:pPr>
          </w:p>
          <w:p w14:paraId="293014BF" w14:textId="4664A725" w:rsidR="00BA2788" w:rsidRPr="00A51478" w:rsidRDefault="00BA2788">
            <w:pPr>
              <w:rPr>
                <w:rStyle w:val="footnoteref"/>
                <w:rFonts w:ascii="Arial" w:hAnsi="Arial" w:cs="Arial"/>
                <w:bCs/>
                <w:spacing w:val="-2"/>
              </w:rPr>
            </w:pPr>
            <w:r w:rsidRPr="00A51478">
              <w:rPr>
                <w:rStyle w:val="footnoteref"/>
                <w:rFonts w:ascii="Arial" w:hAnsi="Arial" w:cs="Arial"/>
                <w:bCs/>
                <w:spacing w:val="-2"/>
              </w:rPr>
              <w:t>All High</w:t>
            </w:r>
          </w:p>
        </w:tc>
      </w:tr>
      <w:tr w:rsidR="00A51478" w:rsidRPr="00A51478" w14:paraId="6DF65B99" w14:textId="77777777" w:rsidTr="00726377">
        <w:trPr>
          <w:trHeight w:val="2420"/>
        </w:trPr>
        <w:tc>
          <w:tcPr>
            <w:tcW w:w="2835" w:type="dxa"/>
            <w:gridSpan w:val="2"/>
            <w:tcBorders>
              <w:top w:val="single" w:sz="4" w:space="0" w:color="auto"/>
              <w:left w:val="single" w:sz="4" w:space="0" w:color="auto"/>
              <w:bottom w:val="single" w:sz="4" w:space="0" w:color="auto"/>
              <w:right w:val="single" w:sz="4" w:space="0" w:color="auto"/>
            </w:tcBorders>
            <w:hideMark/>
          </w:tcPr>
          <w:p w14:paraId="5F2AD393" w14:textId="77777777" w:rsidR="00BA2788" w:rsidRPr="00A51478" w:rsidRDefault="00BA2788" w:rsidP="00553A8C">
            <w:pPr>
              <w:pStyle w:val="NoSpacing"/>
              <w:numPr>
                <w:ilvl w:val="0"/>
                <w:numId w:val="26"/>
              </w:numPr>
            </w:pPr>
            <w:r w:rsidRPr="00A51478">
              <w:rPr>
                <w:rFonts w:ascii="Arial" w:hAnsi="Arial" w:cs="Arial"/>
              </w:rPr>
              <w:t>National Prosecuting Authority</w:t>
            </w:r>
          </w:p>
        </w:tc>
        <w:tc>
          <w:tcPr>
            <w:tcW w:w="8505" w:type="dxa"/>
            <w:gridSpan w:val="2"/>
            <w:tcBorders>
              <w:top w:val="single" w:sz="4" w:space="0" w:color="auto"/>
              <w:left w:val="single" w:sz="4" w:space="0" w:color="auto"/>
              <w:bottom w:val="single" w:sz="4" w:space="0" w:color="auto"/>
              <w:right w:val="single" w:sz="4" w:space="0" w:color="auto"/>
            </w:tcBorders>
          </w:tcPr>
          <w:p w14:paraId="09038B18" w14:textId="77777777" w:rsidR="00BA2788" w:rsidRPr="00A51478" w:rsidRDefault="00BA2788">
            <w:pPr>
              <w:pStyle w:val="NoSpacing"/>
              <w:rPr>
                <w:rFonts w:ascii="Arial" w:hAnsi="Arial" w:cs="Arial"/>
                <w:b/>
              </w:rPr>
            </w:pPr>
            <w:r w:rsidRPr="00A51478">
              <w:rPr>
                <w:rFonts w:ascii="Arial" w:hAnsi="Arial" w:cs="Arial"/>
                <w:b/>
              </w:rPr>
              <w:t>Demands:</w:t>
            </w:r>
          </w:p>
          <w:p w14:paraId="4F26D027" w14:textId="77777777" w:rsidR="00726377" w:rsidRPr="00A51478" w:rsidRDefault="00BA2788">
            <w:pPr>
              <w:pStyle w:val="NoSpacing"/>
              <w:rPr>
                <w:rFonts w:ascii="Arial" w:hAnsi="Arial" w:cs="Arial"/>
                <w:bCs/>
              </w:rPr>
            </w:pPr>
            <w:r w:rsidRPr="00A51478">
              <w:rPr>
                <w:rFonts w:ascii="Arial" w:hAnsi="Arial" w:cs="Arial"/>
                <w:b/>
              </w:rPr>
              <w:t xml:space="preserve">● </w:t>
            </w:r>
            <w:r w:rsidRPr="00A51478">
              <w:rPr>
                <w:rFonts w:ascii="Arial" w:hAnsi="Arial" w:cs="Arial"/>
                <w:bCs/>
              </w:rPr>
              <w:t xml:space="preserve">Legal advice </w:t>
            </w:r>
            <w:proofErr w:type="gramStart"/>
            <w:r w:rsidRPr="00A51478">
              <w:rPr>
                <w:rFonts w:ascii="Arial" w:hAnsi="Arial" w:cs="Arial"/>
                <w:bCs/>
              </w:rPr>
              <w:t>and  representation</w:t>
            </w:r>
            <w:proofErr w:type="gramEnd"/>
          </w:p>
          <w:p w14:paraId="67FBBF47" w14:textId="5014F5CE" w:rsidR="00BA2788" w:rsidRPr="00A51478" w:rsidRDefault="00BA2788">
            <w:pPr>
              <w:pStyle w:val="NoSpacing"/>
              <w:rPr>
                <w:rFonts w:ascii="Arial" w:hAnsi="Arial" w:cs="Arial"/>
                <w:b/>
              </w:rPr>
            </w:pPr>
            <w:r w:rsidRPr="00A51478">
              <w:rPr>
                <w:rFonts w:ascii="Arial" w:hAnsi="Arial" w:cs="Arial"/>
                <w:b/>
              </w:rPr>
              <w:t xml:space="preserve"> </w:t>
            </w:r>
          </w:p>
          <w:p w14:paraId="3FE60366" w14:textId="77777777" w:rsidR="00BA2788" w:rsidRPr="00A51478" w:rsidRDefault="00BA2788">
            <w:pPr>
              <w:pStyle w:val="NoSpacing"/>
              <w:rPr>
                <w:rFonts w:ascii="Arial" w:hAnsi="Arial" w:cs="Arial"/>
                <w:b/>
              </w:rPr>
            </w:pPr>
            <w:r w:rsidRPr="00A51478">
              <w:rPr>
                <w:rFonts w:ascii="Arial" w:hAnsi="Arial" w:cs="Arial"/>
                <w:b/>
              </w:rPr>
              <w:t>Expectations:</w:t>
            </w:r>
          </w:p>
          <w:p w14:paraId="761D3C83" w14:textId="77777777" w:rsidR="00BA2788" w:rsidRPr="00A51478" w:rsidRDefault="00BA2788">
            <w:pPr>
              <w:pStyle w:val="NoSpacing"/>
              <w:rPr>
                <w:rFonts w:ascii="Arial" w:hAnsi="Arial" w:cs="Arial"/>
                <w:bCs/>
              </w:rPr>
            </w:pPr>
            <w:r w:rsidRPr="00A51478">
              <w:rPr>
                <w:rFonts w:ascii="Arial" w:hAnsi="Arial" w:cs="Arial"/>
                <w:bCs/>
              </w:rPr>
              <w:t>●Timeous drafting and submission of bills</w:t>
            </w:r>
          </w:p>
          <w:p w14:paraId="5AA77356" w14:textId="77777777" w:rsidR="00BA2788" w:rsidRPr="00A51478" w:rsidRDefault="00BA2788">
            <w:pPr>
              <w:pStyle w:val="NoSpacing"/>
              <w:rPr>
                <w:rFonts w:ascii="Arial" w:hAnsi="Arial" w:cs="Arial"/>
                <w:bCs/>
              </w:rPr>
            </w:pPr>
            <w:r w:rsidRPr="00A51478">
              <w:rPr>
                <w:rFonts w:ascii="Arial" w:hAnsi="Arial" w:cs="Arial"/>
                <w:bCs/>
              </w:rPr>
              <w:t>●Promulgation and reform of the legal and policy framework</w:t>
            </w:r>
          </w:p>
          <w:p w14:paraId="4DDF9176" w14:textId="2C7E529C" w:rsidR="00BA2788" w:rsidRPr="00A51478" w:rsidRDefault="00BA2788">
            <w:pPr>
              <w:pStyle w:val="NoSpacing"/>
              <w:rPr>
                <w:rFonts w:ascii="Arial" w:hAnsi="Arial" w:cs="Arial"/>
                <w:bCs/>
              </w:rPr>
            </w:pPr>
            <w:r w:rsidRPr="00A51478">
              <w:rPr>
                <w:rFonts w:ascii="Arial" w:hAnsi="Arial" w:cs="Arial"/>
                <w:bCs/>
              </w:rPr>
              <w:t>●</w:t>
            </w:r>
            <w:r w:rsidR="00726377" w:rsidRPr="00A51478">
              <w:rPr>
                <w:rFonts w:ascii="Arial" w:hAnsi="Arial" w:cs="Arial"/>
                <w:bCs/>
              </w:rPr>
              <w:t xml:space="preserve"> </w:t>
            </w:r>
            <w:r w:rsidRPr="00A51478">
              <w:rPr>
                <w:rFonts w:ascii="Arial" w:hAnsi="Arial" w:cs="Arial"/>
                <w:bCs/>
              </w:rPr>
              <w:t xml:space="preserve">Continuous engagement between the Prosecutor General’s Office and the Attorney </w:t>
            </w:r>
            <w:r w:rsidR="00726377" w:rsidRPr="00A51478">
              <w:rPr>
                <w:rFonts w:ascii="Arial" w:hAnsi="Arial" w:cs="Arial"/>
                <w:bCs/>
              </w:rPr>
              <w:t>General’s Office</w:t>
            </w:r>
          </w:p>
        </w:tc>
        <w:tc>
          <w:tcPr>
            <w:tcW w:w="2132" w:type="dxa"/>
            <w:tcBorders>
              <w:top w:val="single" w:sz="4" w:space="0" w:color="auto"/>
              <w:left w:val="single" w:sz="4" w:space="0" w:color="auto"/>
              <w:bottom w:val="single" w:sz="4" w:space="0" w:color="auto"/>
              <w:right w:val="single" w:sz="4" w:space="0" w:color="auto"/>
            </w:tcBorders>
          </w:tcPr>
          <w:p w14:paraId="14DC2FF1" w14:textId="77777777" w:rsidR="00BA2788" w:rsidRPr="00A51478" w:rsidRDefault="00BA2788">
            <w:pPr>
              <w:rPr>
                <w:rStyle w:val="footnoteref"/>
                <w:rFonts w:ascii="Arial" w:hAnsi="Arial"/>
                <w:bCs/>
                <w:spacing w:val="-2"/>
              </w:rPr>
            </w:pPr>
          </w:p>
          <w:p w14:paraId="5E27DC62" w14:textId="6AD96F3E" w:rsidR="00BA2788" w:rsidRPr="00A51478" w:rsidRDefault="00BA2788">
            <w:pPr>
              <w:rPr>
                <w:rStyle w:val="footnoteref"/>
                <w:rFonts w:ascii="Arial" w:hAnsi="Arial" w:cs="Arial"/>
                <w:bCs/>
                <w:spacing w:val="-2"/>
              </w:rPr>
            </w:pPr>
            <w:r w:rsidRPr="00A51478">
              <w:rPr>
                <w:rStyle w:val="footnoteref"/>
                <w:rFonts w:ascii="Arial" w:hAnsi="Arial" w:cs="Arial"/>
                <w:bCs/>
                <w:spacing w:val="-2"/>
              </w:rPr>
              <w:t>High</w:t>
            </w:r>
          </w:p>
          <w:p w14:paraId="328D97F5" w14:textId="37633D55" w:rsidR="00726377" w:rsidRPr="00A51478" w:rsidRDefault="00726377">
            <w:pPr>
              <w:rPr>
                <w:rStyle w:val="footnoteref"/>
                <w:rFonts w:ascii="Arial" w:hAnsi="Arial" w:cs="Arial"/>
                <w:bCs/>
                <w:spacing w:val="-2"/>
              </w:rPr>
            </w:pPr>
          </w:p>
          <w:p w14:paraId="7534C376" w14:textId="6F116FF6" w:rsidR="00726377" w:rsidRPr="00A51478" w:rsidRDefault="00726377">
            <w:pPr>
              <w:rPr>
                <w:rStyle w:val="footnoteref"/>
                <w:rFonts w:ascii="Arial" w:hAnsi="Arial" w:cs="Arial"/>
                <w:bCs/>
                <w:spacing w:val="-2"/>
              </w:rPr>
            </w:pPr>
          </w:p>
          <w:p w14:paraId="0C0FA245" w14:textId="05185BAD" w:rsidR="00726377" w:rsidRPr="00A51478" w:rsidRDefault="00726377">
            <w:pPr>
              <w:rPr>
                <w:rStyle w:val="footnoteref"/>
                <w:rFonts w:ascii="Arial" w:hAnsi="Arial" w:cs="Arial"/>
                <w:bCs/>
                <w:spacing w:val="-2"/>
              </w:rPr>
            </w:pPr>
            <w:r w:rsidRPr="00A51478">
              <w:rPr>
                <w:rStyle w:val="footnoteref"/>
                <w:rFonts w:ascii="Arial" w:hAnsi="Arial" w:cs="Arial"/>
                <w:bCs/>
                <w:spacing w:val="-2"/>
              </w:rPr>
              <w:t>All High</w:t>
            </w:r>
          </w:p>
          <w:p w14:paraId="3A3E7F68" w14:textId="77777777" w:rsidR="00BA2788" w:rsidRPr="00A51478" w:rsidRDefault="00BA2788">
            <w:pPr>
              <w:rPr>
                <w:rStyle w:val="footnoteref"/>
                <w:rFonts w:ascii="Arial" w:hAnsi="Arial" w:cs="Arial"/>
                <w:bCs/>
                <w:spacing w:val="-2"/>
              </w:rPr>
            </w:pPr>
          </w:p>
          <w:p w14:paraId="0AAA9087" w14:textId="77777777" w:rsidR="00BA2788" w:rsidRPr="00A51478" w:rsidRDefault="00BA2788">
            <w:pPr>
              <w:rPr>
                <w:rStyle w:val="footnoteref"/>
                <w:rFonts w:ascii="Arial" w:hAnsi="Arial" w:cs="Arial"/>
                <w:bCs/>
                <w:spacing w:val="-2"/>
              </w:rPr>
            </w:pPr>
          </w:p>
          <w:p w14:paraId="4C77330E" w14:textId="77777777" w:rsidR="00BA2788" w:rsidRPr="00A51478" w:rsidRDefault="00BA2788">
            <w:pPr>
              <w:rPr>
                <w:rStyle w:val="footnoteref"/>
                <w:rFonts w:ascii="Arial" w:hAnsi="Arial" w:cs="Arial"/>
                <w:bCs/>
                <w:spacing w:val="-2"/>
              </w:rPr>
            </w:pPr>
          </w:p>
          <w:p w14:paraId="13EE79C7" w14:textId="77777777" w:rsidR="00BA2788" w:rsidRPr="00A51478" w:rsidRDefault="00BA2788">
            <w:pPr>
              <w:rPr>
                <w:rStyle w:val="footnoteref"/>
                <w:rFonts w:ascii="Arial" w:hAnsi="Arial" w:cs="Arial"/>
                <w:bCs/>
                <w:spacing w:val="-2"/>
              </w:rPr>
            </w:pPr>
          </w:p>
          <w:p w14:paraId="3EC28B07" w14:textId="77777777" w:rsidR="00BA2788" w:rsidRPr="00A51478" w:rsidRDefault="00BA2788">
            <w:pPr>
              <w:rPr>
                <w:rStyle w:val="footnoteref"/>
                <w:rFonts w:ascii="Arial" w:hAnsi="Arial" w:cs="Arial"/>
                <w:bCs/>
                <w:spacing w:val="-2"/>
              </w:rPr>
            </w:pPr>
          </w:p>
          <w:p w14:paraId="485C6D2D" w14:textId="77777777" w:rsidR="00BA2788" w:rsidRPr="00A51478" w:rsidRDefault="00BA2788">
            <w:pPr>
              <w:rPr>
                <w:rStyle w:val="footnoteref"/>
                <w:rFonts w:ascii="Arial" w:hAnsi="Arial" w:cs="Arial"/>
                <w:bCs/>
                <w:spacing w:val="-2"/>
              </w:rPr>
            </w:pPr>
          </w:p>
          <w:p w14:paraId="1CD524D3" w14:textId="77777777" w:rsidR="00BA2788" w:rsidRPr="00A51478" w:rsidRDefault="00BA2788">
            <w:pPr>
              <w:rPr>
                <w:rStyle w:val="footnoteref"/>
                <w:rFonts w:ascii="Arial" w:hAnsi="Arial" w:cs="Arial"/>
                <w:bCs/>
                <w:spacing w:val="-2"/>
              </w:rPr>
            </w:pPr>
            <w:r w:rsidRPr="00A51478">
              <w:rPr>
                <w:rStyle w:val="footnoteref"/>
                <w:rFonts w:ascii="Arial" w:hAnsi="Arial" w:cs="Arial"/>
                <w:bCs/>
                <w:spacing w:val="-2"/>
              </w:rPr>
              <w:t xml:space="preserve"> </w:t>
            </w:r>
          </w:p>
          <w:p w14:paraId="37F28573" w14:textId="77777777" w:rsidR="00BA2788" w:rsidRPr="00A51478" w:rsidRDefault="00BA2788">
            <w:pPr>
              <w:rPr>
                <w:rStyle w:val="footnoteref"/>
                <w:rFonts w:ascii="Arial" w:hAnsi="Arial" w:cs="Arial"/>
                <w:bCs/>
                <w:spacing w:val="-2"/>
              </w:rPr>
            </w:pPr>
          </w:p>
        </w:tc>
      </w:tr>
      <w:tr w:rsidR="00A51478" w:rsidRPr="00A51478" w14:paraId="6C69B464"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1F250015" w14:textId="77777777" w:rsidR="00BA2788" w:rsidRPr="00A51478" w:rsidRDefault="00BA2788" w:rsidP="00553A8C">
            <w:pPr>
              <w:pStyle w:val="NoSpacing"/>
              <w:numPr>
                <w:ilvl w:val="0"/>
                <w:numId w:val="26"/>
              </w:numPr>
            </w:pPr>
            <w:r w:rsidRPr="00A51478">
              <w:rPr>
                <w:rFonts w:ascii="Arial" w:hAnsi="Arial" w:cs="Arial"/>
              </w:rPr>
              <w:t>Zimbabwe Republic Police</w:t>
            </w:r>
          </w:p>
        </w:tc>
        <w:tc>
          <w:tcPr>
            <w:tcW w:w="8505" w:type="dxa"/>
            <w:gridSpan w:val="2"/>
            <w:tcBorders>
              <w:top w:val="single" w:sz="4" w:space="0" w:color="auto"/>
              <w:left w:val="single" w:sz="4" w:space="0" w:color="auto"/>
              <w:bottom w:val="single" w:sz="4" w:space="0" w:color="auto"/>
              <w:right w:val="single" w:sz="4" w:space="0" w:color="auto"/>
            </w:tcBorders>
          </w:tcPr>
          <w:p w14:paraId="6980F713" w14:textId="77777777" w:rsidR="00BA2788" w:rsidRPr="00A51478" w:rsidRDefault="00BA2788">
            <w:pPr>
              <w:pStyle w:val="NoSpacing"/>
              <w:rPr>
                <w:rFonts w:ascii="Arial" w:hAnsi="Arial" w:cs="Arial"/>
                <w:b/>
              </w:rPr>
            </w:pPr>
            <w:r w:rsidRPr="00A51478">
              <w:rPr>
                <w:rFonts w:ascii="Arial" w:hAnsi="Arial" w:cs="Arial"/>
                <w:b/>
              </w:rPr>
              <w:t>Demands:</w:t>
            </w:r>
          </w:p>
          <w:p w14:paraId="13937EC1" w14:textId="0761CEFA" w:rsidR="00BA2788" w:rsidRPr="00A51478" w:rsidRDefault="00BA2788">
            <w:pPr>
              <w:pStyle w:val="NoSpacing"/>
              <w:rPr>
                <w:rFonts w:ascii="Arial" w:hAnsi="Arial" w:cs="Arial"/>
                <w:bCs/>
              </w:rPr>
            </w:pPr>
            <w:r w:rsidRPr="00A51478">
              <w:rPr>
                <w:rFonts w:ascii="Arial" w:hAnsi="Arial" w:cs="Arial"/>
                <w:b/>
              </w:rPr>
              <w:t xml:space="preserve">● </w:t>
            </w:r>
            <w:r w:rsidR="00F511F0">
              <w:rPr>
                <w:rFonts w:ascii="Arial" w:hAnsi="Arial" w:cs="Arial"/>
                <w:bCs/>
              </w:rPr>
              <w:t xml:space="preserve">Legal advice and </w:t>
            </w:r>
            <w:r w:rsidRPr="00A51478">
              <w:rPr>
                <w:rFonts w:ascii="Arial" w:hAnsi="Arial" w:cs="Arial"/>
                <w:bCs/>
              </w:rPr>
              <w:t>representation</w:t>
            </w:r>
          </w:p>
          <w:p w14:paraId="7DB51D30" w14:textId="77777777" w:rsidR="00726377" w:rsidRPr="00A51478" w:rsidRDefault="00726377">
            <w:pPr>
              <w:pStyle w:val="NoSpacing"/>
              <w:rPr>
                <w:rFonts w:ascii="Arial" w:hAnsi="Arial" w:cs="Arial"/>
                <w:b/>
              </w:rPr>
            </w:pPr>
          </w:p>
          <w:p w14:paraId="74CD85FD" w14:textId="77777777" w:rsidR="00F511F0" w:rsidRDefault="00F511F0">
            <w:pPr>
              <w:pStyle w:val="NoSpacing"/>
              <w:rPr>
                <w:rFonts w:ascii="Arial" w:hAnsi="Arial" w:cs="Arial"/>
                <w:b/>
              </w:rPr>
            </w:pPr>
          </w:p>
          <w:p w14:paraId="1C726657" w14:textId="35C8D62E" w:rsidR="00BA2788" w:rsidRPr="00A51478" w:rsidRDefault="00BA2788">
            <w:pPr>
              <w:pStyle w:val="NoSpacing"/>
              <w:rPr>
                <w:rFonts w:ascii="Arial" w:hAnsi="Arial" w:cs="Arial"/>
                <w:b/>
              </w:rPr>
            </w:pPr>
            <w:r w:rsidRPr="00A51478">
              <w:rPr>
                <w:rFonts w:ascii="Arial" w:hAnsi="Arial" w:cs="Arial"/>
                <w:b/>
              </w:rPr>
              <w:t>Expectations:</w:t>
            </w:r>
          </w:p>
          <w:p w14:paraId="6BCCE23B" w14:textId="77777777" w:rsidR="00BA2788" w:rsidRPr="00A51478" w:rsidRDefault="00BA2788">
            <w:pPr>
              <w:pStyle w:val="NoSpacing"/>
              <w:rPr>
                <w:rFonts w:ascii="Arial" w:hAnsi="Arial" w:cs="Arial"/>
                <w:bCs/>
              </w:rPr>
            </w:pPr>
            <w:r w:rsidRPr="00A51478">
              <w:rPr>
                <w:rFonts w:ascii="Arial" w:hAnsi="Arial" w:cs="Arial"/>
                <w:bCs/>
              </w:rPr>
              <w:t>●Timeous drafting and submission of bills</w:t>
            </w:r>
          </w:p>
          <w:p w14:paraId="47741DA9" w14:textId="77777777" w:rsidR="00726377" w:rsidRPr="00A51478" w:rsidRDefault="00BA2788" w:rsidP="00726377">
            <w:pPr>
              <w:pStyle w:val="NoSpacing"/>
              <w:rPr>
                <w:rFonts w:ascii="Arial" w:hAnsi="Arial" w:cs="Arial"/>
                <w:bCs/>
              </w:rPr>
            </w:pPr>
            <w:r w:rsidRPr="00A51478">
              <w:rPr>
                <w:rFonts w:ascii="Arial" w:hAnsi="Arial" w:cs="Arial"/>
                <w:bCs/>
              </w:rPr>
              <w:t>● Promulgation and reform of</w:t>
            </w:r>
            <w:r w:rsidR="00726377" w:rsidRPr="00A51478">
              <w:rPr>
                <w:rFonts w:ascii="Arial" w:hAnsi="Arial" w:cs="Arial"/>
                <w:bCs/>
              </w:rPr>
              <w:t xml:space="preserve"> the legal and policy framework</w:t>
            </w:r>
          </w:p>
          <w:p w14:paraId="343751A7" w14:textId="72266EC3" w:rsidR="00BA2788" w:rsidRPr="00A51478" w:rsidRDefault="00BA2788" w:rsidP="00553A8C">
            <w:pPr>
              <w:pStyle w:val="NoSpacing"/>
              <w:numPr>
                <w:ilvl w:val="0"/>
                <w:numId w:val="52"/>
              </w:numPr>
              <w:rPr>
                <w:rFonts w:ascii="Arial" w:hAnsi="Arial" w:cs="Arial"/>
                <w:bCs/>
              </w:rPr>
            </w:pPr>
            <w:r w:rsidRPr="00A51478">
              <w:rPr>
                <w:rFonts w:ascii="Arial" w:hAnsi="Arial" w:cs="Arial"/>
                <w:bCs/>
              </w:rPr>
              <w:t>Speedy processing of procurement con</w:t>
            </w:r>
            <w:r w:rsidR="00726377" w:rsidRPr="00A51478">
              <w:rPr>
                <w:rFonts w:ascii="Arial" w:hAnsi="Arial" w:cs="Arial"/>
                <w:bCs/>
              </w:rPr>
              <w:t>tracts, Memoranda of U</w:t>
            </w:r>
            <w:r w:rsidRPr="00A51478">
              <w:rPr>
                <w:rFonts w:ascii="Arial" w:hAnsi="Arial" w:cs="Arial"/>
                <w:bCs/>
              </w:rPr>
              <w:t>nderst</w:t>
            </w:r>
            <w:r w:rsidR="00726377" w:rsidRPr="00A51478">
              <w:rPr>
                <w:rFonts w:ascii="Arial" w:hAnsi="Arial" w:cs="Arial"/>
                <w:bCs/>
              </w:rPr>
              <w:t>anding (MOUs)</w:t>
            </w:r>
            <w:r w:rsidRPr="00A51478">
              <w:rPr>
                <w:rFonts w:ascii="Arial" w:hAnsi="Arial" w:cs="Arial"/>
                <w:bCs/>
              </w:rPr>
              <w:t xml:space="preserve"> and SADC Protocols</w:t>
            </w:r>
          </w:p>
          <w:p w14:paraId="49444989" w14:textId="77777777" w:rsidR="00BA2788" w:rsidRPr="00A51478" w:rsidRDefault="00BA2788">
            <w:pPr>
              <w:pStyle w:val="NoSpacing"/>
              <w:rPr>
                <w:rFonts w:ascii="Arial" w:hAnsi="Arial" w:cs="Arial"/>
                <w:bCs/>
              </w:rPr>
            </w:pPr>
          </w:p>
          <w:p w14:paraId="5BC5ECC0" w14:textId="77777777" w:rsidR="00BA2788" w:rsidRPr="00A51478" w:rsidRDefault="00BA2788">
            <w:pPr>
              <w:pStyle w:val="NoSpacing"/>
              <w:rPr>
                <w:rFonts w:ascii="Arial" w:hAnsi="Arial" w:cs="Arial"/>
                <w:b/>
              </w:rPr>
            </w:pPr>
          </w:p>
        </w:tc>
        <w:tc>
          <w:tcPr>
            <w:tcW w:w="2132" w:type="dxa"/>
            <w:tcBorders>
              <w:top w:val="single" w:sz="4" w:space="0" w:color="auto"/>
              <w:left w:val="single" w:sz="4" w:space="0" w:color="auto"/>
              <w:bottom w:val="single" w:sz="4" w:space="0" w:color="auto"/>
              <w:right w:val="single" w:sz="4" w:space="0" w:color="auto"/>
            </w:tcBorders>
            <w:hideMark/>
          </w:tcPr>
          <w:p w14:paraId="30C9B1C7" w14:textId="77777777" w:rsidR="00BA2788" w:rsidRPr="00A51478" w:rsidRDefault="00BA2788">
            <w:pPr>
              <w:rPr>
                <w:rStyle w:val="footnoteref"/>
                <w:rFonts w:ascii="Arial" w:hAnsi="Arial" w:cs="Arial"/>
                <w:bCs/>
                <w:spacing w:val="-2"/>
              </w:rPr>
            </w:pPr>
            <w:r w:rsidRPr="00A51478">
              <w:rPr>
                <w:rStyle w:val="footnoteref"/>
                <w:rFonts w:ascii="Arial" w:hAnsi="Arial" w:cs="Arial"/>
                <w:bCs/>
                <w:spacing w:val="-2"/>
              </w:rPr>
              <w:t>High</w:t>
            </w:r>
          </w:p>
          <w:p w14:paraId="0ED59AC2" w14:textId="77777777" w:rsidR="00726377" w:rsidRPr="00A51478" w:rsidRDefault="00726377">
            <w:pPr>
              <w:rPr>
                <w:rStyle w:val="footnoteref"/>
                <w:rFonts w:ascii="Arial" w:hAnsi="Arial" w:cs="Arial"/>
                <w:bCs/>
                <w:spacing w:val="-2"/>
              </w:rPr>
            </w:pPr>
          </w:p>
          <w:p w14:paraId="58E1C2DD" w14:textId="77777777" w:rsidR="00726377" w:rsidRPr="00A51478" w:rsidRDefault="00726377">
            <w:pPr>
              <w:rPr>
                <w:rStyle w:val="footnoteref"/>
                <w:rFonts w:ascii="Arial" w:hAnsi="Arial" w:cs="Arial"/>
                <w:bCs/>
                <w:spacing w:val="-2"/>
              </w:rPr>
            </w:pPr>
          </w:p>
          <w:p w14:paraId="6FA20CBD" w14:textId="77777777" w:rsidR="00726377" w:rsidRPr="00A51478" w:rsidRDefault="00726377">
            <w:pPr>
              <w:rPr>
                <w:rStyle w:val="footnoteref"/>
                <w:rFonts w:ascii="Arial" w:hAnsi="Arial" w:cs="Arial"/>
                <w:bCs/>
                <w:spacing w:val="-2"/>
              </w:rPr>
            </w:pPr>
          </w:p>
          <w:p w14:paraId="531875BD" w14:textId="5DA8413A" w:rsidR="00726377" w:rsidRPr="00A51478" w:rsidRDefault="00726377">
            <w:pPr>
              <w:rPr>
                <w:rStyle w:val="footnoteref"/>
                <w:rFonts w:ascii="Arial" w:hAnsi="Arial"/>
                <w:bCs/>
                <w:spacing w:val="-2"/>
              </w:rPr>
            </w:pPr>
            <w:r w:rsidRPr="00A51478">
              <w:rPr>
                <w:rStyle w:val="footnoteref"/>
                <w:rFonts w:ascii="Arial" w:hAnsi="Arial" w:cs="Arial"/>
                <w:bCs/>
                <w:spacing w:val="-2"/>
              </w:rPr>
              <w:t>All High</w:t>
            </w:r>
          </w:p>
        </w:tc>
      </w:tr>
      <w:tr w:rsidR="00A51478" w:rsidRPr="00A51478" w14:paraId="6ED9BC7F"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2E3A4D46" w14:textId="77777777" w:rsidR="00BA2788" w:rsidRPr="00A51478" w:rsidRDefault="00BA2788" w:rsidP="00553A8C">
            <w:pPr>
              <w:pStyle w:val="NoSpacing"/>
              <w:numPr>
                <w:ilvl w:val="0"/>
                <w:numId w:val="26"/>
              </w:numPr>
            </w:pPr>
            <w:r w:rsidRPr="00A51478">
              <w:rPr>
                <w:rFonts w:ascii="Arial" w:hAnsi="Arial" w:cs="Arial"/>
              </w:rPr>
              <w:lastRenderedPageBreak/>
              <w:t>Zimbabwe Prisons and Correctional Service</w:t>
            </w:r>
          </w:p>
        </w:tc>
        <w:tc>
          <w:tcPr>
            <w:tcW w:w="8505" w:type="dxa"/>
            <w:gridSpan w:val="2"/>
            <w:tcBorders>
              <w:top w:val="single" w:sz="4" w:space="0" w:color="auto"/>
              <w:left w:val="single" w:sz="4" w:space="0" w:color="auto"/>
              <w:bottom w:val="single" w:sz="4" w:space="0" w:color="auto"/>
              <w:right w:val="single" w:sz="4" w:space="0" w:color="auto"/>
            </w:tcBorders>
          </w:tcPr>
          <w:p w14:paraId="0DB35478" w14:textId="77777777" w:rsidR="00BA2788" w:rsidRPr="00A51478" w:rsidRDefault="00BA2788">
            <w:pPr>
              <w:pStyle w:val="NoSpacing"/>
              <w:rPr>
                <w:rFonts w:ascii="Arial" w:hAnsi="Arial" w:cs="Arial"/>
                <w:b/>
              </w:rPr>
            </w:pPr>
            <w:r w:rsidRPr="00A51478">
              <w:rPr>
                <w:rFonts w:ascii="Arial" w:hAnsi="Arial" w:cs="Arial"/>
                <w:b/>
              </w:rPr>
              <w:t>Demands:</w:t>
            </w:r>
          </w:p>
          <w:p w14:paraId="33BC317F" w14:textId="3B77F828" w:rsidR="00BA2788" w:rsidRPr="00A51478" w:rsidRDefault="00BA2788" w:rsidP="00553A8C">
            <w:pPr>
              <w:pStyle w:val="NoSpacing"/>
              <w:numPr>
                <w:ilvl w:val="0"/>
                <w:numId w:val="49"/>
              </w:numPr>
              <w:rPr>
                <w:rFonts w:ascii="Arial" w:hAnsi="Arial" w:cs="Arial"/>
              </w:rPr>
            </w:pPr>
            <w:r w:rsidRPr="00A51478">
              <w:rPr>
                <w:rFonts w:ascii="Arial" w:hAnsi="Arial" w:cs="Arial"/>
              </w:rPr>
              <w:t>Legal advice and representation</w:t>
            </w:r>
          </w:p>
          <w:p w14:paraId="0477D9BF" w14:textId="77777777" w:rsidR="00726377" w:rsidRPr="00A51478" w:rsidRDefault="00726377" w:rsidP="00726377">
            <w:pPr>
              <w:pStyle w:val="NoSpacing"/>
              <w:ind w:left="360"/>
              <w:rPr>
                <w:rFonts w:ascii="Arial" w:hAnsi="Arial" w:cs="Arial"/>
              </w:rPr>
            </w:pPr>
          </w:p>
          <w:p w14:paraId="55C3ADED" w14:textId="77777777" w:rsidR="00BA2788" w:rsidRPr="00A51478" w:rsidRDefault="00BA2788">
            <w:pPr>
              <w:pStyle w:val="NoSpacing"/>
              <w:ind w:left="360" w:hanging="360"/>
              <w:rPr>
                <w:rFonts w:ascii="Arial" w:hAnsi="Arial" w:cs="Arial"/>
                <w:b/>
              </w:rPr>
            </w:pPr>
            <w:r w:rsidRPr="00A51478">
              <w:rPr>
                <w:rFonts w:ascii="Arial" w:hAnsi="Arial" w:cs="Arial"/>
                <w:b/>
              </w:rPr>
              <w:t>Expectations:</w:t>
            </w:r>
          </w:p>
          <w:p w14:paraId="4EF4404D" w14:textId="77777777" w:rsidR="00BA2788" w:rsidRPr="00A51478" w:rsidRDefault="00BA2788" w:rsidP="00553A8C">
            <w:pPr>
              <w:pStyle w:val="NoSpacing"/>
              <w:numPr>
                <w:ilvl w:val="0"/>
                <w:numId w:val="49"/>
              </w:numPr>
              <w:rPr>
                <w:rFonts w:ascii="Arial" w:hAnsi="Arial" w:cs="Arial"/>
              </w:rPr>
            </w:pPr>
            <w:r w:rsidRPr="00A51478">
              <w:rPr>
                <w:rFonts w:ascii="Arial" w:hAnsi="Arial" w:cs="Arial"/>
              </w:rPr>
              <w:t>Promulgation and reform of the legal and policy framework governing the prisons service</w:t>
            </w:r>
          </w:p>
          <w:p w14:paraId="0B53B6B2" w14:textId="77777777" w:rsidR="00BA2788" w:rsidRPr="00A51478" w:rsidRDefault="00BA2788" w:rsidP="00553A8C">
            <w:pPr>
              <w:pStyle w:val="NoSpacing"/>
              <w:numPr>
                <w:ilvl w:val="0"/>
                <w:numId w:val="49"/>
              </w:numPr>
              <w:rPr>
                <w:rFonts w:ascii="Arial" w:hAnsi="Arial" w:cs="Arial"/>
                <w:bCs/>
              </w:rPr>
            </w:pPr>
            <w:r w:rsidRPr="00A51478">
              <w:rPr>
                <w:rFonts w:ascii="Arial" w:hAnsi="Arial" w:cs="Arial"/>
                <w:bCs/>
              </w:rPr>
              <w:t>Timeous drafting and submission of bills</w:t>
            </w:r>
          </w:p>
          <w:p w14:paraId="259493A5" w14:textId="77777777" w:rsidR="00BA2788" w:rsidRPr="00A51478" w:rsidRDefault="00BA2788" w:rsidP="00553A8C">
            <w:pPr>
              <w:pStyle w:val="NoSpacing"/>
              <w:numPr>
                <w:ilvl w:val="0"/>
                <w:numId w:val="49"/>
              </w:numPr>
              <w:rPr>
                <w:rFonts w:ascii="Arial" w:hAnsi="Arial" w:cs="Arial"/>
                <w:bCs/>
              </w:rPr>
            </w:pPr>
            <w:r w:rsidRPr="00A51478">
              <w:rPr>
                <w:rFonts w:ascii="Arial" w:hAnsi="Arial" w:cs="Arial"/>
                <w:bCs/>
              </w:rPr>
              <w:t>Oversight role in ensuring that all operations of the prisons service fall within ambit of the legal framework</w:t>
            </w:r>
          </w:p>
          <w:p w14:paraId="4FF0F7A2" w14:textId="77777777" w:rsidR="00BA2788" w:rsidRPr="00A51478" w:rsidRDefault="00BA2788">
            <w:pPr>
              <w:pStyle w:val="NoSpacing"/>
              <w:rPr>
                <w:rFonts w:ascii="Arial" w:hAnsi="Arial" w:cs="Arial"/>
              </w:rPr>
            </w:pPr>
          </w:p>
        </w:tc>
        <w:tc>
          <w:tcPr>
            <w:tcW w:w="2132" w:type="dxa"/>
            <w:tcBorders>
              <w:top w:val="single" w:sz="4" w:space="0" w:color="auto"/>
              <w:left w:val="single" w:sz="4" w:space="0" w:color="auto"/>
              <w:bottom w:val="single" w:sz="4" w:space="0" w:color="auto"/>
              <w:right w:val="single" w:sz="4" w:space="0" w:color="auto"/>
            </w:tcBorders>
          </w:tcPr>
          <w:p w14:paraId="115B7C0C" w14:textId="77777777" w:rsidR="00BA2788" w:rsidRPr="00A51478" w:rsidRDefault="00BA2788">
            <w:pPr>
              <w:rPr>
                <w:rStyle w:val="footnoteref"/>
                <w:rFonts w:ascii="Arial" w:hAnsi="Arial"/>
                <w:bCs/>
                <w:spacing w:val="-2"/>
              </w:rPr>
            </w:pPr>
          </w:p>
          <w:p w14:paraId="694E39A8" w14:textId="77777777" w:rsidR="00726377" w:rsidRPr="00A51478" w:rsidRDefault="00726377">
            <w:pPr>
              <w:rPr>
                <w:rStyle w:val="footnoteref"/>
                <w:rFonts w:ascii="Arial" w:hAnsi="Arial"/>
                <w:bCs/>
                <w:spacing w:val="-2"/>
              </w:rPr>
            </w:pPr>
            <w:r w:rsidRPr="00A51478">
              <w:rPr>
                <w:rStyle w:val="footnoteref"/>
                <w:rFonts w:ascii="Arial" w:hAnsi="Arial"/>
                <w:bCs/>
                <w:spacing w:val="-2"/>
              </w:rPr>
              <w:t>High</w:t>
            </w:r>
          </w:p>
          <w:p w14:paraId="64D87638" w14:textId="77777777" w:rsidR="004738F1" w:rsidRPr="00A51478" w:rsidRDefault="004738F1">
            <w:pPr>
              <w:rPr>
                <w:rStyle w:val="footnoteref"/>
                <w:rFonts w:ascii="Arial" w:hAnsi="Arial"/>
                <w:bCs/>
                <w:spacing w:val="-2"/>
              </w:rPr>
            </w:pPr>
          </w:p>
          <w:p w14:paraId="460E71A8" w14:textId="68E1CE8D" w:rsidR="004738F1" w:rsidRPr="00A51478" w:rsidRDefault="004738F1">
            <w:pPr>
              <w:rPr>
                <w:rStyle w:val="footnoteref"/>
                <w:rFonts w:ascii="Arial" w:hAnsi="Arial"/>
                <w:bCs/>
                <w:spacing w:val="-2"/>
              </w:rPr>
            </w:pPr>
          </w:p>
          <w:p w14:paraId="39BDF27B" w14:textId="77777777" w:rsidR="004738F1" w:rsidRPr="00A51478" w:rsidRDefault="004738F1">
            <w:pPr>
              <w:rPr>
                <w:rStyle w:val="footnoteref"/>
                <w:rFonts w:ascii="Arial" w:hAnsi="Arial"/>
                <w:bCs/>
                <w:spacing w:val="-2"/>
              </w:rPr>
            </w:pPr>
          </w:p>
          <w:p w14:paraId="6A58E1C2" w14:textId="1CD3139E" w:rsidR="004738F1" w:rsidRPr="00A51478" w:rsidRDefault="004738F1">
            <w:pPr>
              <w:rPr>
                <w:rStyle w:val="footnoteref"/>
                <w:rFonts w:ascii="Arial" w:hAnsi="Arial"/>
                <w:bCs/>
                <w:spacing w:val="-2"/>
              </w:rPr>
            </w:pPr>
            <w:r w:rsidRPr="00A51478">
              <w:rPr>
                <w:rStyle w:val="footnoteref"/>
                <w:rFonts w:ascii="Arial" w:hAnsi="Arial"/>
                <w:bCs/>
                <w:spacing w:val="-2"/>
              </w:rPr>
              <w:t>All High</w:t>
            </w:r>
          </w:p>
        </w:tc>
      </w:tr>
      <w:tr w:rsidR="00A51478" w:rsidRPr="00A51478" w14:paraId="15459CFD"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322138FE" w14:textId="77777777" w:rsidR="00BA2788" w:rsidRPr="00A51478" w:rsidRDefault="00BA2788" w:rsidP="00553A8C">
            <w:pPr>
              <w:pStyle w:val="NoSpacing"/>
              <w:numPr>
                <w:ilvl w:val="0"/>
                <w:numId w:val="26"/>
              </w:numPr>
            </w:pPr>
            <w:r w:rsidRPr="00A51478">
              <w:rPr>
                <w:rFonts w:ascii="Arial" w:hAnsi="Arial" w:cs="Arial"/>
              </w:rPr>
              <w:t xml:space="preserve">Judicial Service Commission </w:t>
            </w:r>
          </w:p>
        </w:tc>
        <w:tc>
          <w:tcPr>
            <w:tcW w:w="8505" w:type="dxa"/>
            <w:gridSpan w:val="2"/>
            <w:tcBorders>
              <w:top w:val="single" w:sz="4" w:space="0" w:color="auto"/>
              <w:left w:val="single" w:sz="4" w:space="0" w:color="auto"/>
              <w:bottom w:val="single" w:sz="4" w:space="0" w:color="auto"/>
              <w:right w:val="single" w:sz="4" w:space="0" w:color="auto"/>
            </w:tcBorders>
          </w:tcPr>
          <w:p w14:paraId="3F942EA2" w14:textId="77777777" w:rsidR="00BA2788" w:rsidRPr="00A51478" w:rsidRDefault="00BA2788">
            <w:pPr>
              <w:pStyle w:val="NoSpacing"/>
              <w:spacing w:line="360" w:lineRule="auto"/>
              <w:rPr>
                <w:rFonts w:ascii="Arial" w:hAnsi="Arial" w:cs="Arial"/>
                <w:b/>
              </w:rPr>
            </w:pPr>
            <w:r w:rsidRPr="00A51478">
              <w:rPr>
                <w:rFonts w:ascii="Arial" w:hAnsi="Arial" w:cs="Arial"/>
                <w:b/>
              </w:rPr>
              <w:t>Demands</w:t>
            </w:r>
          </w:p>
          <w:p w14:paraId="08BDE0FD" w14:textId="77777777" w:rsidR="004738F1" w:rsidRPr="00A51478" w:rsidRDefault="004738F1" w:rsidP="00553A8C">
            <w:pPr>
              <w:pStyle w:val="ListParagraph"/>
              <w:numPr>
                <w:ilvl w:val="0"/>
                <w:numId w:val="53"/>
              </w:numPr>
              <w:rPr>
                <w:rFonts w:ascii="Arial" w:hAnsi="Arial" w:cs="Arial"/>
              </w:rPr>
            </w:pPr>
            <w:r w:rsidRPr="00A51478">
              <w:rPr>
                <w:rFonts w:ascii="Arial" w:hAnsi="Arial" w:cs="Arial"/>
              </w:rPr>
              <w:t>Access to justice (</w:t>
            </w:r>
            <w:r w:rsidR="00BA2788" w:rsidRPr="00A51478">
              <w:rPr>
                <w:rFonts w:ascii="Arial" w:hAnsi="Arial" w:cs="Arial"/>
              </w:rPr>
              <w:t>Elimination and removal of barriers to justice</w:t>
            </w:r>
            <w:r w:rsidRPr="00A51478">
              <w:rPr>
                <w:rFonts w:ascii="Arial" w:hAnsi="Arial" w:cs="Arial"/>
              </w:rPr>
              <w:t>)</w:t>
            </w:r>
          </w:p>
          <w:p w14:paraId="5F04822D" w14:textId="56D5E810" w:rsidR="00BA2788" w:rsidRPr="00A51478" w:rsidRDefault="004738F1" w:rsidP="00553A8C">
            <w:pPr>
              <w:pStyle w:val="ListParagraph"/>
              <w:numPr>
                <w:ilvl w:val="0"/>
                <w:numId w:val="53"/>
              </w:numPr>
              <w:rPr>
                <w:rFonts w:ascii="Arial" w:hAnsi="Arial" w:cs="Arial"/>
              </w:rPr>
            </w:pPr>
            <w:r w:rsidRPr="00A51478">
              <w:rPr>
                <w:rFonts w:ascii="Arial" w:hAnsi="Arial" w:cs="Arial"/>
              </w:rPr>
              <w:t>Reduced Corruption (Strengthening efforts to enhance</w:t>
            </w:r>
            <w:r w:rsidR="00BA2788" w:rsidRPr="00A51478">
              <w:rPr>
                <w:rFonts w:ascii="Arial" w:hAnsi="Arial" w:cs="Arial"/>
              </w:rPr>
              <w:t xml:space="preserve"> the rule of law and good governance</w:t>
            </w:r>
            <w:r w:rsidRPr="00A51478">
              <w:rPr>
                <w:rFonts w:ascii="Arial" w:hAnsi="Arial" w:cs="Arial"/>
              </w:rPr>
              <w:t>)</w:t>
            </w:r>
          </w:p>
          <w:p w14:paraId="4B02E511" w14:textId="77777777" w:rsidR="00BA2788" w:rsidRPr="00A51478" w:rsidRDefault="00BA2788">
            <w:pPr>
              <w:ind w:left="1440"/>
              <w:rPr>
                <w:rFonts w:ascii="Arial" w:hAnsi="Arial" w:cs="Arial"/>
              </w:rPr>
            </w:pPr>
          </w:p>
          <w:p w14:paraId="491AAC85" w14:textId="77777777" w:rsidR="00BA2788" w:rsidRPr="00A51478" w:rsidRDefault="00BA2788">
            <w:pPr>
              <w:rPr>
                <w:rFonts w:ascii="Arial" w:hAnsi="Arial" w:cs="Arial"/>
                <w:b/>
                <w:bCs/>
              </w:rPr>
            </w:pPr>
            <w:r w:rsidRPr="00A51478">
              <w:rPr>
                <w:rFonts w:ascii="Arial" w:hAnsi="Arial" w:cs="Arial"/>
                <w:b/>
                <w:bCs/>
              </w:rPr>
              <w:t>Expectations</w:t>
            </w:r>
          </w:p>
          <w:p w14:paraId="5AE8A6F0" w14:textId="77777777" w:rsidR="008E56C4" w:rsidRPr="00A51478" w:rsidRDefault="008E56C4" w:rsidP="00553A8C">
            <w:pPr>
              <w:pStyle w:val="ListParagraph"/>
              <w:numPr>
                <w:ilvl w:val="0"/>
                <w:numId w:val="54"/>
              </w:numPr>
              <w:rPr>
                <w:rFonts w:ascii="Arial" w:hAnsi="Arial" w:cs="Arial"/>
              </w:rPr>
            </w:pPr>
            <w:r w:rsidRPr="00A51478">
              <w:rPr>
                <w:rFonts w:ascii="Arial" w:hAnsi="Arial" w:cs="Arial"/>
              </w:rPr>
              <w:t>Justice Sector Collaboration (</w:t>
            </w:r>
            <w:r w:rsidR="00BA2788" w:rsidRPr="00A51478">
              <w:rPr>
                <w:rFonts w:ascii="Arial" w:hAnsi="Arial" w:cs="Arial"/>
              </w:rPr>
              <w:t>Institutionalisation of regular communication, coordination &amp; collaboration with stakeholders i</w:t>
            </w:r>
            <w:r w:rsidRPr="00A51478">
              <w:rPr>
                <w:rFonts w:ascii="Arial" w:hAnsi="Arial" w:cs="Arial"/>
              </w:rPr>
              <w:t>n the justice sector)</w:t>
            </w:r>
          </w:p>
          <w:p w14:paraId="69D22F9D" w14:textId="77777777" w:rsidR="008E56C4" w:rsidRPr="00A51478" w:rsidRDefault="00BA2788" w:rsidP="00553A8C">
            <w:pPr>
              <w:pStyle w:val="ListParagraph"/>
              <w:numPr>
                <w:ilvl w:val="0"/>
                <w:numId w:val="54"/>
              </w:numPr>
              <w:rPr>
                <w:rFonts w:ascii="Arial" w:hAnsi="Arial" w:cs="Arial"/>
              </w:rPr>
            </w:pPr>
            <w:r w:rsidRPr="00A51478">
              <w:rPr>
                <w:rFonts w:ascii="Arial" w:hAnsi="Arial" w:cs="Arial"/>
                <w:bCs/>
              </w:rPr>
              <w:t>Timeous drafting and submission of bills</w:t>
            </w:r>
          </w:p>
          <w:p w14:paraId="79FFAF08" w14:textId="77777777" w:rsidR="008E56C4" w:rsidRPr="00A51478" w:rsidRDefault="00BA2788" w:rsidP="00553A8C">
            <w:pPr>
              <w:pStyle w:val="ListParagraph"/>
              <w:numPr>
                <w:ilvl w:val="0"/>
                <w:numId w:val="54"/>
              </w:numPr>
              <w:rPr>
                <w:rFonts w:ascii="Arial" w:hAnsi="Arial" w:cs="Arial"/>
              </w:rPr>
            </w:pPr>
            <w:r w:rsidRPr="00A51478">
              <w:rPr>
                <w:rFonts w:ascii="Arial" w:hAnsi="Arial" w:cs="Arial"/>
              </w:rPr>
              <w:t>Collaboration in enhancing the rule of law and good governance</w:t>
            </w:r>
          </w:p>
          <w:p w14:paraId="23B8BDEB" w14:textId="2AD2F4A2" w:rsidR="00BA2788" w:rsidRPr="00A51478" w:rsidRDefault="00BA2788" w:rsidP="00553A8C">
            <w:pPr>
              <w:pStyle w:val="ListParagraph"/>
              <w:numPr>
                <w:ilvl w:val="0"/>
                <w:numId w:val="54"/>
              </w:numPr>
              <w:rPr>
                <w:rFonts w:ascii="Arial" w:hAnsi="Arial" w:cs="Arial"/>
              </w:rPr>
            </w:pPr>
            <w:r w:rsidRPr="00A51478">
              <w:rPr>
                <w:rFonts w:ascii="Arial" w:hAnsi="Arial" w:cs="Arial"/>
              </w:rPr>
              <w:t>Implementation of the Integrated Electronic Case Management System (IECMS)</w:t>
            </w:r>
          </w:p>
          <w:p w14:paraId="015AAE13" w14:textId="77777777" w:rsidR="00BA2788" w:rsidRPr="00A51478" w:rsidRDefault="00BA2788">
            <w:pPr>
              <w:rPr>
                <w:rFonts w:ascii="Arial" w:hAnsi="Arial" w:cs="Arial"/>
              </w:rPr>
            </w:pPr>
          </w:p>
        </w:tc>
        <w:tc>
          <w:tcPr>
            <w:tcW w:w="2132" w:type="dxa"/>
            <w:tcBorders>
              <w:top w:val="single" w:sz="4" w:space="0" w:color="auto"/>
              <w:left w:val="single" w:sz="4" w:space="0" w:color="auto"/>
              <w:bottom w:val="single" w:sz="4" w:space="0" w:color="auto"/>
              <w:right w:val="single" w:sz="4" w:space="0" w:color="auto"/>
            </w:tcBorders>
          </w:tcPr>
          <w:p w14:paraId="1DCDF62B" w14:textId="77777777" w:rsidR="00BA2788" w:rsidRPr="00A51478" w:rsidRDefault="00BA2788">
            <w:pPr>
              <w:rPr>
                <w:rStyle w:val="footnoteref"/>
                <w:rFonts w:ascii="Arial" w:hAnsi="Arial"/>
                <w:bCs/>
                <w:spacing w:val="-2"/>
              </w:rPr>
            </w:pPr>
          </w:p>
          <w:p w14:paraId="0B71C7A1" w14:textId="77777777" w:rsidR="008E56C4" w:rsidRPr="00A51478" w:rsidRDefault="008E56C4">
            <w:pPr>
              <w:rPr>
                <w:rStyle w:val="footnoteref"/>
                <w:rFonts w:ascii="Arial" w:hAnsi="Arial"/>
                <w:bCs/>
                <w:spacing w:val="-2"/>
              </w:rPr>
            </w:pPr>
            <w:r w:rsidRPr="00A51478">
              <w:rPr>
                <w:rStyle w:val="footnoteref"/>
                <w:rFonts w:ascii="Arial" w:hAnsi="Arial"/>
                <w:bCs/>
                <w:spacing w:val="-2"/>
              </w:rPr>
              <w:t>All High</w:t>
            </w:r>
          </w:p>
          <w:p w14:paraId="226464C9" w14:textId="77777777" w:rsidR="008E56C4" w:rsidRPr="00A51478" w:rsidRDefault="008E56C4">
            <w:pPr>
              <w:rPr>
                <w:rStyle w:val="footnoteref"/>
                <w:rFonts w:ascii="Arial" w:hAnsi="Arial"/>
                <w:bCs/>
                <w:spacing w:val="-2"/>
              </w:rPr>
            </w:pPr>
          </w:p>
          <w:p w14:paraId="78313E0F" w14:textId="77777777" w:rsidR="008E56C4" w:rsidRPr="00A51478" w:rsidRDefault="008E56C4">
            <w:pPr>
              <w:rPr>
                <w:rStyle w:val="footnoteref"/>
                <w:rFonts w:ascii="Arial" w:hAnsi="Arial"/>
                <w:bCs/>
                <w:spacing w:val="-2"/>
              </w:rPr>
            </w:pPr>
          </w:p>
          <w:p w14:paraId="1CCE738D" w14:textId="77777777" w:rsidR="008E56C4" w:rsidRPr="00A51478" w:rsidRDefault="008E56C4">
            <w:pPr>
              <w:rPr>
                <w:rStyle w:val="footnoteref"/>
                <w:rFonts w:ascii="Arial" w:hAnsi="Arial"/>
                <w:bCs/>
                <w:spacing w:val="-2"/>
              </w:rPr>
            </w:pPr>
          </w:p>
          <w:p w14:paraId="0AC3B2B7" w14:textId="77777777" w:rsidR="008E56C4" w:rsidRPr="00A51478" w:rsidRDefault="008E56C4">
            <w:pPr>
              <w:rPr>
                <w:rStyle w:val="footnoteref"/>
                <w:rFonts w:ascii="Arial" w:hAnsi="Arial"/>
                <w:bCs/>
                <w:spacing w:val="-2"/>
              </w:rPr>
            </w:pPr>
          </w:p>
          <w:p w14:paraId="5354554F" w14:textId="77777777" w:rsidR="008E56C4" w:rsidRPr="00A51478" w:rsidRDefault="008E56C4">
            <w:pPr>
              <w:rPr>
                <w:rStyle w:val="footnoteref"/>
                <w:rFonts w:ascii="Arial" w:hAnsi="Arial"/>
                <w:bCs/>
                <w:spacing w:val="-2"/>
              </w:rPr>
            </w:pPr>
          </w:p>
          <w:p w14:paraId="0ED4D03E" w14:textId="018FCC08" w:rsidR="008E56C4" w:rsidRPr="00A51478" w:rsidRDefault="008E56C4">
            <w:pPr>
              <w:rPr>
                <w:rStyle w:val="footnoteref"/>
                <w:rFonts w:ascii="Arial" w:hAnsi="Arial"/>
                <w:bCs/>
                <w:spacing w:val="-2"/>
              </w:rPr>
            </w:pPr>
            <w:r w:rsidRPr="00A51478">
              <w:rPr>
                <w:rStyle w:val="footnoteref"/>
                <w:rFonts w:ascii="Arial" w:hAnsi="Arial"/>
                <w:bCs/>
                <w:spacing w:val="-2"/>
              </w:rPr>
              <w:t>All High</w:t>
            </w:r>
          </w:p>
        </w:tc>
      </w:tr>
      <w:tr w:rsidR="00A51478" w:rsidRPr="00A51478" w14:paraId="4B8F499F" w14:textId="77777777" w:rsidTr="00BA2788">
        <w:tc>
          <w:tcPr>
            <w:tcW w:w="2835" w:type="dxa"/>
            <w:gridSpan w:val="2"/>
            <w:tcBorders>
              <w:top w:val="single" w:sz="4" w:space="0" w:color="auto"/>
              <w:left w:val="single" w:sz="4" w:space="0" w:color="auto"/>
              <w:bottom w:val="single" w:sz="4" w:space="0" w:color="auto"/>
              <w:right w:val="single" w:sz="4" w:space="0" w:color="auto"/>
            </w:tcBorders>
            <w:hideMark/>
          </w:tcPr>
          <w:p w14:paraId="2AA4594F" w14:textId="77777777" w:rsidR="00BA2788" w:rsidRPr="00A51478" w:rsidRDefault="00BA2788" w:rsidP="00553A8C">
            <w:pPr>
              <w:pStyle w:val="NoSpacing"/>
              <w:numPr>
                <w:ilvl w:val="0"/>
                <w:numId w:val="26"/>
              </w:numPr>
            </w:pPr>
            <w:r w:rsidRPr="00A51478">
              <w:rPr>
                <w:rFonts w:ascii="Arial" w:hAnsi="Arial" w:cs="Arial"/>
              </w:rPr>
              <w:t>Zimbabwe Anti-Corruption Commission</w:t>
            </w:r>
          </w:p>
        </w:tc>
        <w:tc>
          <w:tcPr>
            <w:tcW w:w="8505" w:type="dxa"/>
            <w:gridSpan w:val="2"/>
            <w:tcBorders>
              <w:top w:val="single" w:sz="4" w:space="0" w:color="auto"/>
              <w:left w:val="single" w:sz="4" w:space="0" w:color="auto"/>
              <w:bottom w:val="single" w:sz="4" w:space="0" w:color="auto"/>
              <w:right w:val="single" w:sz="4" w:space="0" w:color="auto"/>
            </w:tcBorders>
          </w:tcPr>
          <w:p w14:paraId="7E030127" w14:textId="77777777" w:rsidR="00BA2788" w:rsidRPr="00A51478" w:rsidRDefault="00BA2788">
            <w:pPr>
              <w:pStyle w:val="NoSpacing"/>
              <w:spacing w:line="360" w:lineRule="auto"/>
              <w:rPr>
                <w:rFonts w:ascii="Arial" w:hAnsi="Arial" w:cs="Arial"/>
                <w:b/>
              </w:rPr>
            </w:pPr>
            <w:r w:rsidRPr="00A51478">
              <w:rPr>
                <w:rFonts w:ascii="Arial" w:hAnsi="Arial" w:cs="Arial"/>
                <w:b/>
              </w:rPr>
              <w:t>Demands</w:t>
            </w:r>
          </w:p>
          <w:p w14:paraId="4347DD62" w14:textId="77777777" w:rsidR="008E56C4" w:rsidRPr="00A51478" w:rsidRDefault="00BA2788" w:rsidP="00553A8C">
            <w:pPr>
              <w:pStyle w:val="ListParagraph"/>
              <w:numPr>
                <w:ilvl w:val="0"/>
                <w:numId w:val="55"/>
              </w:numPr>
              <w:rPr>
                <w:rFonts w:ascii="Arial" w:hAnsi="Arial" w:cs="Arial"/>
              </w:rPr>
            </w:pPr>
            <w:r w:rsidRPr="00A51478">
              <w:rPr>
                <w:rFonts w:ascii="Arial" w:hAnsi="Arial" w:cs="Arial"/>
              </w:rPr>
              <w:t xml:space="preserve">Legal advice </w:t>
            </w:r>
          </w:p>
          <w:p w14:paraId="288E7BEE" w14:textId="77777777" w:rsidR="008E56C4" w:rsidRPr="00A51478" w:rsidRDefault="008E56C4" w:rsidP="00553A8C">
            <w:pPr>
              <w:pStyle w:val="ListParagraph"/>
              <w:numPr>
                <w:ilvl w:val="0"/>
                <w:numId w:val="55"/>
              </w:numPr>
              <w:rPr>
                <w:rFonts w:ascii="Arial" w:hAnsi="Arial" w:cs="Arial"/>
              </w:rPr>
            </w:pPr>
            <w:r w:rsidRPr="00A51478">
              <w:rPr>
                <w:rFonts w:ascii="Arial" w:hAnsi="Arial" w:cs="Arial"/>
              </w:rPr>
              <w:t>Access to justice (</w:t>
            </w:r>
            <w:r w:rsidR="00BA2788" w:rsidRPr="00A51478">
              <w:rPr>
                <w:rFonts w:ascii="Arial" w:hAnsi="Arial" w:cs="Arial"/>
              </w:rPr>
              <w:t>Elimination and removal of barriers to justice</w:t>
            </w:r>
            <w:r w:rsidRPr="00A51478">
              <w:rPr>
                <w:rFonts w:ascii="Arial" w:hAnsi="Arial" w:cs="Arial"/>
              </w:rPr>
              <w:t>)</w:t>
            </w:r>
          </w:p>
          <w:p w14:paraId="2F240A51" w14:textId="77777777" w:rsidR="008E56C4" w:rsidRPr="00A51478" w:rsidRDefault="008E56C4" w:rsidP="00553A8C">
            <w:pPr>
              <w:pStyle w:val="ListParagraph"/>
              <w:numPr>
                <w:ilvl w:val="0"/>
                <w:numId w:val="55"/>
              </w:numPr>
              <w:rPr>
                <w:rFonts w:ascii="Arial" w:hAnsi="Arial" w:cs="Arial"/>
              </w:rPr>
            </w:pPr>
            <w:r w:rsidRPr="00A51478">
              <w:rPr>
                <w:rFonts w:ascii="Arial" w:hAnsi="Arial" w:cs="Arial"/>
              </w:rPr>
              <w:t>Reduced Corruption (</w:t>
            </w:r>
            <w:r w:rsidR="00BA2788" w:rsidRPr="00A51478">
              <w:rPr>
                <w:rFonts w:ascii="Arial" w:hAnsi="Arial" w:cs="Arial"/>
              </w:rPr>
              <w:t>Strengthening efforts for the rule of law and good governance</w:t>
            </w:r>
            <w:r w:rsidRPr="00A51478">
              <w:rPr>
                <w:rFonts w:ascii="Arial" w:hAnsi="Arial" w:cs="Arial"/>
              </w:rPr>
              <w:t>)</w:t>
            </w:r>
          </w:p>
          <w:p w14:paraId="131D95B6" w14:textId="5915A9E8" w:rsidR="00BA2788" w:rsidRPr="00A51478" w:rsidRDefault="00BA2788" w:rsidP="00553A8C">
            <w:pPr>
              <w:pStyle w:val="ListParagraph"/>
              <w:numPr>
                <w:ilvl w:val="0"/>
                <w:numId w:val="55"/>
              </w:numPr>
              <w:rPr>
                <w:rFonts w:ascii="Arial" w:hAnsi="Arial" w:cs="Arial"/>
              </w:rPr>
            </w:pPr>
            <w:r w:rsidRPr="00A51478">
              <w:rPr>
                <w:rFonts w:ascii="Arial" w:hAnsi="Arial" w:cs="Arial"/>
              </w:rPr>
              <w:t xml:space="preserve">Compliance with all laws and policies </w:t>
            </w:r>
          </w:p>
          <w:p w14:paraId="6E3B6F79" w14:textId="629FF753" w:rsidR="00BA2788" w:rsidRPr="00A51478" w:rsidRDefault="00BA2788">
            <w:pPr>
              <w:pStyle w:val="NoSpacing"/>
              <w:spacing w:line="360" w:lineRule="auto"/>
              <w:rPr>
                <w:rFonts w:ascii="Arial" w:hAnsi="Arial" w:cs="Arial"/>
                <w:b/>
              </w:rPr>
            </w:pPr>
          </w:p>
          <w:p w14:paraId="7930572F" w14:textId="77777777" w:rsidR="00BA2788" w:rsidRPr="00A51478" w:rsidRDefault="00BA2788">
            <w:pPr>
              <w:pStyle w:val="NoSpacing"/>
              <w:spacing w:line="360" w:lineRule="auto"/>
              <w:rPr>
                <w:rFonts w:ascii="Arial" w:hAnsi="Arial" w:cs="Arial"/>
                <w:b/>
              </w:rPr>
            </w:pPr>
            <w:r w:rsidRPr="00A51478">
              <w:rPr>
                <w:rFonts w:ascii="Arial" w:hAnsi="Arial" w:cs="Arial"/>
                <w:b/>
              </w:rPr>
              <w:t>Expectations:</w:t>
            </w:r>
          </w:p>
          <w:p w14:paraId="7DEEBD8D" w14:textId="77777777" w:rsidR="008E56C4" w:rsidRPr="00A51478" w:rsidRDefault="00BA2788" w:rsidP="00553A8C">
            <w:pPr>
              <w:pStyle w:val="ListParagraph"/>
              <w:numPr>
                <w:ilvl w:val="0"/>
                <w:numId w:val="56"/>
              </w:numPr>
              <w:rPr>
                <w:rFonts w:ascii="Arial" w:hAnsi="Arial" w:cs="Arial"/>
              </w:rPr>
            </w:pPr>
            <w:r w:rsidRPr="00A51478">
              <w:rPr>
                <w:rFonts w:ascii="Arial" w:hAnsi="Arial" w:cs="Arial"/>
              </w:rPr>
              <w:t>Justice Sector Collabora</w:t>
            </w:r>
            <w:r w:rsidR="008E56C4" w:rsidRPr="00A51478">
              <w:rPr>
                <w:rFonts w:ascii="Arial" w:hAnsi="Arial" w:cs="Arial"/>
              </w:rPr>
              <w:t>tion (</w:t>
            </w:r>
            <w:r w:rsidRPr="00A51478">
              <w:rPr>
                <w:rFonts w:ascii="Arial" w:hAnsi="Arial" w:cs="Arial"/>
              </w:rPr>
              <w:t>Institutionalisation of regular communication, coordination &amp; collaboration with sta</w:t>
            </w:r>
            <w:r w:rsidR="008E56C4" w:rsidRPr="00A51478">
              <w:rPr>
                <w:rFonts w:ascii="Arial" w:hAnsi="Arial" w:cs="Arial"/>
              </w:rPr>
              <w:t>keholders in the justice sector)</w:t>
            </w:r>
          </w:p>
          <w:p w14:paraId="18469E0C" w14:textId="77777777" w:rsidR="008E56C4" w:rsidRPr="00A51478" w:rsidRDefault="00BA2788" w:rsidP="00553A8C">
            <w:pPr>
              <w:pStyle w:val="ListParagraph"/>
              <w:numPr>
                <w:ilvl w:val="0"/>
                <w:numId w:val="56"/>
              </w:numPr>
              <w:rPr>
                <w:rFonts w:ascii="Arial" w:hAnsi="Arial" w:cs="Arial"/>
              </w:rPr>
            </w:pPr>
            <w:r w:rsidRPr="00A51478">
              <w:rPr>
                <w:rFonts w:ascii="Arial" w:hAnsi="Arial" w:cs="Arial"/>
              </w:rPr>
              <w:t>Promulgation and reform of the legal and policy framework</w:t>
            </w:r>
          </w:p>
          <w:p w14:paraId="3A90B15C" w14:textId="77777777" w:rsidR="008E56C4" w:rsidRPr="00A51478" w:rsidRDefault="00BA2788" w:rsidP="00553A8C">
            <w:pPr>
              <w:pStyle w:val="ListParagraph"/>
              <w:numPr>
                <w:ilvl w:val="0"/>
                <w:numId w:val="56"/>
              </w:numPr>
              <w:rPr>
                <w:rFonts w:ascii="Arial" w:hAnsi="Arial" w:cs="Arial"/>
              </w:rPr>
            </w:pPr>
            <w:r w:rsidRPr="00A51478">
              <w:rPr>
                <w:rFonts w:ascii="Arial" w:hAnsi="Arial" w:cs="Arial"/>
                <w:bCs/>
              </w:rPr>
              <w:t>Timeous drafting and submission of bills</w:t>
            </w:r>
          </w:p>
          <w:p w14:paraId="3C52A358" w14:textId="741D15A3" w:rsidR="00BA2788" w:rsidRPr="00A51478" w:rsidRDefault="008E56C4" w:rsidP="00553A8C">
            <w:pPr>
              <w:pStyle w:val="ListParagraph"/>
              <w:numPr>
                <w:ilvl w:val="0"/>
                <w:numId w:val="56"/>
              </w:numPr>
              <w:rPr>
                <w:rFonts w:ascii="Arial" w:hAnsi="Arial" w:cs="Arial"/>
              </w:rPr>
            </w:pPr>
            <w:r w:rsidRPr="00A51478">
              <w:rPr>
                <w:rFonts w:ascii="Arial" w:hAnsi="Arial" w:cs="Arial"/>
                <w:bCs/>
              </w:rPr>
              <w:t>C</w:t>
            </w:r>
            <w:r w:rsidR="00BA2788" w:rsidRPr="00A51478">
              <w:rPr>
                <w:rFonts w:ascii="Arial" w:hAnsi="Arial" w:cs="Arial"/>
              </w:rPr>
              <w:t xml:space="preserve">ollaboration in enhancing the rule of law and good governance </w:t>
            </w:r>
          </w:p>
        </w:tc>
        <w:tc>
          <w:tcPr>
            <w:tcW w:w="2132" w:type="dxa"/>
            <w:tcBorders>
              <w:top w:val="single" w:sz="4" w:space="0" w:color="auto"/>
              <w:left w:val="single" w:sz="4" w:space="0" w:color="auto"/>
              <w:bottom w:val="single" w:sz="4" w:space="0" w:color="auto"/>
              <w:right w:val="single" w:sz="4" w:space="0" w:color="auto"/>
            </w:tcBorders>
          </w:tcPr>
          <w:p w14:paraId="3778B3CF" w14:textId="77777777" w:rsidR="00BA2788" w:rsidRPr="00A51478" w:rsidRDefault="00BA2788">
            <w:pPr>
              <w:rPr>
                <w:rStyle w:val="footnoteref"/>
                <w:rFonts w:ascii="Arial" w:hAnsi="Arial"/>
                <w:bCs/>
                <w:spacing w:val="-2"/>
              </w:rPr>
            </w:pPr>
          </w:p>
          <w:p w14:paraId="7BE9025A" w14:textId="77777777" w:rsidR="004738F1" w:rsidRPr="00A51478" w:rsidRDefault="004738F1">
            <w:pPr>
              <w:rPr>
                <w:rStyle w:val="footnoteref"/>
                <w:rFonts w:ascii="Arial" w:hAnsi="Arial"/>
                <w:bCs/>
                <w:spacing w:val="-2"/>
              </w:rPr>
            </w:pPr>
          </w:p>
          <w:p w14:paraId="01E56BAF" w14:textId="77777777" w:rsidR="004738F1" w:rsidRPr="00A51478" w:rsidRDefault="004738F1">
            <w:pPr>
              <w:rPr>
                <w:rStyle w:val="footnoteref"/>
                <w:rFonts w:ascii="Arial" w:hAnsi="Arial"/>
                <w:bCs/>
                <w:spacing w:val="-2"/>
              </w:rPr>
            </w:pPr>
            <w:r w:rsidRPr="00A51478">
              <w:rPr>
                <w:rStyle w:val="footnoteref"/>
                <w:rFonts w:ascii="Arial" w:hAnsi="Arial"/>
                <w:bCs/>
                <w:spacing w:val="-2"/>
              </w:rPr>
              <w:t>All High</w:t>
            </w:r>
          </w:p>
          <w:p w14:paraId="68A1345B" w14:textId="77777777" w:rsidR="004738F1" w:rsidRPr="00A51478" w:rsidRDefault="004738F1">
            <w:pPr>
              <w:rPr>
                <w:rStyle w:val="footnoteref"/>
                <w:rFonts w:ascii="Arial" w:hAnsi="Arial"/>
                <w:bCs/>
                <w:spacing w:val="-2"/>
              </w:rPr>
            </w:pPr>
          </w:p>
          <w:p w14:paraId="0078556D" w14:textId="77777777" w:rsidR="004738F1" w:rsidRPr="00A51478" w:rsidRDefault="004738F1">
            <w:pPr>
              <w:rPr>
                <w:rStyle w:val="footnoteref"/>
                <w:rFonts w:ascii="Arial" w:hAnsi="Arial"/>
                <w:bCs/>
                <w:spacing w:val="-2"/>
              </w:rPr>
            </w:pPr>
          </w:p>
          <w:p w14:paraId="1F99A89F" w14:textId="77777777" w:rsidR="004738F1" w:rsidRPr="00A51478" w:rsidRDefault="004738F1">
            <w:pPr>
              <w:rPr>
                <w:rStyle w:val="footnoteref"/>
                <w:rFonts w:ascii="Arial" w:hAnsi="Arial"/>
                <w:bCs/>
                <w:spacing w:val="-2"/>
              </w:rPr>
            </w:pPr>
          </w:p>
          <w:p w14:paraId="2E7AE660" w14:textId="77777777" w:rsidR="004738F1" w:rsidRPr="00A51478" w:rsidRDefault="004738F1">
            <w:pPr>
              <w:rPr>
                <w:rStyle w:val="footnoteref"/>
                <w:rFonts w:ascii="Arial" w:hAnsi="Arial"/>
                <w:bCs/>
                <w:spacing w:val="-2"/>
              </w:rPr>
            </w:pPr>
          </w:p>
          <w:p w14:paraId="4D678DD8" w14:textId="77777777" w:rsidR="004738F1" w:rsidRPr="00A51478" w:rsidRDefault="004738F1">
            <w:pPr>
              <w:rPr>
                <w:rStyle w:val="footnoteref"/>
                <w:rFonts w:ascii="Arial" w:hAnsi="Arial"/>
                <w:bCs/>
                <w:spacing w:val="-2"/>
              </w:rPr>
            </w:pPr>
          </w:p>
          <w:p w14:paraId="7FA4CFAC" w14:textId="77777777" w:rsidR="004738F1" w:rsidRPr="00A51478" w:rsidRDefault="004738F1">
            <w:pPr>
              <w:rPr>
                <w:rStyle w:val="footnoteref"/>
                <w:rFonts w:ascii="Arial" w:hAnsi="Arial"/>
                <w:bCs/>
                <w:spacing w:val="-2"/>
              </w:rPr>
            </w:pPr>
          </w:p>
          <w:p w14:paraId="2E74C1FB" w14:textId="77777777" w:rsidR="004738F1" w:rsidRPr="00A51478" w:rsidRDefault="004738F1">
            <w:pPr>
              <w:rPr>
                <w:rStyle w:val="footnoteref"/>
                <w:rFonts w:ascii="Arial" w:hAnsi="Arial"/>
                <w:bCs/>
                <w:spacing w:val="-2"/>
              </w:rPr>
            </w:pPr>
          </w:p>
          <w:p w14:paraId="17DE2468" w14:textId="77777777" w:rsidR="004738F1" w:rsidRPr="00A51478" w:rsidRDefault="004738F1">
            <w:pPr>
              <w:rPr>
                <w:rStyle w:val="footnoteref"/>
                <w:rFonts w:ascii="Arial" w:hAnsi="Arial"/>
                <w:bCs/>
                <w:spacing w:val="-2"/>
              </w:rPr>
            </w:pPr>
          </w:p>
          <w:p w14:paraId="495135F1" w14:textId="731207B0" w:rsidR="004738F1" w:rsidRPr="00A51478" w:rsidRDefault="004738F1">
            <w:pPr>
              <w:rPr>
                <w:rStyle w:val="footnoteref"/>
                <w:rFonts w:ascii="Arial" w:hAnsi="Arial"/>
                <w:bCs/>
                <w:spacing w:val="-2"/>
              </w:rPr>
            </w:pPr>
            <w:r w:rsidRPr="00A51478">
              <w:rPr>
                <w:rStyle w:val="footnoteref"/>
                <w:rFonts w:ascii="Arial" w:hAnsi="Arial"/>
                <w:bCs/>
                <w:spacing w:val="-2"/>
              </w:rPr>
              <w:t>All High</w:t>
            </w:r>
          </w:p>
        </w:tc>
      </w:tr>
    </w:tbl>
    <w:p w14:paraId="3450F530" w14:textId="788496B7" w:rsidR="008E56C4" w:rsidRPr="00A51478" w:rsidRDefault="008E56C4" w:rsidP="008E56C4">
      <w:pPr>
        <w:pStyle w:val="ListParagraph"/>
        <w:numPr>
          <w:ilvl w:val="0"/>
          <w:numId w:val="10"/>
        </w:numPr>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lastRenderedPageBreak/>
        <w:t>STRATEGIES, ASSUMPTIONS, RISKS AND MITIGATIONS</w:t>
      </w:r>
    </w:p>
    <w:p w14:paraId="2430D16E" w14:textId="77777777" w:rsidR="00645BAE" w:rsidRPr="00A51478" w:rsidRDefault="00645BAE" w:rsidP="00645BAE">
      <w:pPr>
        <w:pStyle w:val="ListParagraph"/>
        <w:ind w:left="288"/>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Strategies: Game plan to achieve the targets</w:t>
      </w:r>
    </w:p>
    <w:p w14:paraId="7FDF29EC" w14:textId="77777777" w:rsidR="00645BAE" w:rsidRPr="00A51478" w:rsidRDefault="00645BAE" w:rsidP="00645BAE">
      <w:pPr>
        <w:pStyle w:val="ListParagraph"/>
        <w:ind w:left="288"/>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Assumptions: Positive factors that can assist in the achievement of the targets</w:t>
      </w:r>
    </w:p>
    <w:p w14:paraId="2F582F15" w14:textId="77777777" w:rsidR="00645BAE" w:rsidRPr="00A51478" w:rsidRDefault="00645BAE" w:rsidP="00645BAE">
      <w:pPr>
        <w:pStyle w:val="ListParagraph"/>
        <w:ind w:left="288"/>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Risks: Factors which militate against the achievement of results</w:t>
      </w:r>
    </w:p>
    <w:p w14:paraId="65130547" w14:textId="77777777" w:rsidR="00645BAE" w:rsidRPr="00A51478" w:rsidRDefault="00645BAE" w:rsidP="00645BAE">
      <w:pPr>
        <w:pStyle w:val="ListParagraph"/>
        <w:ind w:left="288"/>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Mitigation: Interventions to reduce the gravity or intensity of the damage</w:t>
      </w:r>
    </w:p>
    <w:p w14:paraId="25BE6E07" w14:textId="77777777" w:rsidR="00A540D5" w:rsidRPr="00A51478" w:rsidRDefault="00A540D5" w:rsidP="00645BAE">
      <w:pPr>
        <w:pStyle w:val="ListParagraph"/>
        <w:ind w:left="288"/>
        <w:rPr>
          <w:rStyle w:val="footnoteref"/>
          <w:rFonts w:ascii="Bookman Old Style" w:hAnsi="Bookman Old Style" w:cs="Arial"/>
          <w:b/>
          <w:bCs/>
          <w:spacing w:val="-2"/>
          <w:sz w:val="24"/>
          <w:szCs w:val="24"/>
          <w:vertAlign w:val="baseline"/>
          <w:lang w:val="en-GB"/>
        </w:rPr>
      </w:pPr>
    </w:p>
    <w:p w14:paraId="158FD857" w14:textId="77777777" w:rsidR="007D734B" w:rsidRPr="00A51478" w:rsidRDefault="007D734B" w:rsidP="00A540D5">
      <w:pPr>
        <w:pStyle w:val="ListParagraph"/>
        <w:spacing w:after="0" w:line="240" w:lineRule="auto"/>
        <w:ind w:left="289"/>
        <w:rPr>
          <w:rStyle w:val="footnoteref"/>
          <w:rFonts w:ascii="Bookman Old Style" w:hAnsi="Bookman Old Style" w:cs="Arial"/>
          <w:b/>
          <w:bCs/>
          <w:spacing w:val="-2"/>
          <w:sz w:val="24"/>
          <w:szCs w:val="24"/>
          <w:vertAlign w:val="baseline"/>
          <w:lang w:val="en-GB"/>
        </w:rPr>
      </w:pPr>
    </w:p>
    <w:tbl>
      <w:tblPr>
        <w:tblW w:w="0" w:type="auto"/>
        <w:tblLook w:val="04A0" w:firstRow="1" w:lastRow="0" w:firstColumn="1" w:lastColumn="0" w:noHBand="0" w:noVBand="1"/>
      </w:tblPr>
      <w:tblGrid>
        <w:gridCol w:w="1013"/>
        <w:gridCol w:w="3362"/>
        <w:gridCol w:w="3214"/>
        <w:gridCol w:w="3033"/>
        <w:gridCol w:w="3970"/>
        <w:gridCol w:w="222"/>
      </w:tblGrid>
      <w:tr w:rsidR="00A51478" w:rsidRPr="00A51478" w14:paraId="4A78A57A" w14:textId="77777777" w:rsidTr="00B470B9">
        <w:trPr>
          <w:gridAfter w:val="1"/>
          <w:trHeight w:val="340"/>
        </w:trPr>
        <w:tc>
          <w:tcPr>
            <w:tcW w:w="0" w:type="auto"/>
            <w:tcBorders>
              <w:top w:val="single" w:sz="8" w:space="0" w:color="000000"/>
              <w:left w:val="single" w:sz="8" w:space="0" w:color="000000"/>
              <w:bottom w:val="single" w:sz="8" w:space="0" w:color="000000"/>
              <w:right w:val="single" w:sz="8" w:space="0" w:color="000000"/>
            </w:tcBorders>
            <w:shd w:val="clear" w:color="000000" w:fill="D6E3BC"/>
            <w:vAlign w:val="center"/>
            <w:hideMark/>
          </w:tcPr>
          <w:p w14:paraId="4A6B3442" w14:textId="77777777" w:rsidR="002E74B0" w:rsidRPr="00A51478" w:rsidRDefault="002E74B0" w:rsidP="00B470B9">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Period </w:t>
            </w:r>
          </w:p>
        </w:tc>
        <w:tc>
          <w:tcPr>
            <w:tcW w:w="0" w:type="auto"/>
            <w:tcBorders>
              <w:top w:val="single" w:sz="8" w:space="0" w:color="000000"/>
              <w:left w:val="nil"/>
              <w:bottom w:val="single" w:sz="8" w:space="0" w:color="000000"/>
              <w:right w:val="single" w:sz="8" w:space="0" w:color="000000"/>
            </w:tcBorders>
            <w:shd w:val="clear" w:color="000000" w:fill="D6E3BC"/>
            <w:vAlign w:val="center"/>
            <w:hideMark/>
          </w:tcPr>
          <w:p w14:paraId="0DC099BA" w14:textId="77777777" w:rsidR="002E74B0" w:rsidRPr="00A51478" w:rsidRDefault="002E74B0" w:rsidP="00B470B9">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Strategies </w:t>
            </w:r>
          </w:p>
        </w:tc>
        <w:tc>
          <w:tcPr>
            <w:tcW w:w="0" w:type="auto"/>
            <w:tcBorders>
              <w:top w:val="single" w:sz="8" w:space="0" w:color="000000"/>
              <w:left w:val="nil"/>
              <w:bottom w:val="single" w:sz="8" w:space="0" w:color="000000"/>
              <w:right w:val="single" w:sz="8" w:space="0" w:color="000000"/>
            </w:tcBorders>
            <w:shd w:val="clear" w:color="000000" w:fill="D6E3BC"/>
            <w:vAlign w:val="center"/>
            <w:hideMark/>
          </w:tcPr>
          <w:p w14:paraId="30D62E91" w14:textId="77777777" w:rsidR="002E74B0" w:rsidRPr="00A51478" w:rsidRDefault="002E74B0" w:rsidP="00B470B9">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Assumptions </w:t>
            </w:r>
          </w:p>
        </w:tc>
        <w:tc>
          <w:tcPr>
            <w:tcW w:w="3033" w:type="dxa"/>
            <w:tcBorders>
              <w:top w:val="single" w:sz="8" w:space="0" w:color="000000"/>
              <w:left w:val="nil"/>
              <w:bottom w:val="single" w:sz="8" w:space="0" w:color="000000"/>
              <w:right w:val="single" w:sz="8" w:space="0" w:color="000000"/>
            </w:tcBorders>
            <w:shd w:val="clear" w:color="000000" w:fill="D6E3BC"/>
            <w:vAlign w:val="center"/>
            <w:hideMark/>
          </w:tcPr>
          <w:p w14:paraId="23C53AC8" w14:textId="77777777" w:rsidR="002E74B0" w:rsidRPr="00A51478" w:rsidRDefault="002E74B0" w:rsidP="00B470B9">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Risks </w:t>
            </w:r>
          </w:p>
        </w:tc>
        <w:tc>
          <w:tcPr>
            <w:tcW w:w="3970" w:type="dxa"/>
            <w:tcBorders>
              <w:top w:val="single" w:sz="8" w:space="0" w:color="000000"/>
              <w:left w:val="nil"/>
              <w:bottom w:val="single" w:sz="8" w:space="0" w:color="000000"/>
              <w:right w:val="single" w:sz="8" w:space="0" w:color="000000"/>
            </w:tcBorders>
            <w:shd w:val="clear" w:color="000000" w:fill="D6E3BC"/>
            <w:vAlign w:val="center"/>
            <w:hideMark/>
          </w:tcPr>
          <w:p w14:paraId="606CD6C8" w14:textId="77777777" w:rsidR="002E74B0" w:rsidRPr="00A51478" w:rsidRDefault="002E74B0" w:rsidP="00B470B9">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Mitigations </w:t>
            </w:r>
          </w:p>
        </w:tc>
      </w:tr>
      <w:tr w:rsidR="00A51478" w:rsidRPr="00A51478" w14:paraId="6630EEB3" w14:textId="77777777" w:rsidTr="00B470B9">
        <w:trPr>
          <w:gridAfter w:val="1"/>
          <w:trHeight w:val="340"/>
        </w:trPr>
        <w:tc>
          <w:tcPr>
            <w:tcW w:w="0" w:type="auto"/>
            <w:gridSpan w:val="3"/>
            <w:tcBorders>
              <w:top w:val="single" w:sz="8" w:space="0" w:color="000000"/>
              <w:left w:val="single" w:sz="8" w:space="0" w:color="000000"/>
              <w:bottom w:val="single" w:sz="8" w:space="0" w:color="000000"/>
              <w:right w:val="nil"/>
            </w:tcBorders>
            <w:shd w:val="clear" w:color="000000" w:fill="C6D9F1"/>
            <w:vAlign w:val="center"/>
            <w:hideMark/>
          </w:tcPr>
          <w:p w14:paraId="1171059A" w14:textId="32FDCBB0" w:rsidR="002E74B0" w:rsidRPr="00A51478" w:rsidRDefault="008E56C4" w:rsidP="00B470B9">
            <w:pPr>
              <w:spacing w:after="0" w:line="240" w:lineRule="auto"/>
              <w:rPr>
                <w:rFonts w:ascii="Bookman Old Style" w:eastAsia="Times New Roman" w:hAnsi="Bookman Old Style" w:cs="Arial"/>
                <w:b/>
                <w:bCs/>
                <w:sz w:val="24"/>
                <w:szCs w:val="24"/>
                <w:lang w:val="en-ZW" w:eastAsia="en-GB"/>
              </w:rPr>
            </w:pPr>
            <w:proofErr w:type="spellStart"/>
            <w:r w:rsidRPr="00A51478">
              <w:rPr>
                <w:rFonts w:ascii="Bookman Old Style" w:eastAsia="Times New Roman" w:hAnsi="Bookman Old Style" w:cs="Arial"/>
                <w:b/>
                <w:bCs/>
                <w:sz w:val="24"/>
                <w:szCs w:val="24"/>
                <w:lang w:val="en-US" w:eastAsia="en-GB"/>
              </w:rPr>
              <w:t>Programme</w:t>
            </w:r>
            <w:proofErr w:type="spellEnd"/>
            <w:r w:rsidRPr="00A51478">
              <w:rPr>
                <w:rFonts w:ascii="Bookman Old Style" w:eastAsia="Times New Roman" w:hAnsi="Bookman Old Style" w:cs="Arial"/>
                <w:b/>
                <w:bCs/>
                <w:sz w:val="24"/>
                <w:szCs w:val="24"/>
                <w:lang w:val="en-US" w:eastAsia="en-GB"/>
              </w:rPr>
              <w:t xml:space="preserve"> 1: </w:t>
            </w:r>
            <w:r w:rsidR="004352CC">
              <w:rPr>
                <w:rFonts w:ascii="Bookman Old Style" w:eastAsia="Times New Roman" w:hAnsi="Bookman Old Style" w:cs="Arial"/>
                <w:b/>
                <w:bCs/>
                <w:sz w:val="24"/>
                <w:szCs w:val="24"/>
                <w:lang w:val="en-US" w:eastAsia="en-GB"/>
              </w:rPr>
              <w:t>Governance</w:t>
            </w:r>
            <w:r w:rsidR="002E74B0" w:rsidRPr="00A51478">
              <w:rPr>
                <w:rFonts w:ascii="Bookman Old Style" w:eastAsia="Times New Roman" w:hAnsi="Bookman Old Style" w:cs="Arial"/>
                <w:b/>
                <w:bCs/>
                <w:sz w:val="24"/>
                <w:szCs w:val="24"/>
                <w:lang w:val="en-US" w:eastAsia="en-GB"/>
              </w:rPr>
              <w:t xml:space="preserve"> and Administration </w:t>
            </w:r>
          </w:p>
        </w:tc>
        <w:tc>
          <w:tcPr>
            <w:tcW w:w="3033" w:type="dxa"/>
            <w:tcBorders>
              <w:top w:val="nil"/>
              <w:left w:val="nil"/>
              <w:bottom w:val="single" w:sz="8" w:space="0" w:color="000000"/>
              <w:right w:val="nil"/>
            </w:tcBorders>
            <w:shd w:val="clear" w:color="000000" w:fill="C6D9F1"/>
            <w:vAlign w:val="center"/>
            <w:hideMark/>
          </w:tcPr>
          <w:p w14:paraId="37F094FA" w14:textId="77777777" w:rsidR="002E74B0" w:rsidRPr="00A51478" w:rsidRDefault="002E74B0" w:rsidP="00B470B9">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 </w:t>
            </w:r>
          </w:p>
        </w:tc>
        <w:tc>
          <w:tcPr>
            <w:tcW w:w="3970" w:type="dxa"/>
            <w:tcBorders>
              <w:top w:val="nil"/>
              <w:left w:val="nil"/>
              <w:bottom w:val="single" w:sz="8" w:space="0" w:color="000000"/>
              <w:right w:val="single" w:sz="8" w:space="0" w:color="000000"/>
            </w:tcBorders>
            <w:shd w:val="clear" w:color="000000" w:fill="C6D9F1"/>
            <w:vAlign w:val="center"/>
            <w:hideMark/>
          </w:tcPr>
          <w:p w14:paraId="238FFEDB" w14:textId="77777777" w:rsidR="002E74B0" w:rsidRPr="00A51478" w:rsidRDefault="002E74B0" w:rsidP="00B470B9">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 </w:t>
            </w:r>
          </w:p>
        </w:tc>
      </w:tr>
      <w:tr w:rsidR="00A51478" w:rsidRPr="00A51478" w14:paraId="408E038F" w14:textId="77777777" w:rsidTr="00B470B9">
        <w:trPr>
          <w:gridAfter w:val="1"/>
          <w:trHeight w:val="340"/>
        </w:trPr>
        <w:tc>
          <w:tcPr>
            <w:tcW w:w="0" w:type="auto"/>
            <w:gridSpan w:val="3"/>
            <w:tcBorders>
              <w:top w:val="single" w:sz="8" w:space="0" w:color="000000"/>
              <w:left w:val="single" w:sz="8" w:space="0" w:color="000000"/>
              <w:bottom w:val="single" w:sz="8" w:space="0" w:color="000000"/>
              <w:right w:val="nil"/>
            </w:tcBorders>
            <w:shd w:val="clear" w:color="000000" w:fill="92D050"/>
            <w:vAlign w:val="center"/>
            <w:hideMark/>
          </w:tcPr>
          <w:p w14:paraId="7E422C61" w14:textId="2A4918FD" w:rsidR="002E74B0" w:rsidRPr="00A51478" w:rsidRDefault="002E74B0" w:rsidP="00B470B9">
            <w:pPr>
              <w:spacing w:after="0" w:line="240" w:lineRule="auto"/>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Outcome: Improved institutional capacity and orga</w:t>
            </w:r>
            <w:r w:rsidR="009B067D" w:rsidRPr="00A51478">
              <w:rPr>
                <w:rFonts w:ascii="Bookman Old Style" w:eastAsia="Times New Roman" w:hAnsi="Bookman Old Style" w:cs="Arial"/>
                <w:b/>
                <w:bCs/>
                <w:sz w:val="24"/>
                <w:szCs w:val="24"/>
                <w:lang w:val="en-US" w:eastAsia="en-GB"/>
              </w:rPr>
              <w:t>nizational performance</w:t>
            </w:r>
          </w:p>
        </w:tc>
        <w:tc>
          <w:tcPr>
            <w:tcW w:w="3033" w:type="dxa"/>
            <w:tcBorders>
              <w:top w:val="nil"/>
              <w:left w:val="nil"/>
              <w:bottom w:val="single" w:sz="8" w:space="0" w:color="000000"/>
              <w:right w:val="nil"/>
            </w:tcBorders>
            <w:shd w:val="clear" w:color="000000" w:fill="92D050"/>
            <w:vAlign w:val="center"/>
            <w:hideMark/>
          </w:tcPr>
          <w:p w14:paraId="4BAD7FE5" w14:textId="77777777" w:rsidR="002E74B0" w:rsidRPr="00A51478" w:rsidRDefault="002E74B0" w:rsidP="00B470B9">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 </w:t>
            </w:r>
          </w:p>
        </w:tc>
        <w:tc>
          <w:tcPr>
            <w:tcW w:w="3970" w:type="dxa"/>
            <w:tcBorders>
              <w:top w:val="nil"/>
              <w:left w:val="nil"/>
              <w:bottom w:val="single" w:sz="8" w:space="0" w:color="000000"/>
              <w:right w:val="single" w:sz="8" w:space="0" w:color="000000"/>
            </w:tcBorders>
            <w:shd w:val="clear" w:color="000000" w:fill="92D050"/>
            <w:vAlign w:val="center"/>
            <w:hideMark/>
          </w:tcPr>
          <w:p w14:paraId="5A105B5E" w14:textId="77777777" w:rsidR="002E74B0" w:rsidRPr="00A51478" w:rsidRDefault="002E74B0" w:rsidP="00B470B9">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 </w:t>
            </w:r>
          </w:p>
        </w:tc>
      </w:tr>
      <w:tr w:rsidR="00A51478" w:rsidRPr="00A51478" w14:paraId="4449D610" w14:textId="77777777" w:rsidTr="00106CDF">
        <w:trPr>
          <w:gridAfter w:val="1"/>
          <w:trHeight w:val="660"/>
        </w:trPr>
        <w:tc>
          <w:tcPr>
            <w:tcW w:w="0" w:type="auto"/>
            <w:vMerge w:val="restart"/>
            <w:tcBorders>
              <w:top w:val="nil"/>
              <w:left w:val="single" w:sz="8" w:space="0" w:color="000000"/>
              <w:right w:val="single" w:sz="8" w:space="0" w:color="000000"/>
            </w:tcBorders>
            <w:shd w:val="clear" w:color="auto" w:fill="auto"/>
            <w:vAlign w:val="center"/>
          </w:tcPr>
          <w:p w14:paraId="4EF5D7DC" w14:textId="361050F5" w:rsidR="00D22E32" w:rsidRPr="00A51478" w:rsidRDefault="00D22E32" w:rsidP="008F15E0">
            <w:pPr>
              <w:spacing w:after="0" w:line="240" w:lineRule="auto"/>
              <w:jc w:val="center"/>
              <w:rPr>
                <w:rFonts w:ascii="Bookman Old Style" w:eastAsia="Times New Roman" w:hAnsi="Bookman Old Style" w:cs="Arial"/>
                <w:b/>
                <w:bCs/>
                <w:sz w:val="24"/>
                <w:szCs w:val="24"/>
                <w:lang w:val="en-US" w:eastAsia="en-GB"/>
              </w:rPr>
            </w:pPr>
            <w:r w:rsidRPr="00A51478">
              <w:rPr>
                <w:rFonts w:ascii="Bookman Old Style" w:eastAsia="Times New Roman" w:hAnsi="Bookman Old Style" w:cs="Arial"/>
                <w:b/>
                <w:bCs/>
                <w:sz w:val="24"/>
                <w:szCs w:val="24"/>
                <w:lang w:val="en-US" w:eastAsia="en-GB"/>
              </w:rPr>
              <w:t>2024</w:t>
            </w:r>
          </w:p>
        </w:tc>
        <w:tc>
          <w:tcPr>
            <w:tcW w:w="0" w:type="auto"/>
            <w:tcBorders>
              <w:top w:val="nil"/>
              <w:left w:val="nil"/>
              <w:bottom w:val="single" w:sz="8" w:space="0" w:color="000000"/>
              <w:right w:val="single" w:sz="8" w:space="0" w:color="000000"/>
            </w:tcBorders>
            <w:shd w:val="clear" w:color="auto" w:fill="auto"/>
          </w:tcPr>
          <w:p w14:paraId="4866EDCF" w14:textId="44C75D65" w:rsidR="00D22E32" w:rsidRPr="00A51478" w:rsidRDefault="00417951" w:rsidP="006655E3">
            <w:pPr>
              <w:spacing w:after="0" w:line="240" w:lineRule="auto"/>
              <w:rPr>
                <w:rFonts w:ascii="Bookman Old Style" w:eastAsia="Times New Roman" w:hAnsi="Bookman Old Style" w:cs="Arial"/>
                <w:bCs/>
                <w:sz w:val="24"/>
                <w:szCs w:val="24"/>
                <w:lang w:val="en-ZW" w:eastAsia="en-GB"/>
              </w:rPr>
            </w:pPr>
            <w:r w:rsidRPr="00A51478">
              <w:rPr>
                <w:rFonts w:ascii="Bookman Old Style" w:eastAsia="Calibri" w:hAnsi="Bookman Old Style" w:cs="Times New Roman"/>
                <w:sz w:val="24"/>
                <w:szCs w:val="24"/>
              </w:rPr>
              <w:t>Expedite the r</w:t>
            </w:r>
            <w:r w:rsidR="00CF3102" w:rsidRPr="00A51478">
              <w:rPr>
                <w:rFonts w:ascii="Bookman Old Style" w:eastAsia="Calibri" w:hAnsi="Bookman Old Style" w:cs="Times New Roman"/>
                <w:sz w:val="24"/>
                <w:szCs w:val="24"/>
              </w:rPr>
              <w:t xml:space="preserve">eview </w:t>
            </w:r>
            <w:r w:rsidR="00F511F0">
              <w:rPr>
                <w:rFonts w:ascii="Bookman Old Style" w:eastAsia="Calibri" w:hAnsi="Bookman Old Style" w:cs="Times New Roman"/>
                <w:sz w:val="24"/>
                <w:szCs w:val="24"/>
              </w:rPr>
              <w:t xml:space="preserve">of </w:t>
            </w:r>
            <w:r w:rsidR="006655E3" w:rsidRPr="00A51478">
              <w:rPr>
                <w:rFonts w:ascii="Bookman Old Style" w:eastAsia="Calibri" w:hAnsi="Bookman Old Style" w:cs="Times New Roman"/>
                <w:sz w:val="24"/>
                <w:szCs w:val="24"/>
              </w:rPr>
              <w:t xml:space="preserve">conditions of service </w:t>
            </w:r>
            <w:r w:rsidRPr="00A51478">
              <w:rPr>
                <w:rFonts w:ascii="Bookman Old Style" w:eastAsia="Calibri" w:hAnsi="Bookman Old Style" w:cs="Times New Roman"/>
                <w:sz w:val="24"/>
                <w:szCs w:val="24"/>
              </w:rPr>
              <w:t>of personnel</w:t>
            </w:r>
          </w:p>
        </w:tc>
        <w:tc>
          <w:tcPr>
            <w:tcW w:w="0" w:type="auto"/>
            <w:tcBorders>
              <w:top w:val="nil"/>
              <w:left w:val="nil"/>
              <w:bottom w:val="single" w:sz="8" w:space="0" w:color="000000"/>
              <w:right w:val="single" w:sz="8" w:space="0" w:color="000000"/>
            </w:tcBorders>
            <w:shd w:val="clear" w:color="auto" w:fill="auto"/>
          </w:tcPr>
          <w:p w14:paraId="2FBE04B4" w14:textId="48427E58" w:rsidR="00D22E32" w:rsidRPr="00A51478" w:rsidRDefault="00D22E32" w:rsidP="008F15E0">
            <w:pPr>
              <w:spacing w:after="0" w:line="240" w:lineRule="auto"/>
              <w:rPr>
                <w:rFonts w:ascii="Bookman Old Style" w:eastAsia="Times New Roman" w:hAnsi="Bookman Old Style" w:cs="Arial"/>
                <w:bCs/>
                <w:sz w:val="24"/>
                <w:szCs w:val="24"/>
                <w:lang w:val="en-ZW" w:eastAsia="en-GB"/>
              </w:rPr>
            </w:pPr>
            <w:r w:rsidRPr="00A51478">
              <w:rPr>
                <w:rFonts w:ascii="Bookman Old Style" w:eastAsia="Calibri" w:hAnsi="Bookman Old Style" w:cs="Times New Roman"/>
                <w:sz w:val="24"/>
                <w:szCs w:val="24"/>
              </w:rPr>
              <w:t>-Availability of adequate funds</w:t>
            </w:r>
          </w:p>
        </w:tc>
        <w:tc>
          <w:tcPr>
            <w:tcW w:w="3033" w:type="dxa"/>
            <w:tcBorders>
              <w:top w:val="nil"/>
              <w:left w:val="nil"/>
              <w:bottom w:val="single" w:sz="8" w:space="0" w:color="000000"/>
              <w:right w:val="single" w:sz="8" w:space="0" w:color="000000"/>
            </w:tcBorders>
            <w:shd w:val="clear" w:color="auto" w:fill="auto"/>
          </w:tcPr>
          <w:p w14:paraId="27C73373" w14:textId="39F5BF53" w:rsidR="00D22E32" w:rsidRPr="00A51478" w:rsidRDefault="00D22E32" w:rsidP="008F15E0">
            <w:pPr>
              <w:spacing w:after="0" w:line="240" w:lineRule="auto"/>
              <w:rPr>
                <w:rFonts w:ascii="Bookman Old Style" w:eastAsia="Times New Roman" w:hAnsi="Bookman Old Style" w:cs="Arial"/>
                <w:bCs/>
                <w:sz w:val="24"/>
                <w:szCs w:val="24"/>
                <w:lang w:val="en-ZW" w:eastAsia="en-GB"/>
              </w:rPr>
            </w:pPr>
            <w:r w:rsidRPr="00A51478">
              <w:rPr>
                <w:rFonts w:ascii="Bookman Old Style" w:eastAsia="Calibri" w:hAnsi="Bookman Old Style" w:cs="Times New Roman"/>
                <w:sz w:val="24"/>
                <w:szCs w:val="24"/>
              </w:rPr>
              <w:t xml:space="preserve">-Limited fiscal space </w:t>
            </w:r>
          </w:p>
        </w:tc>
        <w:tc>
          <w:tcPr>
            <w:tcW w:w="3970" w:type="dxa"/>
            <w:tcBorders>
              <w:top w:val="nil"/>
              <w:left w:val="nil"/>
              <w:bottom w:val="single" w:sz="8" w:space="0" w:color="000000"/>
              <w:right w:val="single" w:sz="8" w:space="0" w:color="000000"/>
            </w:tcBorders>
            <w:shd w:val="clear" w:color="auto" w:fill="auto"/>
          </w:tcPr>
          <w:p w14:paraId="200D9640" w14:textId="23B9A653" w:rsidR="00D22E32" w:rsidRPr="00A51478" w:rsidRDefault="00D22E32" w:rsidP="008F15E0">
            <w:pPr>
              <w:spacing w:after="0" w:line="240" w:lineRule="auto"/>
              <w:rPr>
                <w:rFonts w:ascii="Bookman Old Style" w:eastAsia="Times New Roman" w:hAnsi="Bookman Old Style" w:cs="Arial"/>
                <w:bCs/>
                <w:sz w:val="24"/>
                <w:szCs w:val="24"/>
                <w:lang w:val="en-ZW" w:eastAsia="en-GB"/>
              </w:rPr>
            </w:pPr>
            <w:r w:rsidRPr="00A51478">
              <w:rPr>
                <w:rFonts w:ascii="Bookman Old Style" w:eastAsia="Calibri" w:hAnsi="Bookman Old Style" w:cs="Times New Roman"/>
                <w:sz w:val="24"/>
                <w:szCs w:val="24"/>
              </w:rPr>
              <w:t>-Outsourcing or alternative funding</w:t>
            </w:r>
          </w:p>
        </w:tc>
      </w:tr>
      <w:tr w:rsidR="00A51478" w:rsidRPr="00A51478" w14:paraId="495CC3CD" w14:textId="77777777" w:rsidTr="00106CDF">
        <w:trPr>
          <w:gridAfter w:val="1"/>
          <w:trHeight w:val="660"/>
        </w:trPr>
        <w:tc>
          <w:tcPr>
            <w:tcW w:w="0" w:type="auto"/>
            <w:vMerge/>
            <w:tcBorders>
              <w:left w:val="single" w:sz="8" w:space="0" w:color="000000"/>
              <w:right w:val="single" w:sz="8" w:space="0" w:color="000000"/>
            </w:tcBorders>
            <w:shd w:val="clear" w:color="auto" w:fill="auto"/>
            <w:vAlign w:val="center"/>
          </w:tcPr>
          <w:p w14:paraId="675F46A6" w14:textId="57676EBE" w:rsidR="00D22E32" w:rsidRPr="00A51478" w:rsidRDefault="00D22E32" w:rsidP="008F15E0">
            <w:pPr>
              <w:spacing w:after="0" w:line="240" w:lineRule="auto"/>
              <w:jc w:val="center"/>
              <w:rPr>
                <w:rFonts w:ascii="Bookman Old Style" w:eastAsia="Times New Roman" w:hAnsi="Bookman Old Style" w:cs="Arial"/>
                <w:b/>
                <w:bCs/>
                <w:sz w:val="24"/>
                <w:szCs w:val="24"/>
                <w:lang w:val="en-US" w:eastAsia="en-GB"/>
              </w:rPr>
            </w:pPr>
          </w:p>
        </w:tc>
        <w:tc>
          <w:tcPr>
            <w:tcW w:w="0" w:type="auto"/>
            <w:tcBorders>
              <w:top w:val="nil"/>
              <w:left w:val="nil"/>
              <w:bottom w:val="single" w:sz="8" w:space="0" w:color="000000"/>
              <w:right w:val="single" w:sz="8" w:space="0" w:color="000000"/>
            </w:tcBorders>
            <w:shd w:val="clear" w:color="auto" w:fill="auto"/>
          </w:tcPr>
          <w:p w14:paraId="4D2635EE" w14:textId="6F2EC770" w:rsidR="00D22E32" w:rsidRPr="00A51478" w:rsidRDefault="006655E3" w:rsidP="008F15E0">
            <w:pPr>
              <w:spacing w:after="0" w:line="240"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Upscale </w:t>
            </w:r>
            <w:r w:rsidR="00983665" w:rsidRPr="00A51478">
              <w:rPr>
                <w:rFonts w:ascii="Bookman Old Style" w:eastAsia="Calibri" w:hAnsi="Bookman Old Style" w:cs="Times New Roman"/>
                <w:sz w:val="24"/>
                <w:szCs w:val="24"/>
              </w:rPr>
              <w:t>d</w:t>
            </w:r>
            <w:r w:rsidR="00D22E32" w:rsidRPr="00A51478">
              <w:rPr>
                <w:rFonts w:ascii="Bookman Old Style" w:eastAsia="Calibri" w:hAnsi="Bookman Old Style" w:cs="Times New Roman"/>
                <w:sz w:val="24"/>
                <w:szCs w:val="24"/>
              </w:rPr>
              <w:t>igitalisation</w:t>
            </w:r>
            <w:r w:rsidR="00983665" w:rsidRPr="00A51478">
              <w:rPr>
                <w:rFonts w:ascii="Bookman Old Style" w:eastAsia="Calibri" w:hAnsi="Bookman Old Style" w:cs="Times New Roman"/>
                <w:sz w:val="24"/>
                <w:szCs w:val="24"/>
              </w:rPr>
              <w:t xml:space="preserve"> efforts</w:t>
            </w:r>
          </w:p>
        </w:tc>
        <w:tc>
          <w:tcPr>
            <w:tcW w:w="0" w:type="auto"/>
            <w:tcBorders>
              <w:top w:val="nil"/>
              <w:left w:val="nil"/>
              <w:bottom w:val="single" w:sz="8" w:space="0" w:color="000000"/>
              <w:right w:val="single" w:sz="8" w:space="0" w:color="000000"/>
            </w:tcBorders>
            <w:shd w:val="clear" w:color="auto" w:fill="auto"/>
          </w:tcPr>
          <w:p w14:paraId="4DEFCD51" w14:textId="2CE2C4E1" w:rsidR="00D22E32" w:rsidRPr="00A51478" w:rsidRDefault="00D22E32" w:rsidP="008F15E0">
            <w:pPr>
              <w:spacing w:after="0" w:line="240"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Adequate ICT systems and tools of trade </w:t>
            </w:r>
          </w:p>
        </w:tc>
        <w:tc>
          <w:tcPr>
            <w:tcW w:w="3033" w:type="dxa"/>
            <w:tcBorders>
              <w:top w:val="nil"/>
              <w:left w:val="nil"/>
              <w:bottom w:val="single" w:sz="8" w:space="0" w:color="000000"/>
              <w:right w:val="single" w:sz="8" w:space="0" w:color="000000"/>
            </w:tcBorders>
            <w:shd w:val="clear" w:color="auto" w:fill="auto"/>
          </w:tcPr>
          <w:p w14:paraId="7EA11766" w14:textId="77777777" w:rsidR="00D22E32" w:rsidRPr="00A51478" w:rsidRDefault="00D22E32" w:rsidP="008F15E0">
            <w:pPr>
              <w:spacing w:after="0" w:line="240"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Resistance to change by users </w:t>
            </w:r>
          </w:p>
          <w:p w14:paraId="03A47ED0" w14:textId="53E07676" w:rsidR="00D22E32" w:rsidRPr="00A51478" w:rsidRDefault="00D22E32" w:rsidP="008F15E0">
            <w:pPr>
              <w:spacing w:after="0" w:line="240"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System malware </w:t>
            </w:r>
          </w:p>
        </w:tc>
        <w:tc>
          <w:tcPr>
            <w:tcW w:w="3970" w:type="dxa"/>
            <w:tcBorders>
              <w:top w:val="nil"/>
              <w:left w:val="nil"/>
              <w:bottom w:val="single" w:sz="8" w:space="0" w:color="000000"/>
              <w:right w:val="single" w:sz="8" w:space="0" w:color="000000"/>
            </w:tcBorders>
            <w:shd w:val="clear" w:color="auto" w:fill="auto"/>
          </w:tcPr>
          <w:p w14:paraId="34221761" w14:textId="3C235670" w:rsidR="00D22E32" w:rsidRPr="00A51478" w:rsidRDefault="00D22E32" w:rsidP="008F15E0">
            <w:pPr>
              <w:contextualSpacing/>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Review of processes and continuous training </w:t>
            </w:r>
          </w:p>
          <w:p w14:paraId="58A191A1" w14:textId="47A8EDD8" w:rsidR="00D22E32" w:rsidRPr="00A51478" w:rsidRDefault="00D22E32" w:rsidP="008F15E0">
            <w:pPr>
              <w:spacing w:after="0" w:line="240"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System upgrading and protection </w:t>
            </w:r>
          </w:p>
        </w:tc>
      </w:tr>
      <w:tr w:rsidR="00A51478" w:rsidRPr="00A51478" w14:paraId="60922926" w14:textId="77777777" w:rsidTr="00106CDF">
        <w:trPr>
          <w:gridAfter w:val="1"/>
          <w:trHeight w:val="660"/>
        </w:trPr>
        <w:tc>
          <w:tcPr>
            <w:tcW w:w="0" w:type="auto"/>
            <w:vMerge/>
            <w:tcBorders>
              <w:left w:val="single" w:sz="8" w:space="0" w:color="000000"/>
              <w:right w:val="single" w:sz="8" w:space="0" w:color="000000"/>
            </w:tcBorders>
            <w:shd w:val="clear" w:color="auto" w:fill="auto"/>
            <w:vAlign w:val="center"/>
          </w:tcPr>
          <w:p w14:paraId="00994090" w14:textId="77777777" w:rsidR="001A3685" w:rsidRPr="00A51478" w:rsidRDefault="001A3685" w:rsidP="001A3685">
            <w:pPr>
              <w:spacing w:after="0" w:line="240" w:lineRule="auto"/>
              <w:jc w:val="center"/>
              <w:rPr>
                <w:rFonts w:ascii="Bookman Old Style" w:eastAsia="Times New Roman" w:hAnsi="Bookman Old Style" w:cs="Arial"/>
                <w:b/>
                <w:bCs/>
                <w:sz w:val="24"/>
                <w:szCs w:val="24"/>
                <w:lang w:val="en-US" w:eastAsia="en-GB"/>
              </w:rPr>
            </w:pPr>
          </w:p>
        </w:tc>
        <w:tc>
          <w:tcPr>
            <w:tcW w:w="0" w:type="auto"/>
            <w:tcBorders>
              <w:top w:val="nil"/>
              <w:left w:val="nil"/>
              <w:bottom w:val="single" w:sz="8" w:space="0" w:color="000000"/>
              <w:right w:val="single" w:sz="8" w:space="0" w:color="000000"/>
            </w:tcBorders>
            <w:shd w:val="clear" w:color="auto" w:fill="auto"/>
          </w:tcPr>
          <w:p w14:paraId="124E7FED" w14:textId="69EE6958" w:rsidR="001A3685" w:rsidRPr="00A51478" w:rsidRDefault="00417951" w:rsidP="001A3685">
            <w:pPr>
              <w:spacing w:after="0" w:line="240" w:lineRule="auto"/>
              <w:rPr>
                <w:rFonts w:ascii="Bookman Old Style" w:eastAsia="Calibri" w:hAnsi="Bookman Old Style" w:cs="Times New Roman"/>
                <w:sz w:val="24"/>
                <w:szCs w:val="24"/>
              </w:rPr>
            </w:pPr>
            <w:r w:rsidRPr="00A51478">
              <w:rPr>
                <w:rFonts w:ascii="Bookman Old Style" w:hAnsi="Bookman Old Style" w:cs="Arial"/>
                <w:sz w:val="24"/>
                <w:szCs w:val="24"/>
              </w:rPr>
              <w:t>Intensify p</w:t>
            </w:r>
            <w:r w:rsidR="001A3685" w:rsidRPr="00A51478">
              <w:rPr>
                <w:rFonts w:ascii="Bookman Old Style" w:hAnsi="Bookman Old Style" w:cs="Arial"/>
                <w:sz w:val="24"/>
                <w:szCs w:val="24"/>
              </w:rPr>
              <w:t xml:space="preserve">rofessional manpower development  </w:t>
            </w:r>
          </w:p>
        </w:tc>
        <w:tc>
          <w:tcPr>
            <w:tcW w:w="0" w:type="auto"/>
            <w:tcBorders>
              <w:top w:val="nil"/>
              <w:left w:val="nil"/>
              <w:bottom w:val="single" w:sz="8" w:space="0" w:color="000000"/>
              <w:right w:val="single" w:sz="8" w:space="0" w:color="000000"/>
            </w:tcBorders>
            <w:shd w:val="clear" w:color="auto" w:fill="auto"/>
          </w:tcPr>
          <w:p w14:paraId="0A09E7E2" w14:textId="77777777" w:rsidR="001A3685" w:rsidRPr="00A51478" w:rsidRDefault="001A3685" w:rsidP="001A3685">
            <w:pPr>
              <w:pStyle w:val="NoSpacing"/>
              <w:jc w:val="both"/>
              <w:rPr>
                <w:rFonts w:ascii="Bookman Old Style" w:hAnsi="Bookman Old Style" w:cs="Arial"/>
                <w:sz w:val="24"/>
                <w:szCs w:val="24"/>
              </w:rPr>
            </w:pPr>
            <w:r w:rsidRPr="00A51478">
              <w:rPr>
                <w:rFonts w:ascii="Bookman Old Style" w:hAnsi="Bookman Old Style" w:cs="Arial"/>
                <w:sz w:val="24"/>
                <w:szCs w:val="24"/>
              </w:rPr>
              <w:t xml:space="preserve">-Adequate funding </w:t>
            </w:r>
          </w:p>
          <w:p w14:paraId="688E4FA2" w14:textId="39117349" w:rsidR="001A3685" w:rsidRPr="00A51478" w:rsidRDefault="001A3685" w:rsidP="001A3685">
            <w:pPr>
              <w:pStyle w:val="NoSpacing"/>
              <w:rPr>
                <w:rFonts w:ascii="Bookman Old Style" w:eastAsia="Calibri" w:hAnsi="Bookman Old Style" w:cs="Times New Roman"/>
                <w:sz w:val="24"/>
                <w:szCs w:val="24"/>
                <w:lang w:val="en-GB"/>
              </w:rPr>
            </w:pPr>
            <w:r w:rsidRPr="00A51478">
              <w:rPr>
                <w:rFonts w:ascii="Bookman Old Style" w:hAnsi="Bookman Old Style" w:cs="Arial"/>
                <w:sz w:val="24"/>
                <w:szCs w:val="24"/>
              </w:rPr>
              <w:t xml:space="preserve">-Establishment of a Training Department </w:t>
            </w:r>
          </w:p>
        </w:tc>
        <w:tc>
          <w:tcPr>
            <w:tcW w:w="3033" w:type="dxa"/>
            <w:tcBorders>
              <w:top w:val="nil"/>
              <w:left w:val="nil"/>
              <w:bottom w:val="single" w:sz="8" w:space="0" w:color="000000"/>
              <w:right w:val="single" w:sz="8" w:space="0" w:color="000000"/>
            </w:tcBorders>
            <w:shd w:val="clear" w:color="auto" w:fill="auto"/>
          </w:tcPr>
          <w:p w14:paraId="6D809B79" w14:textId="77777777" w:rsidR="001A3685" w:rsidRPr="00A51478" w:rsidRDefault="001A3685" w:rsidP="001A3685">
            <w:pPr>
              <w:pStyle w:val="NoSpacing"/>
              <w:rPr>
                <w:rFonts w:ascii="Bookman Old Style" w:hAnsi="Bookman Old Style" w:cs="Arial"/>
                <w:sz w:val="24"/>
                <w:szCs w:val="24"/>
              </w:rPr>
            </w:pPr>
            <w:r w:rsidRPr="00A51478">
              <w:rPr>
                <w:rFonts w:ascii="Bookman Old Style" w:hAnsi="Bookman Old Style" w:cs="Arial"/>
                <w:sz w:val="24"/>
                <w:szCs w:val="24"/>
              </w:rPr>
              <w:t>-Skills flight</w:t>
            </w:r>
          </w:p>
          <w:p w14:paraId="3691E975" w14:textId="79D956A2" w:rsidR="001A3685" w:rsidRPr="00A51478" w:rsidRDefault="001A3685" w:rsidP="001A3685">
            <w:pPr>
              <w:spacing w:after="0" w:line="240" w:lineRule="auto"/>
              <w:rPr>
                <w:rFonts w:ascii="Bookman Old Style" w:eastAsia="Calibri" w:hAnsi="Bookman Old Style" w:cs="Times New Roman"/>
                <w:sz w:val="24"/>
                <w:szCs w:val="24"/>
              </w:rPr>
            </w:pPr>
            <w:r w:rsidRPr="00A51478">
              <w:rPr>
                <w:rFonts w:ascii="Bookman Old Style" w:hAnsi="Bookman Old Style" w:cs="Arial"/>
                <w:sz w:val="24"/>
                <w:szCs w:val="24"/>
              </w:rPr>
              <w:t>- Failure to grasp concepts by trained personnel</w:t>
            </w:r>
          </w:p>
        </w:tc>
        <w:tc>
          <w:tcPr>
            <w:tcW w:w="3970" w:type="dxa"/>
            <w:tcBorders>
              <w:top w:val="nil"/>
              <w:left w:val="nil"/>
              <w:bottom w:val="single" w:sz="8" w:space="0" w:color="000000"/>
              <w:right w:val="single" w:sz="8" w:space="0" w:color="000000"/>
            </w:tcBorders>
            <w:shd w:val="clear" w:color="auto" w:fill="auto"/>
          </w:tcPr>
          <w:p w14:paraId="21DD716D" w14:textId="77777777" w:rsidR="001A3685" w:rsidRPr="00A51478" w:rsidRDefault="001A3685" w:rsidP="001A3685">
            <w:pPr>
              <w:rPr>
                <w:rStyle w:val="footnoteref"/>
                <w:rFonts w:ascii="Bookman Old Style" w:hAnsi="Bookman Old Style" w:cs="Arial"/>
                <w:bCs/>
                <w:spacing w:val="-2"/>
                <w:sz w:val="24"/>
                <w:szCs w:val="24"/>
                <w:vertAlign w:val="baseline"/>
              </w:rPr>
            </w:pPr>
            <w:r w:rsidRPr="00A51478">
              <w:rPr>
                <w:rStyle w:val="footnoteref"/>
                <w:rFonts w:ascii="Bookman Old Style" w:hAnsi="Bookman Old Style" w:cs="Arial"/>
                <w:bCs/>
                <w:spacing w:val="-2"/>
                <w:sz w:val="24"/>
                <w:szCs w:val="24"/>
                <w:vertAlign w:val="baseline"/>
              </w:rPr>
              <w:t>-Provision of incentives to retain personnel</w:t>
            </w:r>
          </w:p>
          <w:p w14:paraId="16B6095E" w14:textId="47551DB7" w:rsidR="001A3685" w:rsidRPr="00A51478" w:rsidRDefault="001A3685" w:rsidP="001A3685">
            <w:pPr>
              <w:spacing w:after="0" w:line="240" w:lineRule="auto"/>
              <w:rPr>
                <w:rFonts w:ascii="Bookman Old Style" w:eastAsia="Calibri" w:hAnsi="Bookman Old Style" w:cs="Times New Roman"/>
                <w:sz w:val="24"/>
                <w:szCs w:val="24"/>
              </w:rPr>
            </w:pPr>
            <w:r w:rsidRPr="00A51478">
              <w:rPr>
                <w:rStyle w:val="footnoteref"/>
                <w:rFonts w:ascii="Bookman Old Style" w:hAnsi="Bookman Old Style" w:cs="Arial"/>
                <w:bCs/>
                <w:spacing w:val="-2"/>
                <w:sz w:val="24"/>
                <w:szCs w:val="24"/>
                <w:vertAlign w:val="baseline"/>
              </w:rPr>
              <w:t xml:space="preserve">-Continuous dissemination and review of training manuals as well as supervision </w:t>
            </w:r>
          </w:p>
        </w:tc>
      </w:tr>
      <w:tr w:rsidR="00A51478" w:rsidRPr="00A51478" w14:paraId="454DC73E" w14:textId="77777777" w:rsidTr="00106CDF">
        <w:trPr>
          <w:gridAfter w:val="1"/>
          <w:trHeight w:val="660"/>
        </w:trPr>
        <w:tc>
          <w:tcPr>
            <w:tcW w:w="0" w:type="auto"/>
            <w:vMerge/>
            <w:tcBorders>
              <w:left w:val="single" w:sz="8" w:space="0" w:color="000000"/>
              <w:right w:val="single" w:sz="8" w:space="0" w:color="000000"/>
            </w:tcBorders>
            <w:shd w:val="clear" w:color="auto" w:fill="auto"/>
            <w:vAlign w:val="center"/>
          </w:tcPr>
          <w:p w14:paraId="12B53139" w14:textId="77777777" w:rsidR="001A3685" w:rsidRPr="00A51478" w:rsidRDefault="001A3685" w:rsidP="001A3685">
            <w:pPr>
              <w:spacing w:after="0" w:line="240" w:lineRule="auto"/>
              <w:jc w:val="center"/>
              <w:rPr>
                <w:rFonts w:ascii="Bookman Old Style" w:eastAsia="Times New Roman" w:hAnsi="Bookman Old Style" w:cs="Arial"/>
                <w:b/>
                <w:bCs/>
                <w:sz w:val="24"/>
                <w:szCs w:val="24"/>
                <w:lang w:val="en-US" w:eastAsia="en-GB"/>
              </w:rPr>
            </w:pPr>
          </w:p>
        </w:tc>
        <w:tc>
          <w:tcPr>
            <w:tcW w:w="0" w:type="auto"/>
            <w:tcBorders>
              <w:top w:val="nil"/>
              <w:left w:val="nil"/>
              <w:bottom w:val="single" w:sz="8" w:space="0" w:color="000000"/>
              <w:right w:val="single" w:sz="8" w:space="0" w:color="000000"/>
            </w:tcBorders>
            <w:shd w:val="clear" w:color="auto" w:fill="auto"/>
          </w:tcPr>
          <w:p w14:paraId="4C2E13F3" w14:textId="7413AA2E" w:rsidR="001A3685" w:rsidRPr="00A51478" w:rsidRDefault="00CF3102" w:rsidP="001A3685">
            <w:pPr>
              <w:spacing w:after="0" w:line="240" w:lineRule="auto"/>
              <w:rPr>
                <w:rFonts w:ascii="Bookman Old Style" w:hAnsi="Bookman Old Style" w:cs="Arial"/>
                <w:sz w:val="24"/>
                <w:szCs w:val="24"/>
              </w:rPr>
            </w:pPr>
            <w:r w:rsidRPr="00A51478">
              <w:rPr>
                <w:rFonts w:ascii="Bookman Old Style" w:hAnsi="Bookman Old Style" w:cs="Arial"/>
                <w:sz w:val="24"/>
                <w:szCs w:val="24"/>
              </w:rPr>
              <w:t>Continuous</w:t>
            </w:r>
            <w:r w:rsidR="00983665" w:rsidRPr="00A51478">
              <w:rPr>
                <w:rFonts w:ascii="Bookman Old Style" w:hAnsi="Bookman Old Style" w:cs="Arial"/>
                <w:sz w:val="24"/>
                <w:szCs w:val="24"/>
              </w:rPr>
              <w:t xml:space="preserve"> </w:t>
            </w:r>
            <w:r w:rsidR="004409BE" w:rsidRPr="00A51478">
              <w:rPr>
                <w:rFonts w:ascii="Bookman Old Style" w:hAnsi="Bookman Old Style" w:cs="Arial"/>
                <w:sz w:val="24"/>
                <w:szCs w:val="24"/>
              </w:rPr>
              <w:t>E</w:t>
            </w:r>
            <w:r w:rsidR="001A3685" w:rsidRPr="00A51478">
              <w:rPr>
                <w:rFonts w:ascii="Bookman Old Style" w:hAnsi="Bookman Old Style" w:cs="Arial"/>
                <w:sz w:val="24"/>
                <w:szCs w:val="24"/>
              </w:rPr>
              <w:t xml:space="preserve">ngagement with Development Partners </w:t>
            </w:r>
          </w:p>
        </w:tc>
        <w:tc>
          <w:tcPr>
            <w:tcW w:w="0" w:type="auto"/>
            <w:tcBorders>
              <w:top w:val="nil"/>
              <w:left w:val="nil"/>
              <w:bottom w:val="single" w:sz="8" w:space="0" w:color="000000"/>
              <w:right w:val="single" w:sz="8" w:space="0" w:color="000000"/>
            </w:tcBorders>
            <w:shd w:val="clear" w:color="auto" w:fill="auto"/>
          </w:tcPr>
          <w:p w14:paraId="1EC02C9E" w14:textId="2A50745A" w:rsidR="001A3685" w:rsidRPr="00A51478" w:rsidRDefault="001A3685" w:rsidP="00A733C2">
            <w:pPr>
              <w:pStyle w:val="NoSpacing"/>
              <w:rPr>
                <w:rFonts w:ascii="Bookman Old Style" w:hAnsi="Bookman Old Style" w:cs="Arial"/>
                <w:sz w:val="24"/>
                <w:szCs w:val="24"/>
              </w:rPr>
            </w:pPr>
            <w:r w:rsidRPr="00A51478">
              <w:rPr>
                <w:rFonts w:ascii="Bookman Old Style" w:hAnsi="Bookman Old Style" w:cs="Arial"/>
                <w:sz w:val="24"/>
                <w:szCs w:val="24"/>
              </w:rPr>
              <w:t>-Willingness of the develop</w:t>
            </w:r>
            <w:r w:rsidR="00A733C2" w:rsidRPr="00A51478">
              <w:rPr>
                <w:rFonts w:ascii="Bookman Old Style" w:hAnsi="Bookman Old Style" w:cs="Arial"/>
                <w:sz w:val="24"/>
                <w:szCs w:val="24"/>
              </w:rPr>
              <w:t xml:space="preserve">ment partners to </w:t>
            </w:r>
            <w:r w:rsidRPr="00A51478">
              <w:rPr>
                <w:rFonts w:ascii="Bookman Old Style" w:hAnsi="Bookman Old Style" w:cs="Arial"/>
                <w:sz w:val="24"/>
                <w:szCs w:val="24"/>
              </w:rPr>
              <w:t>co</w:t>
            </w:r>
            <w:r w:rsidR="008D1ACA" w:rsidRPr="00A51478">
              <w:rPr>
                <w:rFonts w:ascii="Bookman Old Style" w:hAnsi="Bookman Old Style" w:cs="Arial"/>
                <w:sz w:val="24"/>
                <w:szCs w:val="24"/>
              </w:rPr>
              <w:t>-</w:t>
            </w:r>
            <w:r w:rsidRPr="00A51478">
              <w:rPr>
                <w:rFonts w:ascii="Bookman Old Style" w:hAnsi="Bookman Old Style" w:cs="Arial"/>
                <w:sz w:val="24"/>
                <w:szCs w:val="24"/>
              </w:rPr>
              <w:t>operate.</w:t>
            </w:r>
          </w:p>
        </w:tc>
        <w:tc>
          <w:tcPr>
            <w:tcW w:w="3033" w:type="dxa"/>
            <w:tcBorders>
              <w:top w:val="nil"/>
              <w:left w:val="nil"/>
              <w:bottom w:val="single" w:sz="8" w:space="0" w:color="000000"/>
              <w:right w:val="single" w:sz="8" w:space="0" w:color="000000"/>
            </w:tcBorders>
            <w:shd w:val="clear" w:color="auto" w:fill="auto"/>
          </w:tcPr>
          <w:p w14:paraId="4D7C6CFC" w14:textId="52CE3CA6" w:rsidR="001A3685" w:rsidRPr="00A51478" w:rsidRDefault="001A3685" w:rsidP="001A3685">
            <w:pPr>
              <w:pStyle w:val="NoSpacing"/>
              <w:rPr>
                <w:rFonts w:ascii="Bookman Old Style" w:hAnsi="Bookman Old Style" w:cs="Arial"/>
                <w:sz w:val="24"/>
                <w:szCs w:val="24"/>
              </w:rPr>
            </w:pPr>
            <w:r w:rsidRPr="00A51478">
              <w:rPr>
                <w:rFonts w:ascii="Bookman Old Style" w:hAnsi="Bookman Old Style" w:cs="Arial"/>
                <w:sz w:val="24"/>
                <w:szCs w:val="24"/>
              </w:rPr>
              <w:t>-Unfavourable terms</w:t>
            </w:r>
          </w:p>
        </w:tc>
        <w:tc>
          <w:tcPr>
            <w:tcW w:w="3970" w:type="dxa"/>
            <w:tcBorders>
              <w:top w:val="nil"/>
              <w:left w:val="nil"/>
              <w:bottom w:val="single" w:sz="8" w:space="0" w:color="000000"/>
              <w:right w:val="single" w:sz="8" w:space="0" w:color="000000"/>
            </w:tcBorders>
            <w:shd w:val="clear" w:color="auto" w:fill="auto"/>
          </w:tcPr>
          <w:p w14:paraId="396DD33E" w14:textId="1F75FEC2" w:rsidR="001A3685" w:rsidRPr="00A51478" w:rsidRDefault="001A3685" w:rsidP="001A3685">
            <w:pPr>
              <w:rPr>
                <w:rStyle w:val="footnoteref"/>
                <w:rFonts w:ascii="Bookman Old Style" w:hAnsi="Bookman Old Style" w:cs="Arial"/>
                <w:bCs/>
                <w:spacing w:val="-2"/>
                <w:sz w:val="24"/>
                <w:szCs w:val="24"/>
                <w:vertAlign w:val="baseline"/>
              </w:rPr>
            </w:pPr>
            <w:r w:rsidRPr="00A51478">
              <w:rPr>
                <w:rStyle w:val="footnoteref"/>
                <w:rFonts w:ascii="Bookman Old Style" w:hAnsi="Bookman Old Style" w:cs="Arial"/>
                <w:bCs/>
                <w:spacing w:val="-2"/>
                <w:sz w:val="24"/>
                <w:szCs w:val="24"/>
                <w:vertAlign w:val="baseline"/>
              </w:rPr>
              <w:t>-Consultation and mutual collaboration with development partners</w:t>
            </w:r>
          </w:p>
        </w:tc>
      </w:tr>
      <w:tr w:rsidR="00A51478" w:rsidRPr="00A51478" w14:paraId="62158611" w14:textId="77777777" w:rsidTr="00106CDF">
        <w:trPr>
          <w:trHeight w:val="66"/>
        </w:trPr>
        <w:tc>
          <w:tcPr>
            <w:tcW w:w="0" w:type="auto"/>
            <w:vMerge/>
            <w:tcBorders>
              <w:left w:val="single" w:sz="8" w:space="0" w:color="000000"/>
              <w:right w:val="single" w:sz="8" w:space="0" w:color="000000"/>
            </w:tcBorders>
            <w:vAlign w:val="center"/>
          </w:tcPr>
          <w:p w14:paraId="38519B08" w14:textId="77777777" w:rsidR="00A733C2" w:rsidRPr="00A51478" w:rsidRDefault="00A733C2" w:rsidP="00D22E32">
            <w:pPr>
              <w:spacing w:after="0" w:line="240" w:lineRule="auto"/>
              <w:rPr>
                <w:rFonts w:ascii="Bookman Old Style" w:eastAsia="Times New Roman" w:hAnsi="Bookman Old Style" w:cs="Arial"/>
                <w:b/>
                <w:bCs/>
                <w:sz w:val="24"/>
                <w:szCs w:val="24"/>
                <w:lang w:val="en-ZW" w:eastAsia="en-GB"/>
              </w:rPr>
            </w:pPr>
          </w:p>
        </w:tc>
        <w:tc>
          <w:tcPr>
            <w:tcW w:w="0" w:type="auto"/>
            <w:tcBorders>
              <w:top w:val="single" w:sz="4" w:space="0" w:color="auto"/>
              <w:left w:val="nil"/>
              <w:bottom w:val="single" w:sz="4" w:space="0" w:color="auto"/>
              <w:right w:val="single" w:sz="8" w:space="0" w:color="000000"/>
            </w:tcBorders>
            <w:shd w:val="clear" w:color="auto" w:fill="auto"/>
          </w:tcPr>
          <w:p w14:paraId="2DB5578D" w14:textId="6D24D1B9" w:rsidR="00A733C2" w:rsidRPr="00A51478" w:rsidRDefault="00CF3102" w:rsidP="00CF3102">
            <w:pPr>
              <w:spacing w:after="0" w:line="240" w:lineRule="auto"/>
              <w:rPr>
                <w:rFonts w:ascii="Bookman Old Style" w:hAnsi="Bookman Old Style"/>
                <w:sz w:val="24"/>
                <w:szCs w:val="24"/>
              </w:rPr>
            </w:pPr>
            <w:r w:rsidRPr="00A51478">
              <w:rPr>
                <w:rFonts w:ascii="Bookman Old Style" w:eastAsia="Calibri" w:hAnsi="Bookman Old Style" w:cs="Times New Roman"/>
                <w:sz w:val="24"/>
                <w:szCs w:val="24"/>
              </w:rPr>
              <w:t>Expedite d</w:t>
            </w:r>
            <w:r w:rsidR="00A733C2" w:rsidRPr="00A51478">
              <w:rPr>
                <w:rFonts w:ascii="Bookman Old Style" w:eastAsia="Calibri" w:hAnsi="Bookman Old Style" w:cs="Times New Roman"/>
                <w:sz w:val="24"/>
                <w:szCs w:val="24"/>
              </w:rPr>
              <w:t>ecentralisation of legal services</w:t>
            </w:r>
          </w:p>
        </w:tc>
        <w:tc>
          <w:tcPr>
            <w:tcW w:w="0" w:type="auto"/>
            <w:tcBorders>
              <w:top w:val="single" w:sz="4" w:space="0" w:color="auto"/>
              <w:left w:val="nil"/>
              <w:bottom w:val="single" w:sz="4" w:space="0" w:color="auto"/>
              <w:right w:val="single" w:sz="8" w:space="0" w:color="000000"/>
            </w:tcBorders>
            <w:shd w:val="clear" w:color="auto" w:fill="auto"/>
          </w:tcPr>
          <w:p w14:paraId="1A71C907" w14:textId="77777777" w:rsidR="00A733C2" w:rsidRPr="00A51478" w:rsidRDefault="00A733C2" w:rsidP="00D22E32">
            <w:pPr>
              <w:pStyle w:val="NoSpacing"/>
              <w:jc w:val="both"/>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-Availability of financial and human resources</w:t>
            </w:r>
          </w:p>
          <w:p w14:paraId="20EC874E" w14:textId="77777777" w:rsidR="00A733C2" w:rsidRPr="00A51478" w:rsidRDefault="00A733C2" w:rsidP="00D22E32">
            <w:pPr>
              <w:spacing w:after="0" w:line="240" w:lineRule="auto"/>
              <w:rPr>
                <w:rFonts w:ascii="Bookman Old Style" w:hAnsi="Bookman Old Style"/>
                <w:sz w:val="24"/>
                <w:szCs w:val="24"/>
              </w:rPr>
            </w:pPr>
          </w:p>
        </w:tc>
        <w:tc>
          <w:tcPr>
            <w:tcW w:w="3033" w:type="dxa"/>
            <w:tcBorders>
              <w:top w:val="single" w:sz="4" w:space="0" w:color="auto"/>
              <w:left w:val="nil"/>
              <w:bottom w:val="single" w:sz="4" w:space="0" w:color="auto"/>
              <w:right w:val="single" w:sz="8" w:space="0" w:color="000000"/>
            </w:tcBorders>
            <w:shd w:val="clear" w:color="auto" w:fill="auto"/>
          </w:tcPr>
          <w:p w14:paraId="2D0F6EF7" w14:textId="1A39CFE3" w:rsidR="00A733C2" w:rsidRPr="00A51478" w:rsidRDefault="00A733C2" w:rsidP="00D22E32">
            <w:pPr>
              <w:spacing w:after="0" w:line="240" w:lineRule="auto"/>
              <w:rPr>
                <w:rFonts w:ascii="Bookman Old Style" w:hAnsi="Bookman Old Style"/>
                <w:sz w:val="24"/>
                <w:szCs w:val="24"/>
              </w:rPr>
            </w:pPr>
            <w:r w:rsidRPr="00A51478">
              <w:rPr>
                <w:rFonts w:ascii="Bookman Old Style" w:eastAsia="Calibri" w:hAnsi="Bookman Old Style" w:cs="Times New Roman"/>
                <w:sz w:val="24"/>
                <w:szCs w:val="24"/>
              </w:rPr>
              <w:t xml:space="preserve">-High inflationary economic environment </w:t>
            </w:r>
          </w:p>
        </w:tc>
        <w:tc>
          <w:tcPr>
            <w:tcW w:w="3970" w:type="dxa"/>
            <w:tcBorders>
              <w:top w:val="single" w:sz="4" w:space="0" w:color="auto"/>
              <w:left w:val="nil"/>
              <w:bottom w:val="single" w:sz="4" w:space="0" w:color="auto"/>
              <w:right w:val="single" w:sz="8" w:space="0" w:color="000000"/>
            </w:tcBorders>
            <w:shd w:val="clear" w:color="auto" w:fill="auto"/>
          </w:tcPr>
          <w:p w14:paraId="4420B2FA" w14:textId="36E8EFBD" w:rsidR="00A733C2" w:rsidRPr="00A51478" w:rsidRDefault="00A733C2" w:rsidP="00D22E32">
            <w:pPr>
              <w:spacing w:after="0" w:line="240" w:lineRule="auto"/>
              <w:ind w:left="720" w:hanging="720"/>
              <w:rPr>
                <w:rFonts w:ascii="Bookman Old Style" w:hAnsi="Bookman Old Style"/>
                <w:sz w:val="24"/>
                <w:szCs w:val="24"/>
              </w:rPr>
            </w:pPr>
            <w:r w:rsidRPr="00A51478">
              <w:rPr>
                <w:rFonts w:ascii="Bookman Old Style" w:eastAsia="Calibri" w:hAnsi="Bookman Old Style" w:cs="Times New Roman"/>
                <w:sz w:val="24"/>
                <w:szCs w:val="24"/>
              </w:rPr>
              <w:t xml:space="preserve">-Seeking alternative sources of funding from Co-operating Partners </w:t>
            </w:r>
          </w:p>
        </w:tc>
        <w:tc>
          <w:tcPr>
            <w:tcW w:w="0" w:type="auto"/>
            <w:vAlign w:val="center"/>
          </w:tcPr>
          <w:p w14:paraId="357EF1F8" w14:textId="77777777" w:rsidR="00A733C2" w:rsidRPr="00A51478" w:rsidRDefault="00A733C2" w:rsidP="00D22E32">
            <w:pPr>
              <w:spacing w:after="0" w:line="240" w:lineRule="auto"/>
              <w:rPr>
                <w:rFonts w:ascii="Bookman Old Style" w:eastAsia="Times New Roman" w:hAnsi="Bookman Old Style" w:cs="Arial"/>
                <w:sz w:val="24"/>
                <w:szCs w:val="24"/>
                <w:lang w:val="en-ZW" w:eastAsia="en-GB"/>
              </w:rPr>
            </w:pPr>
          </w:p>
        </w:tc>
      </w:tr>
      <w:tr w:rsidR="00A51478" w:rsidRPr="00A51478" w14:paraId="27008B61" w14:textId="77777777" w:rsidTr="00106CDF">
        <w:trPr>
          <w:trHeight w:val="66"/>
        </w:trPr>
        <w:tc>
          <w:tcPr>
            <w:tcW w:w="0" w:type="auto"/>
            <w:vMerge/>
            <w:tcBorders>
              <w:left w:val="single" w:sz="8" w:space="0" w:color="000000"/>
              <w:bottom w:val="single" w:sz="4" w:space="0" w:color="auto"/>
              <w:right w:val="single" w:sz="8" w:space="0" w:color="000000"/>
            </w:tcBorders>
            <w:vAlign w:val="center"/>
          </w:tcPr>
          <w:p w14:paraId="29617735" w14:textId="77777777" w:rsidR="00A733C2" w:rsidRPr="00A51478" w:rsidRDefault="00A733C2" w:rsidP="001A3685">
            <w:pPr>
              <w:spacing w:after="0" w:line="240" w:lineRule="auto"/>
              <w:rPr>
                <w:rFonts w:ascii="Bookman Old Style" w:eastAsia="Times New Roman" w:hAnsi="Bookman Old Style" w:cs="Arial"/>
                <w:b/>
                <w:bCs/>
                <w:sz w:val="24"/>
                <w:szCs w:val="24"/>
                <w:lang w:val="en-ZW" w:eastAsia="en-GB"/>
              </w:rPr>
            </w:pPr>
          </w:p>
        </w:tc>
        <w:tc>
          <w:tcPr>
            <w:tcW w:w="0" w:type="auto"/>
            <w:tcBorders>
              <w:top w:val="single" w:sz="4" w:space="0" w:color="auto"/>
              <w:left w:val="nil"/>
              <w:bottom w:val="single" w:sz="4" w:space="0" w:color="auto"/>
              <w:right w:val="single" w:sz="8" w:space="0" w:color="000000"/>
            </w:tcBorders>
            <w:shd w:val="clear" w:color="auto" w:fill="auto"/>
          </w:tcPr>
          <w:p w14:paraId="1B26F46A" w14:textId="14375F24" w:rsidR="00A733C2" w:rsidRPr="00A51478" w:rsidRDefault="00417951" w:rsidP="00CF3102">
            <w:pPr>
              <w:spacing w:after="0" w:line="240" w:lineRule="auto"/>
              <w:rPr>
                <w:rFonts w:ascii="Bookman Old Style" w:eastAsia="Calibri" w:hAnsi="Bookman Old Style" w:cs="Times New Roman"/>
                <w:sz w:val="24"/>
                <w:szCs w:val="24"/>
              </w:rPr>
            </w:pPr>
            <w:proofErr w:type="gramStart"/>
            <w:r w:rsidRPr="00A51478">
              <w:rPr>
                <w:rFonts w:ascii="Bookman Old Style" w:eastAsia="Calibri" w:hAnsi="Bookman Old Style" w:cs="Times New Roman"/>
                <w:sz w:val="24"/>
                <w:szCs w:val="24"/>
              </w:rPr>
              <w:t>Strengthen  research</w:t>
            </w:r>
            <w:proofErr w:type="gramEnd"/>
            <w:r w:rsidRPr="00A51478">
              <w:rPr>
                <w:rFonts w:ascii="Bookman Old Style" w:eastAsia="Calibri" w:hAnsi="Bookman Old Style" w:cs="Times New Roman"/>
                <w:sz w:val="24"/>
                <w:szCs w:val="24"/>
              </w:rPr>
              <w:t xml:space="preserve"> and training </w:t>
            </w:r>
          </w:p>
        </w:tc>
        <w:tc>
          <w:tcPr>
            <w:tcW w:w="0" w:type="auto"/>
            <w:tcBorders>
              <w:top w:val="single" w:sz="4" w:space="0" w:color="auto"/>
              <w:left w:val="nil"/>
              <w:bottom w:val="single" w:sz="4" w:space="0" w:color="auto"/>
              <w:right w:val="single" w:sz="8" w:space="0" w:color="000000"/>
            </w:tcBorders>
            <w:shd w:val="clear" w:color="auto" w:fill="auto"/>
          </w:tcPr>
          <w:p w14:paraId="7F8E14D9" w14:textId="77777777" w:rsidR="00A733C2" w:rsidRPr="00A51478" w:rsidRDefault="00A733C2" w:rsidP="001A3685">
            <w:pPr>
              <w:pStyle w:val="NoSpacing"/>
              <w:jc w:val="both"/>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-Enhanced efficiency</w:t>
            </w:r>
          </w:p>
          <w:p w14:paraId="08C2BCC0" w14:textId="77777777" w:rsidR="00A733C2" w:rsidRPr="00A51478" w:rsidRDefault="00A733C2" w:rsidP="001A3685">
            <w:pPr>
              <w:pStyle w:val="NoSpacing"/>
              <w:jc w:val="both"/>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-improved quality</w:t>
            </w:r>
          </w:p>
          <w:p w14:paraId="407B36E9" w14:textId="31CFC53A" w:rsidR="00A733C2" w:rsidRPr="00A51478" w:rsidRDefault="00A733C2" w:rsidP="001A3685">
            <w:pPr>
              <w:pStyle w:val="NoSpacing"/>
              <w:jc w:val="both"/>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-organisational learning</w:t>
            </w:r>
          </w:p>
        </w:tc>
        <w:tc>
          <w:tcPr>
            <w:tcW w:w="3033" w:type="dxa"/>
            <w:tcBorders>
              <w:top w:val="single" w:sz="4" w:space="0" w:color="auto"/>
              <w:left w:val="nil"/>
              <w:bottom w:val="single" w:sz="4" w:space="0" w:color="auto"/>
              <w:right w:val="single" w:sz="8" w:space="0" w:color="000000"/>
            </w:tcBorders>
            <w:shd w:val="clear" w:color="auto" w:fill="auto"/>
          </w:tcPr>
          <w:p w14:paraId="0ACE13BF" w14:textId="77777777" w:rsidR="00A733C2" w:rsidRPr="00A51478" w:rsidRDefault="00A733C2" w:rsidP="001A3685">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-Skills flight</w:t>
            </w:r>
          </w:p>
          <w:p w14:paraId="51F66F85" w14:textId="1ED8396A" w:rsidR="00A733C2" w:rsidRPr="00A51478" w:rsidRDefault="00A733C2" w:rsidP="001A3685">
            <w:pPr>
              <w:spacing w:after="0" w:line="240"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Failure to adapt</w:t>
            </w:r>
          </w:p>
        </w:tc>
        <w:tc>
          <w:tcPr>
            <w:tcW w:w="3970" w:type="dxa"/>
            <w:tcBorders>
              <w:top w:val="single" w:sz="4" w:space="0" w:color="auto"/>
              <w:left w:val="nil"/>
              <w:bottom w:val="single" w:sz="4" w:space="0" w:color="auto"/>
              <w:right w:val="single" w:sz="8" w:space="0" w:color="000000"/>
            </w:tcBorders>
            <w:shd w:val="clear" w:color="auto" w:fill="auto"/>
          </w:tcPr>
          <w:p w14:paraId="681F65BB" w14:textId="77777777" w:rsidR="00A733C2" w:rsidRPr="00A51478" w:rsidRDefault="00A733C2" w:rsidP="001A3685">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-Provision of incentives to retain personnel</w:t>
            </w:r>
          </w:p>
          <w:p w14:paraId="76212A37" w14:textId="77777777" w:rsidR="00A733C2" w:rsidRPr="00A51478" w:rsidRDefault="00A733C2" w:rsidP="001A3685">
            <w:pPr>
              <w:spacing w:after="0" w:line="240" w:lineRule="auto"/>
              <w:ind w:left="720" w:hanging="720"/>
              <w:rPr>
                <w:rFonts w:ascii="Bookman Old Style" w:eastAsia="Calibri" w:hAnsi="Bookman Old Style" w:cs="Times New Roman"/>
                <w:sz w:val="24"/>
                <w:szCs w:val="24"/>
              </w:rPr>
            </w:pPr>
          </w:p>
        </w:tc>
        <w:tc>
          <w:tcPr>
            <w:tcW w:w="0" w:type="auto"/>
            <w:vAlign w:val="center"/>
          </w:tcPr>
          <w:p w14:paraId="715D6535" w14:textId="77777777" w:rsidR="00A733C2" w:rsidRPr="00A51478" w:rsidRDefault="00A733C2" w:rsidP="001A3685">
            <w:pPr>
              <w:spacing w:after="0" w:line="240" w:lineRule="auto"/>
              <w:rPr>
                <w:rFonts w:ascii="Bookman Old Style" w:eastAsia="Times New Roman" w:hAnsi="Bookman Old Style" w:cs="Arial"/>
                <w:sz w:val="24"/>
                <w:szCs w:val="24"/>
                <w:lang w:val="en-ZW" w:eastAsia="en-GB"/>
              </w:rPr>
            </w:pPr>
          </w:p>
        </w:tc>
      </w:tr>
      <w:tr w:rsidR="00A51478" w:rsidRPr="00A51478" w14:paraId="2833BB63" w14:textId="77777777" w:rsidTr="00A733C2">
        <w:trPr>
          <w:trHeight w:val="66"/>
        </w:trPr>
        <w:tc>
          <w:tcPr>
            <w:tcW w:w="0" w:type="auto"/>
            <w:tcBorders>
              <w:top w:val="single" w:sz="4" w:space="0" w:color="auto"/>
              <w:left w:val="single" w:sz="8" w:space="0" w:color="000000"/>
              <w:bottom w:val="single" w:sz="4" w:space="0" w:color="auto"/>
              <w:right w:val="single" w:sz="8" w:space="0" w:color="000000"/>
            </w:tcBorders>
            <w:vAlign w:val="center"/>
          </w:tcPr>
          <w:p w14:paraId="3254DD00" w14:textId="77777777" w:rsidR="00A733C2" w:rsidRPr="00A51478" w:rsidRDefault="00A733C2" w:rsidP="00A733C2">
            <w:pPr>
              <w:spacing w:after="0" w:line="240" w:lineRule="auto"/>
              <w:rPr>
                <w:rFonts w:ascii="Bookman Old Style" w:eastAsia="Times New Roman" w:hAnsi="Bookman Old Style" w:cs="Arial"/>
                <w:b/>
                <w:bCs/>
                <w:sz w:val="24"/>
                <w:szCs w:val="24"/>
                <w:lang w:val="en-ZW" w:eastAsia="en-GB"/>
              </w:rPr>
            </w:pPr>
          </w:p>
        </w:tc>
        <w:tc>
          <w:tcPr>
            <w:tcW w:w="0" w:type="auto"/>
            <w:tcBorders>
              <w:top w:val="single" w:sz="4" w:space="0" w:color="auto"/>
              <w:left w:val="nil"/>
              <w:bottom w:val="single" w:sz="4" w:space="0" w:color="auto"/>
              <w:right w:val="single" w:sz="8" w:space="0" w:color="000000"/>
            </w:tcBorders>
            <w:shd w:val="clear" w:color="auto" w:fill="auto"/>
          </w:tcPr>
          <w:p w14:paraId="7CAF0876" w14:textId="767F47F7" w:rsidR="00A733C2" w:rsidRPr="00A51478" w:rsidRDefault="00CF3102" w:rsidP="00CF3102">
            <w:pPr>
              <w:spacing w:after="0" w:line="240" w:lineRule="auto"/>
              <w:rPr>
                <w:rFonts w:ascii="Bookman Old Style" w:eastAsia="Calibri" w:hAnsi="Bookman Old Style" w:cs="Times New Roman"/>
                <w:sz w:val="24"/>
                <w:szCs w:val="24"/>
              </w:rPr>
            </w:pPr>
            <w:r w:rsidRPr="00A51478">
              <w:rPr>
                <w:rFonts w:ascii="Bookman Old Style" w:hAnsi="Bookman Old Style" w:cs="Arial"/>
                <w:sz w:val="24"/>
                <w:szCs w:val="24"/>
              </w:rPr>
              <w:t>Improve</w:t>
            </w:r>
            <w:r w:rsidR="00A733C2" w:rsidRPr="00A51478">
              <w:rPr>
                <w:rFonts w:ascii="Bookman Old Style" w:hAnsi="Bookman Old Style" w:cs="Arial"/>
                <w:sz w:val="24"/>
                <w:szCs w:val="24"/>
              </w:rPr>
              <w:t xml:space="preserve"> data analytic system</w:t>
            </w:r>
          </w:p>
        </w:tc>
        <w:tc>
          <w:tcPr>
            <w:tcW w:w="0" w:type="auto"/>
            <w:tcBorders>
              <w:top w:val="single" w:sz="4" w:space="0" w:color="auto"/>
              <w:left w:val="nil"/>
              <w:bottom w:val="single" w:sz="4" w:space="0" w:color="auto"/>
              <w:right w:val="single" w:sz="8" w:space="0" w:color="000000"/>
            </w:tcBorders>
            <w:shd w:val="clear" w:color="auto" w:fill="auto"/>
          </w:tcPr>
          <w:p w14:paraId="61E4914C" w14:textId="661FC3DB" w:rsidR="00A733C2" w:rsidRPr="00A51478" w:rsidRDefault="00A733C2" w:rsidP="00A733C2">
            <w:pPr>
              <w:pStyle w:val="NoSpacing"/>
              <w:rPr>
                <w:rFonts w:ascii="Bookman Old Style" w:eastAsia="Calibri" w:hAnsi="Bookman Old Style" w:cs="Times New Roman"/>
                <w:sz w:val="24"/>
                <w:szCs w:val="24"/>
                <w:lang w:val="en-GB"/>
              </w:rPr>
            </w:pPr>
            <w:r w:rsidRPr="00A51478">
              <w:rPr>
                <w:rFonts w:ascii="Bookman Old Style" w:hAnsi="Bookman Old Style" w:cs="Arial"/>
                <w:sz w:val="24"/>
                <w:szCs w:val="24"/>
              </w:rPr>
              <w:t xml:space="preserve">- Adequate ICT systems and tools of trade </w:t>
            </w:r>
          </w:p>
        </w:tc>
        <w:tc>
          <w:tcPr>
            <w:tcW w:w="3033" w:type="dxa"/>
            <w:tcBorders>
              <w:top w:val="single" w:sz="4" w:space="0" w:color="auto"/>
              <w:left w:val="nil"/>
              <w:bottom w:val="single" w:sz="4" w:space="0" w:color="auto"/>
              <w:right w:val="single" w:sz="8" w:space="0" w:color="000000"/>
            </w:tcBorders>
            <w:shd w:val="clear" w:color="auto" w:fill="auto"/>
          </w:tcPr>
          <w:p w14:paraId="6812B578" w14:textId="77777777" w:rsidR="00A733C2" w:rsidRPr="00A51478" w:rsidRDefault="00A733C2" w:rsidP="00A733C2">
            <w:pPr>
              <w:pStyle w:val="NoSpacing"/>
              <w:rPr>
                <w:rFonts w:ascii="Bookman Old Style" w:hAnsi="Bookman Old Style" w:cs="Arial"/>
                <w:sz w:val="24"/>
                <w:szCs w:val="24"/>
              </w:rPr>
            </w:pPr>
            <w:r w:rsidRPr="00A51478">
              <w:rPr>
                <w:rFonts w:ascii="Bookman Old Style" w:hAnsi="Bookman Old Style" w:cs="Arial"/>
                <w:sz w:val="24"/>
                <w:szCs w:val="24"/>
              </w:rPr>
              <w:t xml:space="preserve">- Resistance to change by users </w:t>
            </w:r>
          </w:p>
          <w:p w14:paraId="18A70952" w14:textId="30C8A4F8" w:rsidR="00A733C2" w:rsidRPr="00A51478" w:rsidRDefault="00A733C2" w:rsidP="00A733C2">
            <w:pPr>
              <w:pStyle w:val="NoSpacing"/>
              <w:rPr>
                <w:rFonts w:ascii="Bookman Old Style" w:eastAsia="Calibri" w:hAnsi="Bookman Old Style" w:cs="Times New Roman"/>
                <w:sz w:val="24"/>
                <w:szCs w:val="24"/>
                <w:lang w:val="en-GB"/>
              </w:rPr>
            </w:pPr>
            <w:r w:rsidRPr="00A51478">
              <w:rPr>
                <w:rFonts w:ascii="Bookman Old Style" w:hAnsi="Bookman Old Style" w:cs="Arial"/>
                <w:sz w:val="24"/>
                <w:szCs w:val="24"/>
              </w:rPr>
              <w:t xml:space="preserve">- System malware </w:t>
            </w:r>
          </w:p>
        </w:tc>
        <w:tc>
          <w:tcPr>
            <w:tcW w:w="3970" w:type="dxa"/>
            <w:tcBorders>
              <w:top w:val="single" w:sz="4" w:space="0" w:color="auto"/>
              <w:left w:val="nil"/>
              <w:bottom w:val="single" w:sz="4" w:space="0" w:color="auto"/>
              <w:right w:val="single" w:sz="8" w:space="0" w:color="000000"/>
            </w:tcBorders>
            <w:shd w:val="clear" w:color="auto" w:fill="auto"/>
          </w:tcPr>
          <w:p w14:paraId="1C6D98E9" w14:textId="49B486A4" w:rsidR="00A733C2" w:rsidRPr="00A51478" w:rsidRDefault="00A733C2" w:rsidP="00A733C2">
            <w:pPr>
              <w:spacing w:after="0" w:line="240" w:lineRule="auto"/>
              <w:rPr>
                <w:rFonts w:ascii="Bookman Old Style" w:hAnsi="Bookman Old Style" w:cs="Arial"/>
                <w:sz w:val="24"/>
                <w:szCs w:val="24"/>
              </w:rPr>
            </w:pPr>
            <w:r w:rsidRPr="00A51478">
              <w:rPr>
                <w:rFonts w:ascii="Bookman Old Style" w:hAnsi="Bookman Old Style" w:cs="Arial"/>
                <w:sz w:val="24"/>
                <w:szCs w:val="24"/>
              </w:rPr>
              <w:t xml:space="preserve">- Review of processes and continuous training </w:t>
            </w:r>
          </w:p>
          <w:p w14:paraId="5B1D5A2A" w14:textId="338FDBD1" w:rsidR="00A733C2" w:rsidRPr="00A51478" w:rsidRDefault="00A733C2" w:rsidP="00A733C2">
            <w:pPr>
              <w:spacing w:after="0" w:line="240" w:lineRule="auto"/>
              <w:rPr>
                <w:rFonts w:ascii="Bookman Old Style" w:eastAsia="Calibri" w:hAnsi="Bookman Old Style" w:cs="Times New Roman"/>
                <w:sz w:val="24"/>
                <w:szCs w:val="24"/>
              </w:rPr>
            </w:pPr>
            <w:r w:rsidRPr="00A51478">
              <w:rPr>
                <w:rStyle w:val="footnoteref"/>
                <w:rFonts w:ascii="Bookman Old Style" w:hAnsi="Bookman Old Style" w:cs="Arial"/>
                <w:bCs/>
                <w:spacing w:val="-2"/>
                <w:sz w:val="24"/>
                <w:szCs w:val="24"/>
                <w:vertAlign w:val="baseline"/>
                <w:lang w:val="en-ZW"/>
              </w:rPr>
              <w:t xml:space="preserve">-System </w:t>
            </w:r>
            <w:r w:rsidRPr="00A51478">
              <w:rPr>
                <w:rStyle w:val="footnoteref"/>
                <w:rFonts w:ascii="Bookman Old Style" w:hAnsi="Bookman Old Style" w:cs="Arial"/>
                <w:bCs/>
                <w:spacing w:val="-2"/>
                <w:sz w:val="24"/>
                <w:szCs w:val="24"/>
                <w:vertAlign w:val="baseline"/>
              </w:rPr>
              <w:t xml:space="preserve">upgrading and protection </w:t>
            </w:r>
          </w:p>
        </w:tc>
        <w:tc>
          <w:tcPr>
            <w:tcW w:w="0" w:type="auto"/>
            <w:vAlign w:val="center"/>
          </w:tcPr>
          <w:p w14:paraId="1018F320" w14:textId="77777777" w:rsidR="00A733C2" w:rsidRPr="00A51478" w:rsidRDefault="00A733C2" w:rsidP="00A733C2">
            <w:pPr>
              <w:spacing w:after="0" w:line="240" w:lineRule="auto"/>
              <w:rPr>
                <w:rFonts w:ascii="Bookman Old Style" w:eastAsia="Times New Roman" w:hAnsi="Bookman Old Style" w:cs="Arial"/>
                <w:sz w:val="24"/>
                <w:szCs w:val="24"/>
                <w:lang w:val="en-ZW" w:eastAsia="en-GB"/>
              </w:rPr>
            </w:pPr>
          </w:p>
        </w:tc>
      </w:tr>
      <w:tr w:rsidR="006655E3" w:rsidRPr="00A51478" w14:paraId="3C2F6DA1" w14:textId="77777777" w:rsidTr="007622D5">
        <w:trPr>
          <w:trHeight w:val="66"/>
        </w:trPr>
        <w:tc>
          <w:tcPr>
            <w:tcW w:w="0" w:type="auto"/>
            <w:tcBorders>
              <w:top w:val="single" w:sz="4" w:space="0" w:color="auto"/>
              <w:left w:val="single" w:sz="8" w:space="0" w:color="000000"/>
              <w:bottom w:val="single" w:sz="8" w:space="0" w:color="000000"/>
              <w:right w:val="single" w:sz="8" w:space="0" w:color="000000"/>
            </w:tcBorders>
            <w:vAlign w:val="center"/>
          </w:tcPr>
          <w:p w14:paraId="3F21F27E" w14:textId="77777777" w:rsidR="00A733C2" w:rsidRPr="00A51478" w:rsidRDefault="00A733C2" w:rsidP="00A733C2">
            <w:pPr>
              <w:spacing w:after="0" w:line="240" w:lineRule="auto"/>
              <w:rPr>
                <w:rFonts w:ascii="Bookman Old Style" w:eastAsia="Times New Roman" w:hAnsi="Bookman Old Style" w:cs="Arial"/>
                <w:b/>
                <w:bCs/>
                <w:sz w:val="24"/>
                <w:szCs w:val="24"/>
                <w:lang w:val="en-ZW" w:eastAsia="en-GB"/>
              </w:rPr>
            </w:pPr>
          </w:p>
        </w:tc>
        <w:tc>
          <w:tcPr>
            <w:tcW w:w="0" w:type="auto"/>
            <w:tcBorders>
              <w:top w:val="single" w:sz="4" w:space="0" w:color="auto"/>
              <w:left w:val="nil"/>
              <w:bottom w:val="single" w:sz="8" w:space="0" w:color="000000"/>
              <w:right w:val="single" w:sz="8" w:space="0" w:color="000000"/>
            </w:tcBorders>
            <w:shd w:val="clear" w:color="auto" w:fill="auto"/>
          </w:tcPr>
          <w:p w14:paraId="1460A2FE" w14:textId="55CEEF3C" w:rsidR="00A733C2" w:rsidRPr="00A51478" w:rsidRDefault="00417951" w:rsidP="00553A8C">
            <w:pPr>
              <w:pStyle w:val="ListParagraph"/>
              <w:numPr>
                <w:ilvl w:val="0"/>
                <w:numId w:val="57"/>
              </w:numPr>
              <w:spacing w:after="0" w:line="240" w:lineRule="auto"/>
              <w:rPr>
                <w:rFonts w:ascii="Bookman Old Style" w:hAnsi="Bookman Old Style" w:cs="Arial"/>
                <w:sz w:val="24"/>
                <w:szCs w:val="24"/>
              </w:rPr>
            </w:pPr>
            <w:r w:rsidRPr="00A51478">
              <w:rPr>
                <w:rFonts w:ascii="Bookman Old Style" w:hAnsi="Bookman Old Style"/>
                <w:sz w:val="24"/>
                <w:szCs w:val="24"/>
              </w:rPr>
              <w:t xml:space="preserve">Accelerate </w:t>
            </w:r>
            <w:r w:rsidR="00A733C2" w:rsidRPr="00A51478">
              <w:rPr>
                <w:rFonts w:ascii="Bookman Old Style" w:hAnsi="Bookman Old Style"/>
                <w:sz w:val="24"/>
                <w:szCs w:val="24"/>
              </w:rPr>
              <w:t xml:space="preserve">Recruitment of required skill </w:t>
            </w:r>
          </w:p>
        </w:tc>
        <w:tc>
          <w:tcPr>
            <w:tcW w:w="0" w:type="auto"/>
            <w:tcBorders>
              <w:top w:val="single" w:sz="4" w:space="0" w:color="auto"/>
              <w:left w:val="nil"/>
              <w:bottom w:val="single" w:sz="8" w:space="0" w:color="000000"/>
              <w:right w:val="single" w:sz="8" w:space="0" w:color="000000"/>
            </w:tcBorders>
            <w:shd w:val="clear" w:color="auto" w:fill="auto"/>
          </w:tcPr>
          <w:p w14:paraId="5A59AE3B" w14:textId="5D6CB0F4" w:rsidR="00A733C2" w:rsidRPr="00A51478" w:rsidRDefault="00A733C2" w:rsidP="00A733C2">
            <w:pPr>
              <w:pStyle w:val="NoSpacing"/>
              <w:rPr>
                <w:rFonts w:ascii="Bookman Old Style" w:hAnsi="Bookman Old Style" w:cs="Arial"/>
                <w:sz w:val="24"/>
                <w:szCs w:val="24"/>
              </w:rPr>
            </w:pPr>
            <w:r w:rsidRPr="00A51478">
              <w:rPr>
                <w:rFonts w:ascii="Bookman Old Style" w:hAnsi="Bookman Old Style"/>
                <w:sz w:val="24"/>
                <w:szCs w:val="24"/>
              </w:rPr>
              <w:t xml:space="preserve">- Availability of adequate financial support </w:t>
            </w:r>
          </w:p>
        </w:tc>
        <w:tc>
          <w:tcPr>
            <w:tcW w:w="3033" w:type="dxa"/>
            <w:tcBorders>
              <w:top w:val="single" w:sz="4" w:space="0" w:color="auto"/>
              <w:left w:val="nil"/>
              <w:bottom w:val="single" w:sz="8" w:space="0" w:color="000000"/>
              <w:right w:val="single" w:sz="8" w:space="0" w:color="000000"/>
            </w:tcBorders>
            <w:shd w:val="clear" w:color="auto" w:fill="auto"/>
          </w:tcPr>
          <w:p w14:paraId="3D7E03F8" w14:textId="2DCD5935" w:rsidR="00A733C2" w:rsidRPr="00A51478" w:rsidRDefault="00A733C2" w:rsidP="00A733C2">
            <w:pPr>
              <w:pStyle w:val="NoSpacing"/>
              <w:rPr>
                <w:rFonts w:ascii="Bookman Old Style" w:hAnsi="Bookman Old Style" w:cs="Arial"/>
                <w:sz w:val="24"/>
                <w:szCs w:val="24"/>
              </w:rPr>
            </w:pPr>
            <w:r w:rsidRPr="00A51478">
              <w:rPr>
                <w:rFonts w:ascii="Bookman Old Style" w:hAnsi="Bookman Old Style"/>
                <w:sz w:val="24"/>
                <w:szCs w:val="24"/>
              </w:rPr>
              <w:t>Inability to attract personnel</w:t>
            </w:r>
          </w:p>
        </w:tc>
        <w:tc>
          <w:tcPr>
            <w:tcW w:w="3970" w:type="dxa"/>
            <w:tcBorders>
              <w:top w:val="single" w:sz="4" w:space="0" w:color="auto"/>
              <w:left w:val="nil"/>
              <w:bottom w:val="single" w:sz="8" w:space="0" w:color="000000"/>
              <w:right w:val="single" w:sz="8" w:space="0" w:color="000000"/>
            </w:tcBorders>
            <w:shd w:val="clear" w:color="auto" w:fill="auto"/>
          </w:tcPr>
          <w:p w14:paraId="266B2892" w14:textId="39E4148E" w:rsidR="00A733C2" w:rsidRPr="00A51478" w:rsidRDefault="00A733C2" w:rsidP="00A733C2">
            <w:pPr>
              <w:spacing w:after="0" w:line="240" w:lineRule="auto"/>
              <w:rPr>
                <w:rFonts w:ascii="Bookman Old Style" w:hAnsi="Bookman Old Style" w:cs="Arial"/>
                <w:sz w:val="24"/>
                <w:szCs w:val="24"/>
              </w:rPr>
            </w:pPr>
            <w:r w:rsidRPr="00A51478">
              <w:rPr>
                <w:rFonts w:ascii="Bookman Old Style" w:hAnsi="Bookman Old Style"/>
                <w:sz w:val="24"/>
                <w:szCs w:val="24"/>
              </w:rPr>
              <w:t xml:space="preserve">-Improved conditions of service </w:t>
            </w:r>
          </w:p>
        </w:tc>
        <w:tc>
          <w:tcPr>
            <w:tcW w:w="0" w:type="auto"/>
            <w:vAlign w:val="center"/>
          </w:tcPr>
          <w:p w14:paraId="78003CF5" w14:textId="77777777" w:rsidR="00A733C2" w:rsidRPr="00A51478" w:rsidRDefault="00A733C2" w:rsidP="00A733C2">
            <w:pPr>
              <w:spacing w:after="0" w:line="240" w:lineRule="auto"/>
              <w:rPr>
                <w:rFonts w:ascii="Bookman Old Style" w:eastAsia="Times New Roman" w:hAnsi="Bookman Old Style" w:cs="Arial"/>
                <w:sz w:val="24"/>
                <w:szCs w:val="24"/>
                <w:lang w:val="en-ZW" w:eastAsia="en-GB"/>
              </w:rPr>
            </w:pPr>
          </w:p>
        </w:tc>
      </w:tr>
    </w:tbl>
    <w:tbl>
      <w:tblPr>
        <w:tblStyle w:val="TableGrid1"/>
        <w:tblW w:w="0" w:type="auto"/>
        <w:tblInd w:w="-5" w:type="dxa"/>
        <w:tblLayout w:type="fixed"/>
        <w:tblLook w:val="04A0" w:firstRow="1" w:lastRow="0" w:firstColumn="1" w:lastColumn="0" w:noHBand="0" w:noVBand="1"/>
      </w:tblPr>
      <w:tblGrid>
        <w:gridCol w:w="1080"/>
        <w:gridCol w:w="3150"/>
        <w:gridCol w:w="2880"/>
        <w:gridCol w:w="3870"/>
        <w:gridCol w:w="3849"/>
      </w:tblGrid>
      <w:tr w:rsidR="005B76FE" w:rsidRPr="00A51478" w14:paraId="434880D5" w14:textId="77777777" w:rsidTr="00D22E32">
        <w:tc>
          <w:tcPr>
            <w:tcW w:w="14829" w:type="dxa"/>
            <w:gridSpan w:val="5"/>
            <w:shd w:val="clear" w:color="auto" w:fill="C6D9F1"/>
          </w:tcPr>
          <w:p w14:paraId="2518CBA0" w14:textId="77777777" w:rsidR="002E74B0" w:rsidRPr="00A51478" w:rsidRDefault="002E74B0"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Programme 2: Provision of Legal Services</w:t>
            </w:r>
          </w:p>
        </w:tc>
      </w:tr>
      <w:tr w:rsidR="005B76FE" w:rsidRPr="00A51478" w14:paraId="79093244" w14:textId="77777777" w:rsidTr="00D22E32">
        <w:tc>
          <w:tcPr>
            <w:tcW w:w="14829" w:type="dxa"/>
            <w:gridSpan w:val="5"/>
            <w:shd w:val="clear" w:color="auto" w:fill="92D050"/>
          </w:tcPr>
          <w:p w14:paraId="4F833EB3" w14:textId="79CA27BF" w:rsidR="002E74B0" w:rsidRPr="00A51478" w:rsidRDefault="002E74B0"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Outcome: Improved Provision of Legal Services</w:t>
            </w:r>
          </w:p>
        </w:tc>
      </w:tr>
      <w:tr w:rsidR="005B76FE" w:rsidRPr="00A51478" w14:paraId="06568619" w14:textId="77777777" w:rsidTr="008D2EAB">
        <w:tc>
          <w:tcPr>
            <w:tcW w:w="1080" w:type="dxa"/>
            <w:shd w:val="clear" w:color="auto" w:fill="92D050"/>
          </w:tcPr>
          <w:p w14:paraId="70DA415A" w14:textId="3479213A" w:rsidR="002E74B0" w:rsidRPr="00A51478" w:rsidRDefault="002E74B0"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Period</w:t>
            </w:r>
          </w:p>
        </w:tc>
        <w:tc>
          <w:tcPr>
            <w:tcW w:w="3150" w:type="dxa"/>
            <w:shd w:val="clear" w:color="auto" w:fill="92D050"/>
          </w:tcPr>
          <w:p w14:paraId="000A1435" w14:textId="77777777" w:rsidR="002E74B0" w:rsidRPr="00A51478" w:rsidRDefault="002E74B0"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Strategies</w:t>
            </w:r>
          </w:p>
        </w:tc>
        <w:tc>
          <w:tcPr>
            <w:tcW w:w="2880" w:type="dxa"/>
            <w:shd w:val="clear" w:color="auto" w:fill="92D050"/>
          </w:tcPr>
          <w:p w14:paraId="1DB5E822" w14:textId="77777777" w:rsidR="002E74B0" w:rsidRPr="00A51478" w:rsidRDefault="002E74B0"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Assumptions</w:t>
            </w:r>
          </w:p>
        </w:tc>
        <w:tc>
          <w:tcPr>
            <w:tcW w:w="3870" w:type="dxa"/>
            <w:shd w:val="clear" w:color="auto" w:fill="92D050"/>
          </w:tcPr>
          <w:p w14:paraId="669720A4" w14:textId="77777777" w:rsidR="002E74B0" w:rsidRPr="00A51478" w:rsidRDefault="002E74B0"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Risk </w:t>
            </w:r>
          </w:p>
        </w:tc>
        <w:tc>
          <w:tcPr>
            <w:tcW w:w="3849" w:type="dxa"/>
            <w:shd w:val="clear" w:color="auto" w:fill="92D050"/>
          </w:tcPr>
          <w:p w14:paraId="4ECC1536" w14:textId="77777777" w:rsidR="002E74B0" w:rsidRPr="00A51478" w:rsidRDefault="002E74B0"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Mitigations</w:t>
            </w:r>
          </w:p>
        </w:tc>
      </w:tr>
      <w:tr w:rsidR="005B76FE" w:rsidRPr="00A51478" w14:paraId="6C5762F3" w14:textId="77777777" w:rsidTr="008D2EAB">
        <w:tc>
          <w:tcPr>
            <w:tcW w:w="1080" w:type="dxa"/>
            <w:vMerge w:val="restart"/>
          </w:tcPr>
          <w:p w14:paraId="27454EE1" w14:textId="77777777" w:rsidR="004409BE" w:rsidRPr="00A51478" w:rsidRDefault="004409BE" w:rsidP="00B470B9">
            <w:pPr>
              <w:spacing w:after="200" w:line="276" w:lineRule="auto"/>
              <w:rPr>
                <w:rFonts w:ascii="Bookman Old Style" w:eastAsia="Calibri" w:hAnsi="Bookman Old Style" w:cs="Times New Roman"/>
                <w:b/>
                <w:sz w:val="24"/>
                <w:szCs w:val="24"/>
              </w:rPr>
            </w:pPr>
          </w:p>
          <w:p w14:paraId="178A62F6" w14:textId="77777777" w:rsidR="004409BE" w:rsidRPr="00A51478" w:rsidRDefault="004409BE" w:rsidP="00B470B9">
            <w:pPr>
              <w:spacing w:after="200" w:line="276" w:lineRule="auto"/>
              <w:rPr>
                <w:rFonts w:ascii="Bookman Old Style" w:eastAsia="Calibri" w:hAnsi="Bookman Old Style" w:cs="Times New Roman"/>
                <w:b/>
                <w:sz w:val="24"/>
                <w:szCs w:val="24"/>
              </w:rPr>
            </w:pPr>
          </w:p>
          <w:p w14:paraId="68CB28C5" w14:textId="77777777" w:rsidR="004409BE" w:rsidRPr="00A51478" w:rsidRDefault="004409BE" w:rsidP="00B470B9">
            <w:pPr>
              <w:spacing w:after="200" w:line="276" w:lineRule="auto"/>
              <w:rPr>
                <w:rFonts w:ascii="Bookman Old Style" w:eastAsia="Calibri" w:hAnsi="Bookman Old Style" w:cs="Times New Roman"/>
                <w:b/>
                <w:sz w:val="24"/>
                <w:szCs w:val="24"/>
              </w:rPr>
            </w:pPr>
          </w:p>
          <w:p w14:paraId="0CD021D6" w14:textId="32D9CE46" w:rsidR="004409BE" w:rsidRPr="00A51478" w:rsidRDefault="004409BE" w:rsidP="00B470B9">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b/>
                <w:sz w:val="24"/>
                <w:szCs w:val="24"/>
              </w:rPr>
              <w:t>2024</w:t>
            </w:r>
          </w:p>
        </w:tc>
        <w:tc>
          <w:tcPr>
            <w:tcW w:w="3150" w:type="dxa"/>
          </w:tcPr>
          <w:p w14:paraId="27AEC66A" w14:textId="2B710529" w:rsidR="004409BE" w:rsidRPr="00A51478" w:rsidRDefault="004409BE"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1. Benchmarking with other jurisdictions </w:t>
            </w:r>
          </w:p>
        </w:tc>
        <w:tc>
          <w:tcPr>
            <w:tcW w:w="2880" w:type="dxa"/>
          </w:tcPr>
          <w:p w14:paraId="76FEA8C5" w14:textId="5E31A9D1" w:rsidR="004409BE" w:rsidRPr="00A51478" w:rsidRDefault="004409BE" w:rsidP="00B470B9">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-Co-operation from other jurisdictions</w:t>
            </w:r>
          </w:p>
        </w:tc>
        <w:tc>
          <w:tcPr>
            <w:tcW w:w="3870" w:type="dxa"/>
          </w:tcPr>
          <w:p w14:paraId="229D8CB9" w14:textId="2BDC208E" w:rsidR="004409BE" w:rsidRPr="00A51478" w:rsidRDefault="004409BE" w:rsidP="00B470B9">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-Legal jurisdictional differences </w:t>
            </w:r>
          </w:p>
        </w:tc>
        <w:tc>
          <w:tcPr>
            <w:tcW w:w="3849" w:type="dxa"/>
          </w:tcPr>
          <w:p w14:paraId="112C5220" w14:textId="77777777" w:rsidR="004409BE" w:rsidRPr="00A51478" w:rsidRDefault="004409BE" w:rsidP="00B470B9">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-Adopting applicable best practices</w:t>
            </w:r>
          </w:p>
        </w:tc>
      </w:tr>
      <w:tr w:rsidR="005B76FE" w:rsidRPr="00A51478" w14:paraId="1B81502F" w14:textId="77777777" w:rsidTr="00106CDF">
        <w:tc>
          <w:tcPr>
            <w:tcW w:w="1080" w:type="dxa"/>
            <w:vMerge/>
          </w:tcPr>
          <w:p w14:paraId="3C9006B1" w14:textId="77777777" w:rsidR="004409BE" w:rsidRPr="00A51478" w:rsidRDefault="004409BE" w:rsidP="008D2EAB">
            <w:pPr>
              <w:spacing w:after="200" w:line="276" w:lineRule="auto"/>
              <w:rPr>
                <w:rFonts w:ascii="Bookman Old Style" w:eastAsia="Calibri" w:hAnsi="Bookman Old Style" w:cs="Times New Roman"/>
                <w:sz w:val="24"/>
                <w:szCs w:val="24"/>
              </w:rPr>
            </w:pPr>
          </w:p>
        </w:tc>
        <w:tc>
          <w:tcPr>
            <w:tcW w:w="3150" w:type="dxa"/>
            <w:tcBorders>
              <w:bottom w:val="nil"/>
            </w:tcBorders>
          </w:tcPr>
          <w:p w14:paraId="7C5D8D2A" w14:textId="577BFD94" w:rsidR="004409BE" w:rsidRPr="00A51478" w:rsidRDefault="004409BE" w:rsidP="008D2EAB">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2. Initiate engagement with co-operating partners for additional funding</w:t>
            </w:r>
          </w:p>
        </w:tc>
        <w:tc>
          <w:tcPr>
            <w:tcW w:w="2880" w:type="dxa"/>
          </w:tcPr>
          <w:p w14:paraId="2BFD6E6F" w14:textId="6458D68A" w:rsidR="004409BE" w:rsidRPr="00A51478" w:rsidRDefault="004409BE" w:rsidP="008D2EA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-Willingness of the co-operating partners to co-operate.</w:t>
            </w:r>
          </w:p>
        </w:tc>
        <w:tc>
          <w:tcPr>
            <w:tcW w:w="3870" w:type="dxa"/>
          </w:tcPr>
          <w:p w14:paraId="34825AA3" w14:textId="35114FE5" w:rsidR="004409BE" w:rsidRPr="00A51478" w:rsidRDefault="004409BE" w:rsidP="008D2EA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-Unfavourable terms</w:t>
            </w:r>
          </w:p>
        </w:tc>
        <w:tc>
          <w:tcPr>
            <w:tcW w:w="3849" w:type="dxa"/>
          </w:tcPr>
          <w:p w14:paraId="7432C9A6" w14:textId="77777777" w:rsidR="004409BE" w:rsidRPr="00A51478" w:rsidRDefault="004409BE" w:rsidP="008D2EAB">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-Negotiation for favourable terms</w:t>
            </w:r>
          </w:p>
          <w:p w14:paraId="07DBEF8B" w14:textId="54B5A357" w:rsidR="004409BE" w:rsidRPr="00A51478" w:rsidRDefault="004409BE" w:rsidP="008D2EAB">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-enter into agreements with partners offering favourable terms</w:t>
            </w:r>
          </w:p>
        </w:tc>
      </w:tr>
      <w:tr w:rsidR="005B76FE" w:rsidRPr="00A51478" w14:paraId="4AECCC08" w14:textId="77777777" w:rsidTr="008D2EAB">
        <w:tc>
          <w:tcPr>
            <w:tcW w:w="1080" w:type="dxa"/>
            <w:vMerge/>
          </w:tcPr>
          <w:p w14:paraId="70A0E1C4" w14:textId="77777777" w:rsidR="004409BE" w:rsidRPr="00A51478" w:rsidRDefault="004409BE" w:rsidP="004409BE">
            <w:pPr>
              <w:rPr>
                <w:rFonts w:ascii="Bookman Old Style" w:eastAsia="Calibri" w:hAnsi="Bookman Old Style" w:cs="Times New Roman"/>
                <w:sz w:val="24"/>
                <w:szCs w:val="24"/>
              </w:rPr>
            </w:pPr>
          </w:p>
        </w:tc>
        <w:tc>
          <w:tcPr>
            <w:tcW w:w="3150" w:type="dxa"/>
          </w:tcPr>
          <w:p w14:paraId="67021450" w14:textId="1A238468" w:rsidR="004409BE" w:rsidRPr="00A51478" w:rsidRDefault="004409BE" w:rsidP="004409BE">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Building and maintaining networks with other stakeholders from the justice, law and order sector</w:t>
            </w:r>
          </w:p>
        </w:tc>
        <w:tc>
          <w:tcPr>
            <w:tcW w:w="2880" w:type="dxa"/>
          </w:tcPr>
          <w:p w14:paraId="21236796" w14:textId="334C9FD7" w:rsidR="004409BE" w:rsidRPr="00A51478" w:rsidRDefault="004409BE" w:rsidP="004409BE">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-Opportunities for collaboration</w:t>
            </w:r>
          </w:p>
          <w:p w14:paraId="6649AE05" w14:textId="77777777" w:rsidR="004409BE" w:rsidRPr="00A51478" w:rsidRDefault="004409BE" w:rsidP="004409BE">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-knowledge sharing</w:t>
            </w:r>
          </w:p>
          <w:p w14:paraId="55D2217F" w14:textId="33A5EF6D" w:rsidR="004409BE" w:rsidRPr="00A51478" w:rsidRDefault="004409BE" w:rsidP="004409BE">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-increased visibility</w:t>
            </w:r>
          </w:p>
        </w:tc>
        <w:tc>
          <w:tcPr>
            <w:tcW w:w="3870" w:type="dxa"/>
          </w:tcPr>
          <w:p w14:paraId="7FDEFADE" w14:textId="77777777" w:rsidR="004409BE" w:rsidRPr="00A51478" w:rsidRDefault="004409BE" w:rsidP="004409BE">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-Information security</w:t>
            </w:r>
          </w:p>
          <w:p w14:paraId="795BD635" w14:textId="5BBE8143" w:rsidR="004409BE" w:rsidRPr="00A51478" w:rsidRDefault="004409BE" w:rsidP="00ED3DCF">
            <w:pPr>
              <w:rPr>
                <w:rFonts w:ascii="Bookman Old Style" w:eastAsia="Calibri" w:hAnsi="Bookman Old Style" w:cs="Times New Roman"/>
                <w:sz w:val="24"/>
                <w:szCs w:val="24"/>
              </w:rPr>
            </w:pPr>
          </w:p>
        </w:tc>
        <w:tc>
          <w:tcPr>
            <w:tcW w:w="3849" w:type="dxa"/>
          </w:tcPr>
          <w:p w14:paraId="1631CDC3" w14:textId="7CBD23A0" w:rsidR="004409BE" w:rsidRPr="00A51478" w:rsidRDefault="004409BE" w:rsidP="004409BE">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-Privacy and security</w:t>
            </w:r>
          </w:p>
          <w:p w14:paraId="0FAF6159" w14:textId="77777777" w:rsidR="004409BE" w:rsidRPr="00A51478" w:rsidRDefault="004409BE" w:rsidP="004409BE">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-Risk assessment</w:t>
            </w:r>
          </w:p>
          <w:p w14:paraId="53359D9F" w14:textId="0FE903C6" w:rsidR="004409BE" w:rsidRPr="00A51478" w:rsidRDefault="004409BE" w:rsidP="00ED3DCF">
            <w:pPr>
              <w:rPr>
                <w:rFonts w:ascii="Bookman Old Style" w:eastAsia="Calibri" w:hAnsi="Bookman Old Style" w:cs="Times New Roman"/>
                <w:sz w:val="24"/>
                <w:szCs w:val="24"/>
              </w:rPr>
            </w:pPr>
          </w:p>
        </w:tc>
      </w:tr>
      <w:tr w:rsidR="005B76FE" w:rsidRPr="00A51478" w14:paraId="75165361" w14:textId="77777777" w:rsidTr="00A733C2">
        <w:tc>
          <w:tcPr>
            <w:tcW w:w="1080" w:type="dxa"/>
            <w:vMerge/>
            <w:tcBorders>
              <w:bottom w:val="single" w:sz="4" w:space="0" w:color="auto"/>
            </w:tcBorders>
          </w:tcPr>
          <w:p w14:paraId="15A78394" w14:textId="77777777" w:rsidR="004409BE" w:rsidRPr="00A51478" w:rsidRDefault="004409BE" w:rsidP="008D2EAB">
            <w:pPr>
              <w:rPr>
                <w:rFonts w:ascii="Bookman Old Style" w:eastAsia="Calibri" w:hAnsi="Bookman Old Style" w:cs="Times New Roman"/>
                <w:sz w:val="24"/>
                <w:szCs w:val="24"/>
              </w:rPr>
            </w:pPr>
          </w:p>
        </w:tc>
        <w:tc>
          <w:tcPr>
            <w:tcW w:w="3150" w:type="dxa"/>
            <w:tcBorders>
              <w:bottom w:val="single" w:sz="4" w:space="0" w:color="auto"/>
            </w:tcBorders>
          </w:tcPr>
          <w:p w14:paraId="566F80C8" w14:textId="77777777" w:rsidR="004409BE" w:rsidRPr="00A51478" w:rsidRDefault="004409BE" w:rsidP="008D2EAB">
            <w:pPr>
              <w:rPr>
                <w:rFonts w:ascii="Bookman Old Style" w:hAnsi="Bookman Old Style" w:cs="Arial"/>
                <w:sz w:val="24"/>
                <w:szCs w:val="24"/>
              </w:rPr>
            </w:pPr>
          </w:p>
        </w:tc>
        <w:tc>
          <w:tcPr>
            <w:tcW w:w="2880" w:type="dxa"/>
          </w:tcPr>
          <w:p w14:paraId="0EAC6575" w14:textId="77777777" w:rsidR="004409BE" w:rsidRPr="00A51478" w:rsidRDefault="004409BE" w:rsidP="008D2EAB">
            <w:pPr>
              <w:rPr>
                <w:rFonts w:ascii="Bookman Old Style" w:hAnsi="Bookman Old Style" w:cs="Arial"/>
                <w:sz w:val="24"/>
                <w:szCs w:val="24"/>
              </w:rPr>
            </w:pPr>
          </w:p>
        </w:tc>
        <w:tc>
          <w:tcPr>
            <w:tcW w:w="3870" w:type="dxa"/>
          </w:tcPr>
          <w:p w14:paraId="06BCE318" w14:textId="77777777" w:rsidR="004409BE" w:rsidRPr="00A51478" w:rsidRDefault="004409BE" w:rsidP="00A733C2">
            <w:pPr>
              <w:pStyle w:val="NoSpacing"/>
              <w:rPr>
                <w:rFonts w:ascii="Bookman Old Style" w:hAnsi="Bookman Old Style" w:cs="Arial"/>
                <w:sz w:val="24"/>
                <w:szCs w:val="24"/>
              </w:rPr>
            </w:pPr>
          </w:p>
        </w:tc>
        <w:tc>
          <w:tcPr>
            <w:tcW w:w="3849" w:type="dxa"/>
          </w:tcPr>
          <w:p w14:paraId="1760BBEE" w14:textId="77777777" w:rsidR="004409BE" w:rsidRPr="00A51478" w:rsidRDefault="004409BE" w:rsidP="00A733C2">
            <w:pPr>
              <w:rPr>
                <w:rFonts w:ascii="Bookman Old Style" w:hAnsi="Bookman Old Style" w:cs="Arial"/>
                <w:sz w:val="24"/>
                <w:szCs w:val="24"/>
              </w:rPr>
            </w:pPr>
          </w:p>
        </w:tc>
      </w:tr>
    </w:tbl>
    <w:p w14:paraId="6B6AEBDB" w14:textId="7FA46C70" w:rsidR="004409BE" w:rsidRPr="00A51478" w:rsidRDefault="004409BE" w:rsidP="008D1ACA">
      <w:pPr>
        <w:rPr>
          <w:rStyle w:val="footnoteref"/>
          <w:rFonts w:ascii="Bookman Old Style" w:hAnsi="Bookman Old Style" w:cs="Arial"/>
          <w:b/>
          <w:bCs/>
          <w:spacing w:val="-2"/>
          <w:sz w:val="24"/>
          <w:szCs w:val="24"/>
          <w:vertAlign w:val="baseline"/>
          <w:lang w:val="en-GB"/>
        </w:rPr>
      </w:pPr>
    </w:p>
    <w:p w14:paraId="61E0F9F3" w14:textId="14E80C84" w:rsidR="008D1ACA" w:rsidRDefault="008D1ACA" w:rsidP="008D1ACA">
      <w:pPr>
        <w:rPr>
          <w:rStyle w:val="footnoteref"/>
          <w:rFonts w:ascii="Bookman Old Style" w:hAnsi="Bookman Old Style" w:cs="Arial"/>
          <w:b/>
          <w:bCs/>
          <w:spacing w:val="-2"/>
          <w:sz w:val="24"/>
          <w:szCs w:val="24"/>
          <w:vertAlign w:val="baseline"/>
          <w:lang w:val="en-GB"/>
        </w:rPr>
      </w:pPr>
    </w:p>
    <w:tbl>
      <w:tblPr>
        <w:tblStyle w:val="TableGrid1"/>
        <w:tblW w:w="15926" w:type="dxa"/>
        <w:tblInd w:w="-5" w:type="dxa"/>
        <w:tblLook w:val="04A0" w:firstRow="1" w:lastRow="0" w:firstColumn="1" w:lastColumn="0" w:noHBand="0" w:noVBand="1"/>
      </w:tblPr>
      <w:tblGrid>
        <w:gridCol w:w="1024"/>
        <w:gridCol w:w="3577"/>
        <w:gridCol w:w="1748"/>
        <w:gridCol w:w="917"/>
        <w:gridCol w:w="2050"/>
        <w:gridCol w:w="6080"/>
        <w:gridCol w:w="530"/>
      </w:tblGrid>
      <w:tr w:rsidR="00A51478" w:rsidRPr="00A51478" w14:paraId="4E300D11" w14:textId="77777777" w:rsidTr="00BC4491">
        <w:trPr>
          <w:gridAfter w:val="1"/>
          <w:wAfter w:w="773" w:type="dxa"/>
        </w:trPr>
        <w:tc>
          <w:tcPr>
            <w:tcW w:w="0" w:type="auto"/>
            <w:gridSpan w:val="6"/>
            <w:shd w:val="clear" w:color="auto" w:fill="C6D9F1"/>
          </w:tcPr>
          <w:p w14:paraId="3F918F37" w14:textId="52E87499" w:rsidR="001544A8" w:rsidRPr="00A51478" w:rsidRDefault="007F2CF3" w:rsidP="007622D5">
            <w:pPr>
              <w:spacing w:after="200" w:line="276" w:lineRule="auto"/>
              <w:rPr>
                <w:rFonts w:ascii="Bookman Old Style" w:eastAsia="Calibri" w:hAnsi="Bookman Old Style" w:cs="Times New Roman"/>
                <w:b/>
                <w:sz w:val="24"/>
                <w:szCs w:val="24"/>
              </w:rPr>
            </w:pPr>
            <w:proofErr w:type="gramStart"/>
            <w:r w:rsidRPr="00A51478">
              <w:rPr>
                <w:rFonts w:ascii="Bookman Old Style" w:eastAsia="Calibri" w:hAnsi="Bookman Old Style" w:cs="Times New Roman"/>
                <w:b/>
                <w:sz w:val="24"/>
                <w:szCs w:val="24"/>
              </w:rPr>
              <w:lastRenderedPageBreak/>
              <w:t>Programme  1</w:t>
            </w:r>
            <w:proofErr w:type="gramEnd"/>
            <w:r w:rsidRPr="00A51478">
              <w:rPr>
                <w:rFonts w:ascii="Bookman Old Style" w:eastAsia="Calibri" w:hAnsi="Bookman Old Style" w:cs="Times New Roman"/>
                <w:b/>
                <w:sz w:val="24"/>
                <w:szCs w:val="24"/>
              </w:rPr>
              <w:t xml:space="preserve"> : Governance and Administration</w:t>
            </w:r>
          </w:p>
        </w:tc>
      </w:tr>
      <w:tr w:rsidR="00A51478" w:rsidRPr="00A51478" w14:paraId="4A787E7A" w14:textId="77777777" w:rsidTr="00BC4491">
        <w:trPr>
          <w:gridAfter w:val="1"/>
          <w:wAfter w:w="773" w:type="dxa"/>
        </w:trPr>
        <w:tc>
          <w:tcPr>
            <w:tcW w:w="0" w:type="auto"/>
            <w:gridSpan w:val="6"/>
            <w:shd w:val="clear" w:color="auto" w:fill="92D050"/>
          </w:tcPr>
          <w:p w14:paraId="24722815" w14:textId="4B7529CE" w:rsidR="001544A8" w:rsidRPr="00A51478" w:rsidRDefault="007F2CF3" w:rsidP="007622D5">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b/>
                <w:sz w:val="24"/>
                <w:szCs w:val="24"/>
              </w:rPr>
              <w:t xml:space="preserve">Outcome: </w:t>
            </w:r>
            <w:r w:rsidR="001544A8" w:rsidRPr="00A51478">
              <w:rPr>
                <w:rFonts w:ascii="Bookman Old Style" w:eastAsia="Calibri" w:hAnsi="Bookman Old Style" w:cs="Times New Roman"/>
                <w:b/>
                <w:sz w:val="24"/>
                <w:szCs w:val="24"/>
              </w:rPr>
              <w:t>Improved institutional capacity and organisation performance</w:t>
            </w:r>
          </w:p>
        </w:tc>
      </w:tr>
      <w:tr w:rsidR="00A51478" w:rsidRPr="00A51478" w14:paraId="2F47B06E" w14:textId="77777777" w:rsidTr="00BC4491">
        <w:trPr>
          <w:gridAfter w:val="1"/>
          <w:wAfter w:w="773" w:type="dxa"/>
        </w:trPr>
        <w:tc>
          <w:tcPr>
            <w:tcW w:w="0" w:type="auto"/>
            <w:shd w:val="clear" w:color="auto" w:fill="92D050"/>
          </w:tcPr>
          <w:p w14:paraId="0B98E7CA" w14:textId="77777777" w:rsidR="001544A8" w:rsidRPr="00A51478" w:rsidRDefault="001544A8" w:rsidP="007622D5">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b/>
                <w:sz w:val="24"/>
                <w:szCs w:val="24"/>
              </w:rPr>
              <w:t>Period</w:t>
            </w:r>
          </w:p>
        </w:tc>
        <w:tc>
          <w:tcPr>
            <w:tcW w:w="0" w:type="auto"/>
            <w:shd w:val="clear" w:color="auto" w:fill="92D050"/>
          </w:tcPr>
          <w:p w14:paraId="0400DF38" w14:textId="77777777" w:rsidR="001544A8" w:rsidRPr="00A51478" w:rsidRDefault="001544A8" w:rsidP="007622D5">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b/>
                <w:sz w:val="24"/>
                <w:szCs w:val="24"/>
              </w:rPr>
              <w:t>Strategies</w:t>
            </w:r>
          </w:p>
        </w:tc>
        <w:tc>
          <w:tcPr>
            <w:tcW w:w="3055" w:type="dxa"/>
            <w:gridSpan w:val="2"/>
            <w:shd w:val="clear" w:color="auto" w:fill="92D050"/>
          </w:tcPr>
          <w:p w14:paraId="3080089D" w14:textId="77777777" w:rsidR="001544A8" w:rsidRPr="00A51478" w:rsidRDefault="001544A8" w:rsidP="007622D5">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b/>
                <w:sz w:val="24"/>
                <w:szCs w:val="24"/>
              </w:rPr>
              <w:t>Assumptions</w:t>
            </w:r>
          </w:p>
        </w:tc>
        <w:tc>
          <w:tcPr>
            <w:tcW w:w="2159" w:type="dxa"/>
            <w:shd w:val="clear" w:color="auto" w:fill="92D050"/>
          </w:tcPr>
          <w:p w14:paraId="3AD73B63" w14:textId="77777777" w:rsidR="001544A8" w:rsidRPr="00A51478" w:rsidRDefault="001544A8" w:rsidP="007622D5">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b/>
                <w:sz w:val="24"/>
                <w:szCs w:val="24"/>
              </w:rPr>
              <w:t xml:space="preserve">Risk </w:t>
            </w:r>
          </w:p>
        </w:tc>
        <w:tc>
          <w:tcPr>
            <w:tcW w:w="0" w:type="auto"/>
            <w:shd w:val="clear" w:color="auto" w:fill="92D050"/>
          </w:tcPr>
          <w:p w14:paraId="6E0E2253" w14:textId="77777777" w:rsidR="001544A8" w:rsidRPr="00A51478" w:rsidRDefault="001544A8" w:rsidP="007622D5">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b/>
                <w:sz w:val="24"/>
                <w:szCs w:val="24"/>
              </w:rPr>
              <w:t>Mitigations</w:t>
            </w:r>
          </w:p>
        </w:tc>
      </w:tr>
      <w:tr w:rsidR="00A51478" w:rsidRPr="00A51478" w14:paraId="41A72B96" w14:textId="77777777" w:rsidTr="00BC4491">
        <w:trPr>
          <w:gridAfter w:val="1"/>
          <w:wAfter w:w="773" w:type="dxa"/>
        </w:trPr>
        <w:tc>
          <w:tcPr>
            <w:tcW w:w="0" w:type="auto"/>
          </w:tcPr>
          <w:p w14:paraId="6C48438D" w14:textId="384F8D8D" w:rsidR="001544A8" w:rsidRPr="00A51478" w:rsidRDefault="001544A8" w:rsidP="007622D5">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sz w:val="24"/>
                <w:szCs w:val="24"/>
              </w:rPr>
              <w:t xml:space="preserve"> </w:t>
            </w:r>
            <w:r w:rsidRPr="00A51478">
              <w:rPr>
                <w:rFonts w:ascii="Bookman Old Style" w:eastAsia="Calibri" w:hAnsi="Bookman Old Style" w:cs="Times New Roman"/>
                <w:b/>
                <w:sz w:val="24"/>
                <w:szCs w:val="24"/>
              </w:rPr>
              <w:t>2025</w:t>
            </w:r>
          </w:p>
        </w:tc>
        <w:tc>
          <w:tcPr>
            <w:tcW w:w="0" w:type="auto"/>
          </w:tcPr>
          <w:p w14:paraId="2B545F07" w14:textId="3B3B5F16" w:rsidR="001544A8" w:rsidRPr="00A51478" w:rsidRDefault="001544A8" w:rsidP="001544A8">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1. Upscale Resource Mobilisation</w:t>
            </w:r>
          </w:p>
        </w:tc>
        <w:tc>
          <w:tcPr>
            <w:tcW w:w="3055" w:type="dxa"/>
            <w:gridSpan w:val="2"/>
          </w:tcPr>
          <w:p w14:paraId="00C8942A" w14:textId="2FF6B49D" w:rsidR="006B02EB" w:rsidRPr="00A51478" w:rsidRDefault="006B02EB" w:rsidP="006B02E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 Stable economic environment</w:t>
            </w:r>
          </w:p>
          <w:p w14:paraId="2B245A86" w14:textId="3CF66EF0" w:rsidR="001544A8" w:rsidRPr="00A51478" w:rsidRDefault="006B02EB" w:rsidP="006B02E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Co-operation from stakeholders, clients, investors and other partners</w:t>
            </w:r>
          </w:p>
        </w:tc>
        <w:tc>
          <w:tcPr>
            <w:tcW w:w="2159" w:type="dxa"/>
          </w:tcPr>
          <w:p w14:paraId="1074B29C" w14:textId="183D3EAA" w:rsidR="006B02EB" w:rsidRPr="00A51478" w:rsidRDefault="006B02EB" w:rsidP="006B02E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Policy inconsistency</w:t>
            </w:r>
          </w:p>
          <w:p w14:paraId="2CB188FE" w14:textId="064A83CD" w:rsidR="006B02EB" w:rsidRPr="00A51478" w:rsidRDefault="006B02EB" w:rsidP="006B02E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w:t>
            </w:r>
            <w:r w:rsidR="005B76FE" w:rsidRPr="00A51478">
              <w:rPr>
                <w:rFonts w:ascii="Bookman Old Style" w:eastAsia="Calibri" w:hAnsi="Bookman Old Style" w:cs="Times New Roman"/>
                <w:sz w:val="24"/>
                <w:szCs w:val="24"/>
              </w:rPr>
              <w:t>Resistance from</w:t>
            </w:r>
            <w:r w:rsidRPr="00A51478">
              <w:rPr>
                <w:rFonts w:ascii="Bookman Old Style" w:eastAsia="Calibri" w:hAnsi="Bookman Old Style" w:cs="Times New Roman"/>
                <w:sz w:val="24"/>
                <w:szCs w:val="24"/>
              </w:rPr>
              <w:t xml:space="preserve"> stakeholders, clients, investors and other partners</w:t>
            </w:r>
          </w:p>
          <w:p w14:paraId="31E14899" w14:textId="6FD10104" w:rsidR="001544A8" w:rsidRPr="00A51478" w:rsidRDefault="001544A8" w:rsidP="007622D5">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w:t>
            </w:r>
          </w:p>
        </w:tc>
        <w:tc>
          <w:tcPr>
            <w:tcW w:w="0" w:type="auto"/>
          </w:tcPr>
          <w:p w14:paraId="1B84A212" w14:textId="1E240B7B" w:rsidR="006B02EB" w:rsidRPr="00A51478" w:rsidRDefault="006B02EB" w:rsidP="006B02E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Explore alternative funding</w:t>
            </w:r>
          </w:p>
          <w:p w14:paraId="45CFEBFE" w14:textId="77777777" w:rsidR="006B02EB" w:rsidRPr="00A51478" w:rsidRDefault="006B02EB" w:rsidP="006B02E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Continuous lobbying with relevant authorities</w:t>
            </w:r>
          </w:p>
          <w:p w14:paraId="2AAAE4A2" w14:textId="0EF5A081" w:rsidR="006B02EB" w:rsidRPr="00A51478" w:rsidRDefault="006B02EB" w:rsidP="006B02EB">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Diversification/ not relying on single source of funding</w:t>
            </w:r>
          </w:p>
          <w:p w14:paraId="3EC5B46A" w14:textId="4C310598" w:rsidR="001544A8" w:rsidRPr="00A51478" w:rsidRDefault="001544A8" w:rsidP="007622D5">
            <w:pPr>
              <w:spacing w:after="200" w:line="276" w:lineRule="auto"/>
              <w:rPr>
                <w:rFonts w:ascii="Bookman Old Style" w:eastAsia="Calibri" w:hAnsi="Bookman Old Style" w:cs="Times New Roman"/>
                <w:sz w:val="24"/>
                <w:szCs w:val="24"/>
              </w:rPr>
            </w:pPr>
          </w:p>
        </w:tc>
      </w:tr>
      <w:tr w:rsidR="00A51478" w:rsidRPr="00A51478" w14:paraId="1E0CCDAE" w14:textId="77777777" w:rsidTr="00BC4491">
        <w:trPr>
          <w:gridAfter w:val="1"/>
          <w:wAfter w:w="773" w:type="dxa"/>
        </w:trPr>
        <w:tc>
          <w:tcPr>
            <w:tcW w:w="0" w:type="auto"/>
            <w:vMerge w:val="restart"/>
            <w:tcBorders>
              <w:top w:val="nil"/>
            </w:tcBorders>
          </w:tcPr>
          <w:p w14:paraId="0B313A67" w14:textId="77777777" w:rsidR="008D1ACA" w:rsidRPr="00A51478" w:rsidRDefault="008D1ACA" w:rsidP="008D1ACA">
            <w:pPr>
              <w:rPr>
                <w:rFonts w:ascii="Bookman Old Style" w:eastAsia="Calibri" w:hAnsi="Bookman Old Style" w:cs="Times New Roman"/>
                <w:sz w:val="24"/>
                <w:szCs w:val="24"/>
              </w:rPr>
            </w:pPr>
          </w:p>
        </w:tc>
        <w:tc>
          <w:tcPr>
            <w:tcW w:w="0" w:type="auto"/>
          </w:tcPr>
          <w:p w14:paraId="7A9A31E5" w14:textId="2ED10073"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2. </w:t>
            </w:r>
            <w:r w:rsidR="00137361" w:rsidRPr="00A51478">
              <w:rPr>
                <w:rFonts w:ascii="Bookman Old Style" w:eastAsia="Calibri" w:hAnsi="Bookman Old Style" w:cs="Times New Roman"/>
                <w:sz w:val="24"/>
                <w:szCs w:val="24"/>
              </w:rPr>
              <w:t>Accelerate</w:t>
            </w:r>
            <w:r w:rsidRPr="00A51478">
              <w:rPr>
                <w:rFonts w:ascii="Bookman Old Style" w:eastAsia="Calibri" w:hAnsi="Bookman Old Style" w:cs="Times New Roman"/>
                <w:sz w:val="24"/>
                <w:szCs w:val="24"/>
              </w:rPr>
              <w:t xml:space="preserve"> recruitmen</w:t>
            </w:r>
            <w:r w:rsidR="00137361" w:rsidRPr="00A51478">
              <w:rPr>
                <w:rFonts w:ascii="Bookman Old Style" w:eastAsia="Calibri" w:hAnsi="Bookman Old Style" w:cs="Times New Roman"/>
                <w:sz w:val="24"/>
                <w:szCs w:val="24"/>
              </w:rPr>
              <w:t>t personnel to staffing gaps</w:t>
            </w:r>
          </w:p>
        </w:tc>
        <w:tc>
          <w:tcPr>
            <w:tcW w:w="3055" w:type="dxa"/>
            <w:gridSpan w:val="2"/>
          </w:tcPr>
          <w:p w14:paraId="2231901E" w14:textId="1A284BF0"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Availability of </w:t>
            </w:r>
            <w:r w:rsidR="005B76FE" w:rsidRPr="00A51478">
              <w:rPr>
                <w:rFonts w:ascii="Bookman Old Style" w:eastAsia="Calibri" w:hAnsi="Bookman Old Style" w:cs="Times New Roman"/>
                <w:sz w:val="24"/>
                <w:szCs w:val="24"/>
              </w:rPr>
              <w:t>competent and</w:t>
            </w:r>
            <w:r w:rsidRPr="00A51478">
              <w:rPr>
                <w:rFonts w:ascii="Bookman Old Style" w:eastAsia="Calibri" w:hAnsi="Bookman Old Style" w:cs="Times New Roman"/>
                <w:sz w:val="24"/>
                <w:szCs w:val="24"/>
              </w:rPr>
              <w:t xml:space="preserve"> experienced human capital</w:t>
            </w:r>
          </w:p>
          <w:p w14:paraId="62729900" w14:textId="7481DFE0"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Ability to </w:t>
            </w:r>
            <w:r w:rsidR="005B76FE" w:rsidRPr="00A51478">
              <w:rPr>
                <w:rFonts w:ascii="Bookman Old Style" w:eastAsia="Calibri" w:hAnsi="Bookman Old Style" w:cs="Times New Roman"/>
                <w:sz w:val="24"/>
                <w:szCs w:val="24"/>
              </w:rPr>
              <w:t>attract competent</w:t>
            </w:r>
            <w:r w:rsidRPr="00A51478">
              <w:rPr>
                <w:rFonts w:ascii="Bookman Old Style" w:eastAsia="Calibri" w:hAnsi="Bookman Old Style" w:cs="Times New Roman"/>
                <w:sz w:val="24"/>
                <w:szCs w:val="24"/>
              </w:rPr>
              <w:t xml:space="preserve"> and experienced human capital</w:t>
            </w:r>
          </w:p>
          <w:p w14:paraId="08790C0A" w14:textId="77777777" w:rsidR="008D1ACA" w:rsidRPr="00A51478" w:rsidRDefault="008D1ACA" w:rsidP="008D1ACA">
            <w:pPr>
              <w:rPr>
                <w:rFonts w:ascii="Bookman Old Style" w:eastAsia="Calibri" w:hAnsi="Bookman Old Style" w:cs="Times New Roman"/>
                <w:sz w:val="24"/>
                <w:szCs w:val="24"/>
              </w:rPr>
            </w:pPr>
          </w:p>
        </w:tc>
        <w:tc>
          <w:tcPr>
            <w:tcW w:w="2159" w:type="dxa"/>
          </w:tcPr>
          <w:p w14:paraId="26CF9A33" w14:textId="6164877D"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 Skills flight</w:t>
            </w:r>
          </w:p>
        </w:tc>
        <w:tc>
          <w:tcPr>
            <w:tcW w:w="0" w:type="auto"/>
          </w:tcPr>
          <w:p w14:paraId="055B63B5" w14:textId="68AEB53A"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Offer attractive remuneration and other non-monetary benefits </w:t>
            </w:r>
          </w:p>
        </w:tc>
      </w:tr>
      <w:tr w:rsidR="00A51478" w:rsidRPr="00A51478" w14:paraId="5762D333" w14:textId="77777777" w:rsidTr="00BC4491">
        <w:trPr>
          <w:gridAfter w:val="1"/>
          <w:wAfter w:w="773" w:type="dxa"/>
        </w:trPr>
        <w:tc>
          <w:tcPr>
            <w:tcW w:w="0" w:type="auto"/>
            <w:vMerge/>
            <w:tcBorders>
              <w:top w:val="nil"/>
            </w:tcBorders>
          </w:tcPr>
          <w:p w14:paraId="78414788" w14:textId="77777777" w:rsidR="008D1ACA" w:rsidRPr="00A51478" w:rsidRDefault="008D1ACA" w:rsidP="008D1ACA">
            <w:pPr>
              <w:rPr>
                <w:rFonts w:ascii="Bookman Old Style" w:eastAsia="Calibri" w:hAnsi="Bookman Old Style" w:cs="Times New Roman"/>
                <w:sz w:val="24"/>
                <w:szCs w:val="24"/>
              </w:rPr>
            </w:pPr>
          </w:p>
        </w:tc>
        <w:tc>
          <w:tcPr>
            <w:tcW w:w="0" w:type="auto"/>
          </w:tcPr>
          <w:p w14:paraId="7B6220EB" w14:textId="6E5B107F" w:rsidR="008D1ACA" w:rsidRPr="00A51478" w:rsidRDefault="00137361"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Continuous</w:t>
            </w:r>
            <w:r w:rsidR="00417951" w:rsidRPr="00A51478">
              <w:rPr>
                <w:rFonts w:ascii="Bookman Old Style" w:eastAsia="Calibri" w:hAnsi="Bookman Old Style" w:cs="Times New Roman"/>
                <w:sz w:val="24"/>
                <w:szCs w:val="24"/>
              </w:rPr>
              <w:t xml:space="preserve"> </w:t>
            </w:r>
            <w:r w:rsidR="008D1ACA" w:rsidRPr="00A51478">
              <w:rPr>
                <w:rFonts w:ascii="Bookman Old Style" w:eastAsia="Calibri" w:hAnsi="Bookman Old Style" w:cs="Times New Roman"/>
                <w:sz w:val="24"/>
                <w:szCs w:val="24"/>
              </w:rPr>
              <w:t>Decentralisation of legal services</w:t>
            </w:r>
          </w:p>
        </w:tc>
        <w:tc>
          <w:tcPr>
            <w:tcW w:w="3055" w:type="dxa"/>
            <w:gridSpan w:val="2"/>
          </w:tcPr>
          <w:p w14:paraId="155CAA37" w14:textId="77777777" w:rsidR="008D1ACA" w:rsidRPr="00A51478" w:rsidRDefault="008D1ACA" w:rsidP="008D1ACA">
            <w:pPr>
              <w:pStyle w:val="NoSpacing"/>
              <w:jc w:val="both"/>
              <w:rPr>
                <w:rFonts w:ascii="Bookman Old Style" w:hAnsi="Bookman Old Style" w:cs="Arial"/>
                <w:sz w:val="24"/>
                <w:szCs w:val="24"/>
              </w:rPr>
            </w:pPr>
            <w:r w:rsidRPr="00A51478">
              <w:rPr>
                <w:rFonts w:ascii="Bookman Old Style" w:hAnsi="Bookman Old Style" w:cs="Arial"/>
                <w:sz w:val="24"/>
                <w:szCs w:val="24"/>
              </w:rPr>
              <w:t>-Availability of financial and human resources</w:t>
            </w:r>
          </w:p>
          <w:p w14:paraId="447FDA75" w14:textId="0AF399C9" w:rsidR="008D1ACA" w:rsidRPr="00A51478" w:rsidRDefault="008D1ACA" w:rsidP="008D1ACA">
            <w:pPr>
              <w:pStyle w:val="NoSpacing"/>
              <w:rPr>
                <w:rFonts w:ascii="Bookman Old Style" w:eastAsia="Calibri" w:hAnsi="Bookman Old Style" w:cs="Times New Roman"/>
                <w:sz w:val="24"/>
                <w:szCs w:val="24"/>
                <w:lang w:val="en-GB"/>
              </w:rPr>
            </w:pPr>
          </w:p>
        </w:tc>
        <w:tc>
          <w:tcPr>
            <w:tcW w:w="2159" w:type="dxa"/>
          </w:tcPr>
          <w:p w14:paraId="4B68359B" w14:textId="1EFABD46"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hAnsi="Bookman Old Style" w:cs="Arial"/>
                <w:sz w:val="24"/>
                <w:szCs w:val="24"/>
              </w:rPr>
              <w:t xml:space="preserve">-High inflationary economic environment </w:t>
            </w:r>
          </w:p>
        </w:tc>
        <w:tc>
          <w:tcPr>
            <w:tcW w:w="0" w:type="auto"/>
          </w:tcPr>
          <w:p w14:paraId="540B7A62" w14:textId="143BF03D" w:rsidR="008D1ACA" w:rsidRPr="00A51478" w:rsidRDefault="008D1ACA" w:rsidP="008D1ACA">
            <w:pPr>
              <w:rPr>
                <w:rFonts w:ascii="Bookman Old Style" w:eastAsia="Calibri" w:hAnsi="Bookman Old Style" w:cs="Times New Roman"/>
                <w:sz w:val="24"/>
                <w:szCs w:val="24"/>
              </w:rPr>
            </w:pPr>
            <w:r w:rsidRPr="00A51478">
              <w:rPr>
                <w:rStyle w:val="footnoteref"/>
                <w:rFonts w:ascii="Bookman Old Style" w:hAnsi="Bookman Old Style" w:cs="Arial"/>
                <w:bCs/>
                <w:spacing w:val="-2"/>
                <w:sz w:val="24"/>
                <w:szCs w:val="24"/>
                <w:vertAlign w:val="baseline"/>
              </w:rPr>
              <w:t xml:space="preserve">-Seeking alternative sources of funding from Co-operating Partners </w:t>
            </w:r>
          </w:p>
        </w:tc>
      </w:tr>
      <w:tr w:rsidR="00A51478" w:rsidRPr="00A51478" w14:paraId="5FA43C5E" w14:textId="77777777" w:rsidTr="00BC4491">
        <w:trPr>
          <w:gridAfter w:val="1"/>
          <w:wAfter w:w="773" w:type="dxa"/>
        </w:trPr>
        <w:tc>
          <w:tcPr>
            <w:tcW w:w="0" w:type="auto"/>
            <w:vMerge/>
            <w:tcBorders>
              <w:top w:val="nil"/>
            </w:tcBorders>
          </w:tcPr>
          <w:p w14:paraId="054D1DF4" w14:textId="77777777" w:rsidR="008D1ACA" w:rsidRPr="00A51478" w:rsidRDefault="008D1ACA" w:rsidP="008D1ACA">
            <w:pPr>
              <w:rPr>
                <w:rFonts w:ascii="Bookman Old Style" w:eastAsia="Calibri" w:hAnsi="Bookman Old Style" w:cs="Times New Roman"/>
                <w:sz w:val="24"/>
                <w:szCs w:val="24"/>
              </w:rPr>
            </w:pPr>
          </w:p>
        </w:tc>
        <w:tc>
          <w:tcPr>
            <w:tcW w:w="0" w:type="auto"/>
          </w:tcPr>
          <w:p w14:paraId="7A82C59F" w14:textId="7CB49FB5" w:rsidR="008D1ACA" w:rsidRPr="00A51478" w:rsidRDefault="00137361"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Intensify </w:t>
            </w:r>
            <w:r w:rsidR="008D1ACA" w:rsidRPr="00A51478">
              <w:rPr>
                <w:rFonts w:ascii="Bookman Old Style" w:eastAsia="Calibri" w:hAnsi="Bookman Old Style" w:cs="Times New Roman"/>
                <w:sz w:val="24"/>
                <w:szCs w:val="24"/>
              </w:rPr>
              <w:t>Human Capital Development</w:t>
            </w:r>
          </w:p>
        </w:tc>
        <w:tc>
          <w:tcPr>
            <w:tcW w:w="3055" w:type="dxa"/>
            <w:gridSpan w:val="2"/>
          </w:tcPr>
          <w:p w14:paraId="23D76284" w14:textId="1A9DCD9A"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 Availability of technical expertise to conduct capacity building</w:t>
            </w:r>
          </w:p>
        </w:tc>
        <w:tc>
          <w:tcPr>
            <w:tcW w:w="2159" w:type="dxa"/>
          </w:tcPr>
          <w:p w14:paraId="18EB18A7" w14:textId="0F153D16"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 xml:space="preserve">-Skills flight </w:t>
            </w:r>
          </w:p>
        </w:tc>
        <w:tc>
          <w:tcPr>
            <w:tcW w:w="0" w:type="auto"/>
          </w:tcPr>
          <w:p w14:paraId="5AFE0F77" w14:textId="72D7461D"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Improved conditions of services </w:t>
            </w:r>
          </w:p>
        </w:tc>
      </w:tr>
      <w:tr w:rsidR="00A51478" w:rsidRPr="00A51478" w14:paraId="290F7BE1" w14:textId="77777777" w:rsidTr="00BC4491">
        <w:trPr>
          <w:gridAfter w:val="1"/>
          <w:wAfter w:w="773" w:type="dxa"/>
        </w:trPr>
        <w:tc>
          <w:tcPr>
            <w:tcW w:w="0" w:type="auto"/>
            <w:vMerge/>
            <w:tcBorders>
              <w:top w:val="nil"/>
            </w:tcBorders>
          </w:tcPr>
          <w:p w14:paraId="59502FB8" w14:textId="77777777" w:rsidR="008D1ACA" w:rsidRPr="00A51478" w:rsidRDefault="008D1ACA" w:rsidP="008D1ACA">
            <w:pPr>
              <w:rPr>
                <w:rFonts w:ascii="Bookman Old Style" w:eastAsia="Calibri" w:hAnsi="Bookman Old Style" w:cs="Times New Roman"/>
                <w:sz w:val="24"/>
                <w:szCs w:val="24"/>
              </w:rPr>
            </w:pPr>
          </w:p>
        </w:tc>
        <w:tc>
          <w:tcPr>
            <w:tcW w:w="0" w:type="auto"/>
          </w:tcPr>
          <w:p w14:paraId="74437F28" w14:textId="131685BE" w:rsidR="008D1ACA" w:rsidRPr="00A51478" w:rsidRDefault="005E0142"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Strengthen internal</w:t>
            </w:r>
            <w:r w:rsidR="008D1ACA" w:rsidRPr="00A51478">
              <w:rPr>
                <w:rFonts w:ascii="Bookman Old Style" w:eastAsia="Calibri" w:hAnsi="Bookman Old Style" w:cs="Times New Roman"/>
                <w:sz w:val="24"/>
                <w:szCs w:val="24"/>
              </w:rPr>
              <w:t xml:space="preserve"> Control systems</w:t>
            </w:r>
          </w:p>
        </w:tc>
        <w:tc>
          <w:tcPr>
            <w:tcW w:w="3055" w:type="dxa"/>
            <w:gridSpan w:val="2"/>
          </w:tcPr>
          <w:p w14:paraId="5C720F26" w14:textId="0F970E5A"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 Management cooperation</w:t>
            </w:r>
          </w:p>
        </w:tc>
        <w:tc>
          <w:tcPr>
            <w:tcW w:w="2159" w:type="dxa"/>
          </w:tcPr>
          <w:p w14:paraId="1EBC1B1E" w14:textId="77777777" w:rsidR="008D1ACA" w:rsidRPr="00A51478" w:rsidRDefault="008D1ACA" w:rsidP="008D1ACA">
            <w:pPr>
              <w:pStyle w:val="NoSpacing"/>
              <w:rPr>
                <w:rFonts w:ascii="Bookman Old Style" w:eastAsia="Calibri" w:hAnsi="Bookman Old Style" w:cs="Times New Roman"/>
                <w:sz w:val="24"/>
                <w:szCs w:val="24"/>
                <w:lang w:val="en-GB"/>
              </w:rPr>
            </w:pPr>
          </w:p>
        </w:tc>
        <w:tc>
          <w:tcPr>
            <w:tcW w:w="0" w:type="auto"/>
          </w:tcPr>
          <w:p w14:paraId="31692078" w14:textId="77777777" w:rsidR="008D1ACA" w:rsidRPr="00A51478" w:rsidRDefault="008D1ACA" w:rsidP="008D1ACA">
            <w:pPr>
              <w:rPr>
                <w:rFonts w:ascii="Bookman Old Style" w:eastAsia="Calibri" w:hAnsi="Bookman Old Style" w:cs="Times New Roman"/>
                <w:sz w:val="24"/>
                <w:szCs w:val="24"/>
              </w:rPr>
            </w:pPr>
          </w:p>
        </w:tc>
      </w:tr>
      <w:tr w:rsidR="00A51478" w:rsidRPr="00A51478" w14:paraId="6A5942BE" w14:textId="77777777" w:rsidTr="00BC4491">
        <w:trPr>
          <w:gridAfter w:val="1"/>
          <w:wAfter w:w="773" w:type="dxa"/>
        </w:trPr>
        <w:tc>
          <w:tcPr>
            <w:tcW w:w="0" w:type="auto"/>
            <w:vMerge/>
            <w:tcBorders>
              <w:top w:val="nil"/>
            </w:tcBorders>
          </w:tcPr>
          <w:p w14:paraId="3089E5F3" w14:textId="77777777" w:rsidR="008D1ACA" w:rsidRPr="00A51478" w:rsidRDefault="008D1ACA" w:rsidP="008D1ACA">
            <w:pPr>
              <w:rPr>
                <w:rFonts w:ascii="Bookman Old Style" w:eastAsia="Calibri" w:hAnsi="Bookman Old Style" w:cs="Times New Roman"/>
                <w:sz w:val="24"/>
                <w:szCs w:val="24"/>
              </w:rPr>
            </w:pPr>
          </w:p>
        </w:tc>
        <w:tc>
          <w:tcPr>
            <w:tcW w:w="0" w:type="auto"/>
          </w:tcPr>
          <w:p w14:paraId="35476B14" w14:textId="639E1262"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Modernise ICT infrastructure</w:t>
            </w:r>
          </w:p>
        </w:tc>
        <w:tc>
          <w:tcPr>
            <w:tcW w:w="3055" w:type="dxa"/>
            <w:gridSpan w:val="2"/>
          </w:tcPr>
          <w:p w14:paraId="0FE3A2E7" w14:textId="58E8DE12"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 Availability of skilled staff and external consultants</w:t>
            </w:r>
          </w:p>
        </w:tc>
        <w:tc>
          <w:tcPr>
            <w:tcW w:w="2159" w:type="dxa"/>
          </w:tcPr>
          <w:p w14:paraId="0A200D8F" w14:textId="61A74D1B"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 skills shortage</w:t>
            </w:r>
          </w:p>
          <w:p w14:paraId="2AED3A15" w14:textId="34DDF515"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 xml:space="preserve">- quality of consultants  </w:t>
            </w:r>
          </w:p>
        </w:tc>
        <w:tc>
          <w:tcPr>
            <w:tcW w:w="0" w:type="auto"/>
          </w:tcPr>
          <w:p w14:paraId="69D9FA03" w14:textId="26727D0E"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invest in capacity development of existing staff</w:t>
            </w:r>
          </w:p>
        </w:tc>
      </w:tr>
      <w:tr w:rsidR="00A51478" w:rsidRPr="00A51478" w14:paraId="1C372E77" w14:textId="77777777" w:rsidTr="00BC4491">
        <w:trPr>
          <w:gridAfter w:val="1"/>
          <w:wAfter w:w="773" w:type="dxa"/>
        </w:trPr>
        <w:tc>
          <w:tcPr>
            <w:tcW w:w="0" w:type="auto"/>
            <w:vMerge/>
            <w:tcBorders>
              <w:top w:val="nil"/>
            </w:tcBorders>
          </w:tcPr>
          <w:p w14:paraId="786EE471" w14:textId="77777777" w:rsidR="008D1ACA" w:rsidRPr="00A51478" w:rsidRDefault="008D1ACA" w:rsidP="008D1ACA">
            <w:pPr>
              <w:rPr>
                <w:rFonts w:ascii="Bookman Old Style" w:eastAsia="Calibri" w:hAnsi="Bookman Old Style" w:cs="Times New Roman"/>
                <w:sz w:val="24"/>
                <w:szCs w:val="24"/>
              </w:rPr>
            </w:pPr>
          </w:p>
        </w:tc>
        <w:tc>
          <w:tcPr>
            <w:tcW w:w="0" w:type="auto"/>
          </w:tcPr>
          <w:p w14:paraId="513ECCB1" w14:textId="27934C78"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Enhanced digitalisation</w:t>
            </w:r>
          </w:p>
        </w:tc>
        <w:tc>
          <w:tcPr>
            <w:tcW w:w="3055" w:type="dxa"/>
            <w:gridSpan w:val="2"/>
          </w:tcPr>
          <w:p w14:paraId="713F9610" w14:textId="395CE3CC"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rPr>
              <w:t xml:space="preserve">Adequate ICT systems and tools of trade </w:t>
            </w:r>
          </w:p>
        </w:tc>
        <w:tc>
          <w:tcPr>
            <w:tcW w:w="2159" w:type="dxa"/>
          </w:tcPr>
          <w:p w14:paraId="3B9BE07A" w14:textId="77777777"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Resistance to change by users </w:t>
            </w:r>
          </w:p>
          <w:p w14:paraId="2F6CD601" w14:textId="65FF7A37"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rPr>
              <w:t xml:space="preserve">- System malware </w:t>
            </w:r>
          </w:p>
        </w:tc>
        <w:tc>
          <w:tcPr>
            <w:tcW w:w="0" w:type="auto"/>
          </w:tcPr>
          <w:p w14:paraId="15007E47" w14:textId="77777777" w:rsidR="008D1ACA" w:rsidRPr="00A51478" w:rsidRDefault="008D1ACA" w:rsidP="008D1ACA">
            <w:pPr>
              <w:contextualSpacing/>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Review of processes and continuous training </w:t>
            </w:r>
          </w:p>
          <w:p w14:paraId="7D5AB74E" w14:textId="4EF92BA8" w:rsidR="008D1ACA" w:rsidRPr="00A51478"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 System upgrading and protection </w:t>
            </w:r>
          </w:p>
        </w:tc>
      </w:tr>
      <w:tr w:rsidR="00A51478" w:rsidRPr="00A51478" w14:paraId="0CADD5E7" w14:textId="77777777" w:rsidTr="00BC4491">
        <w:trPr>
          <w:gridAfter w:val="1"/>
          <w:wAfter w:w="773" w:type="dxa"/>
        </w:trPr>
        <w:tc>
          <w:tcPr>
            <w:tcW w:w="0" w:type="auto"/>
            <w:tcBorders>
              <w:top w:val="nil"/>
            </w:tcBorders>
          </w:tcPr>
          <w:p w14:paraId="7D52E836" w14:textId="77777777" w:rsidR="008D1ACA" w:rsidRPr="00A51478" w:rsidRDefault="008D1ACA" w:rsidP="008D1ACA">
            <w:pPr>
              <w:rPr>
                <w:rFonts w:ascii="Bookman Old Style" w:eastAsia="Calibri" w:hAnsi="Bookman Old Style" w:cs="Times New Roman"/>
                <w:sz w:val="24"/>
                <w:szCs w:val="24"/>
              </w:rPr>
            </w:pPr>
          </w:p>
        </w:tc>
        <w:tc>
          <w:tcPr>
            <w:tcW w:w="0" w:type="auto"/>
          </w:tcPr>
          <w:p w14:paraId="70A34F1C" w14:textId="7F561B31" w:rsidR="008D1ACA" w:rsidRPr="00A51478" w:rsidRDefault="00137361"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Establish a legal research and training department</w:t>
            </w:r>
            <w:r w:rsidR="008D1ACA" w:rsidRPr="00A51478">
              <w:rPr>
                <w:rFonts w:ascii="Bookman Old Style" w:eastAsia="Calibri" w:hAnsi="Bookman Old Style" w:cs="Times New Roman"/>
                <w:sz w:val="24"/>
                <w:szCs w:val="24"/>
              </w:rPr>
              <w:t xml:space="preserve"> </w:t>
            </w:r>
          </w:p>
        </w:tc>
        <w:tc>
          <w:tcPr>
            <w:tcW w:w="3055" w:type="dxa"/>
            <w:gridSpan w:val="2"/>
          </w:tcPr>
          <w:p w14:paraId="093C10EB" w14:textId="77777777" w:rsidR="00E61EDC" w:rsidRDefault="00E61EDC" w:rsidP="008D1ACA">
            <w:pPr>
              <w:pStyle w:val="NoSpacing"/>
              <w:rPr>
                <w:rFonts w:ascii="Bookman Old Style" w:eastAsia="Calibri" w:hAnsi="Bookman Old Style" w:cs="Times New Roman"/>
                <w:sz w:val="24"/>
                <w:szCs w:val="24"/>
                <w:lang w:val="en-GB"/>
              </w:rPr>
            </w:pPr>
            <w:r>
              <w:rPr>
                <w:rFonts w:ascii="Bookman Old Style" w:eastAsia="Calibri" w:hAnsi="Bookman Old Style" w:cs="Times New Roman"/>
                <w:sz w:val="24"/>
                <w:szCs w:val="24"/>
                <w:lang w:val="en-GB"/>
              </w:rPr>
              <w:t>-Treasury concurrence</w:t>
            </w:r>
          </w:p>
          <w:p w14:paraId="441EC9CD" w14:textId="5BC7E84F" w:rsidR="00E61EDC" w:rsidRPr="00A51478" w:rsidRDefault="00E61EDC" w:rsidP="00E61EDC">
            <w:pPr>
              <w:pStyle w:val="NoSpacing"/>
              <w:rPr>
                <w:rFonts w:ascii="Bookman Old Style" w:eastAsia="Calibri" w:hAnsi="Bookman Old Style" w:cs="Times New Roman"/>
                <w:sz w:val="24"/>
                <w:szCs w:val="24"/>
                <w:lang w:val="en-GB"/>
              </w:rPr>
            </w:pPr>
            <w:r>
              <w:rPr>
                <w:rFonts w:ascii="Bookman Old Style" w:eastAsia="Calibri" w:hAnsi="Bookman Old Style" w:cs="Times New Roman"/>
                <w:sz w:val="24"/>
                <w:szCs w:val="24"/>
                <w:lang w:val="en-GB"/>
              </w:rPr>
              <w:t>-Availability of experts</w:t>
            </w:r>
          </w:p>
        </w:tc>
        <w:tc>
          <w:tcPr>
            <w:tcW w:w="2159" w:type="dxa"/>
          </w:tcPr>
          <w:p w14:paraId="6F15FF8E" w14:textId="77777777" w:rsidR="008D1ACA" w:rsidRPr="00A51478" w:rsidRDefault="008D1ACA" w:rsidP="008D1ACA">
            <w:pPr>
              <w:pStyle w:val="NoSpacing"/>
              <w:rPr>
                <w:rFonts w:ascii="Bookman Old Style" w:eastAsia="Calibri" w:hAnsi="Bookman Old Style" w:cs="Times New Roman"/>
                <w:sz w:val="24"/>
                <w:szCs w:val="24"/>
                <w:lang w:val="en-GB"/>
              </w:rPr>
            </w:pPr>
            <w:r w:rsidRPr="00A51478">
              <w:rPr>
                <w:rFonts w:ascii="Bookman Old Style" w:eastAsia="Calibri" w:hAnsi="Bookman Old Style" w:cs="Times New Roman"/>
                <w:sz w:val="24"/>
                <w:szCs w:val="24"/>
                <w:lang w:val="en-GB"/>
              </w:rPr>
              <w:t>-Skills flight</w:t>
            </w:r>
          </w:p>
          <w:p w14:paraId="5BD53A25" w14:textId="069A475A" w:rsidR="008D1ACA" w:rsidRPr="00AB16E1" w:rsidRDefault="008D1ACA" w:rsidP="008D1ACA">
            <w:pPr>
              <w:pStyle w:val="NoSpacing"/>
              <w:rPr>
                <w:rFonts w:ascii="Bookman Old Style" w:eastAsia="Calibri" w:hAnsi="Bookman Old Style" w:cs="Times New Roman"/>
                <w:sz w:val="24"/>
                <w:szCs w:val="24"/>
                <w:lang w:val="en-GB"/>
              </w:rPr>
            </w:pPr>
            <w:r w:rsidRPr="00AB16E1">
              <w:rPr>
                <w:rFonts w:ascii="Bookman Old Style" w:eastAsia="Calibri" w:hAnsi="Bookman Old Style" w:cs="Times New Roman"/>
                <w:sz w:val="24"/>
                <w:szCs w:val="24"/>
                <w:lang w:val="en-GB"/>
              </w:rPr>
              <w:t xml:space="preserve">- </w:t>
            </w:r>
            <w:r w:rsidR="00F770F3" w:rsidRPr="00AB16E1">
              <w:rPr>
                <w:rFonts w:ascii="Bookman Old Style" w:eastAsia="Calibri" w:hAnsi="Bookman Old Style" w:cs="Times New Roman"/>
                <w:sz w:val="24"/>
                <w:szCs w:val="24"/>
                <w:lang w:val="en-GB"/>
              </w:rPr>
              <w:t>Gradual uptake</w:t>
            </w:r>
            <w:r w:rsidRPr="00AB16E1">
              <w:rPr>
                <w:rFonts w:ascii="Bookman Old Style" w:eastAsia="Calibri" w:hAnsi="Bookman Old Style" w:cs="Times New Roman"/>
                <w:sz w:val="24"/>
                <w:szCs w:val="24"/>
                <w:lang w:val="en-GB"/>
              </w:rPr>
              <w:t xml:space="preserve"> to adapt</w:t>
            </w:r>
            <w:r w:rsidR="00E61EDC" w:rsidRPr="00AB16E1">
              <w:rPr>
                <w:rFonts w:ascii="Bookman Old Style" w:eastAsia="Calibri" w:hAnsi="Bookman Old Style" w:cs="Times New Roman"/>
                <w:sz w:val="24"/>
                <w:szCs w:val="24"/>
                <w:lang w:val="en-GB"/>
              </w:rPr>
              <w:t xml:space="preserve"> to the emerging demands of the department</w:t>
            </w:r>
          </w:p>
          <w:p w14:paraId="6C309536" w14:textId="4BCEE933" w:rsidR="00E61EDC" w:rsidRPr="00A51478" w:rsidRDefault="00E61EDC" w:rsidP="008D1ACA">
            <w:pPr>
              <w:pStyle w:val="NoSpacing"/>
              <w:rPr>
                <w:rFonts w:ascii="Bookman Old Style" w:eastAsia="Calibri" w:hAnsi="Bookman Old Style" w:cs="Times New Roman"/>
                <w:sz w:val="24"/>
                <w:szCs w:val="24"/>
                <w:lang w:val="en-GB"/>
              </w:rPr>
            </w:pPr>
          </w:p>
        </w:tc>
        <w:tc>
          <w:tcPr>
            <w:tcW w:w="0" w:type="auto"/>
          </w:tcPr>
          <w:p w14:paraId="4443B29C" w14:textId="2D2887BE" w:rsidR="008D1ACA" w:rsidRDefault="008D1ACA" w:rsidP="008D1ACA">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-Provision of incentives to retain personnel</w:t>
            </w:r>
          </w:p>
          <w:p w14:paraId="06EC4B22" w14:textId="44BF6315" w:rsidR="00E61EDC" w:rsidRPr="00A51478" w:rsidRDefault="00E61EDC" w:rsidP="008D1ACA">
            <w:pPr>
              <w:rPr>
                <w:rFonts w:ascii="Bookman Old Style" w:eastAsia="Calibri" w:hAnsi="Bookman Old Style" w:cs="Times New Roman"/>
                <w:sz w:val="24"/>
                <w:szCs w:val="24"/>
              </w:rPr>
            </w:pPr>
            <w:r>
              <w:rPr>
                <w:rFonts w:ascii="Bookman Old Style" w:eastAsia="Calibri" w:hAnsi="Bookman Old Style" w:cs="Times New Roman"/>
                <w:sz w:val="24"/>
                <w:szCs w:val="24"/>
              </w:rPr>
              <w:t>-Continuous training of personnel</w:t>
            </w:r>
          </w:p>
          <w:p w14:paraId="1ED92D5C" w14:textId="77777777" w:rsidR="008D1ACA" w:rsidRPr="00A51478" w:rsidRDefault="008D1ACA" w:rsidP="008D1ACA">
            <w:pPr>
              <w:rPr>
                <w:rFonts w:ascii="Bookman Old Style" w:eastAsia="Calibri" w:hAnsi="Bookman Old Style" w:cs="Times New Roman"/>
                <w:sz w:val="24"/>
                <w:szCs w:val="24"/>
              </w:rPr>
            </w:pPr>
          </w:p>
        </w:tc>
      </w:tr>
      <w:tr w:rsidR="005B76FE" w:rsidRPr="00A51478" w14:paraId="0C0D0AC3" w14:textId="77777777" w:rsidTr="00BC4491">
        <w:trPr>
          <w:gridAfter w:val="1"/>
          <w:wAfter w:w="773" w:type="dxa"/>
        </w:trPr>
        <w:tc>
          <w:tcPr>
            <w:tcW w:w="15153" w:type="dxa"/>
            <w:gridSpan w:val="6"/>
            <w:shd w:val="clear" w:color="auto" w:fill="C6D9F1"/>
          </w:tcPr>
          <w:p w14:paraId="7EF4AFE6"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Programme 2: Provision of Legal Services</w:t>
            </w:r>
          </w:p>
        </w:tc>
      </w:tr>
      <w:tr w:rsidR="005B76FE" w:rsidRPr="00A51478" w14:paraId="3DC41911" w14:textId="77777777" w:rsidTr="00BC4491">
        <w:trPr>
          <w:gridAfter w:val="1"/>
          <w:wAfter w:w="773" w:type="dxa"/>
        </w:trPr>
        <w:tc>
          <w:tcPr>
            <w:tcW w:w="15153" w:type="dxa"/>
            <w:gridSpan w:val="6"/>
            <w:shd w:val="clear" w:color="auto" w:fill="92D050"/>
          </w:tcPr>
          <w:p w14:paraId="6B628639"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Outcome: Improved Provision of Legal Services</w:t>
            </w:r>
          </w:p>
        </w:tc>
      </w:tr>
      <w:tr w:rsidR="005B76FE" w:rsidRPr="00A51478" w14:paraId="1AA06B3F" w14:textId="77777777" w:rsidTr="00BC4491">
        <w:tc>
          <w:tcPr>
            <w:tcW w:w="1028" w:type="dxa"/>
            <w:shd w:val="clear" w:color="auto" w:fill="92D050"/>
          </w:tcPr>
          <w:p w14:paraId="27026B6E"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Period</w:t>
            </w:r>
          </w:p>
        </w:tc>
        <w:tc>
          <w:tcPr>
            <w:tcW w:w="4243" w:type="dxa"/>
            <w:shd w:val="clear" w:color="auto" w:fill="92D050"/>
          </w:tcPr>
          <w:p w14:paraId="22E03507"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Strategies</w:t>
            </w:r>
          </w:p>
        </w:tc>
        <w:tc>
          <w:tcPr>
            <w:tcW w:w="1748" w:type="dxa"/>
            <w:shd w:val="clear" w:color="auto" w:fill="92D050"/>
          </w:tcPr>
          <w:p w14:paraId="0E5F0DC3"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Assumptions</w:t>
            </w:r>
          </w:p>
        </w:tc>
        <w:tc>
          <w:tcPr>
            <w:tcW w:w="3466" w:type="dxa"/>
            <w:gridSpan w:val="2"/>
            <w:shd w:val="clear" w:color="auto" w:fill="92D050"/>
          </w:tcPr>
          <w:p w14:paraId="6F9F9880"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Risk </w:t>
            </w:r>
          </w:p>
        </w:tc>
        <w:tc>
          <w:tcPr>
            <w:tcW w:w="5441" w:type="dxa"/>
            <w:gridSpan w:val="2"/>
            <w:shd w:val="clear" w:color="auto" w:fill="92D050"/>
          </w:tcPr>
          <w:p w14:paraId="58AA5C36"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Mitigations</w:t>
            </w:r>
          </w:p>
        </w:tc>
      </w:tr>
      <w:tr w:rsidR="005B76FE" w:rsidRPr="00A51478" w14:paraId="54AB665B" w14:textId="77777777" w:rsidTr="00BC4491">
        <w:tc>
          <w:tcPr>
            <w:tcW w:w="1028" w:type="dxa"/>
            <w:vMerge w:val="restart"/>
          </w:tcPr>
          <w:p w14:paraId="173F0B62" w14:textId="77777777" w:rsidR="004409BE" w:rsidRPr="00A51478" w:rsidRDefault="004409BE" w:rsidP="00106CDF">
            <w:pPr>
              <w:spacing w:after="200" w:line="276" w:lineRule="auto"/>
              <w:rPr>
                <w:rFonts w:ascii="Bookman Old Style" w:eastAsia="Calibri" w:hAnsi="Bookman Old Style" w:cs="Times New Roman"/>
                <w:b/>
                <w:sz w:val="24"/>
                <w:szCs w:val="24"/>
              </w:rPr>
            </w:pPr>
          </w:p>
          <w:p w14:paraId="68A46A9E" w14:textId="77777777" w:rsidR="004409BE" w:rsidRPr="00A51478" w:rsidRDefault="004409BE" w:rsidP="00106CDF">
            <w:pPr>
              <w:spacing w:after="200" w:line="276" w:lineRule="auto"/>
              <w:rPr>
                <w:rFonts w:ascii="Bookman Old Style" w:eastAsia="Calibri" w:hAnsi="Bookman Old Style" w:cs="Times New Roman"/>
                <w:b/>
                <w:sz w:val="24"/>
                <w:szCs w:val="24"/>
              </w:rPr>
            </w:pPr>
          </w:p>
          <w:p w14:paraId="069B1C33" w14:textId="77777777" w:rsidR="004409BE" w:rsidRPr="00A51478" w:rsidRDefault="004409BE" w:rsidP="00106CDF">
            <w:pPr>
              <w:spacing w:after="200" w:line="276" w:lineRule="auto"/>
              <w:rPr>
                <w:rFonts w:ascii="Bookman Old Style" w:eastAsia="Calibri" w:hAnsi="Bookman Old Style" w:cs="Times New Roman"/>
                <w:b/>
                <w:sz w:val="24"/>
                <w:szCs w:val="24"/>
              </w:rPr>
            </w:pPr>
          </w:p>
          <w:p w14:paraId="07957A1E" w14:textId="52B18CF1" w:rsidR="004409BE" w:rsidRPr="00A51478" w:rsidRDefault="004409BE" w:rsidP="00106CDF">
            <w:pPr>
              <w:spacing w:after="200" w:line="276" w:lineRule="auto"/>
              <w:rPr>
                <w:rFonts w:ascii="Bookman Old Style" w:eastAsia="Calibri" w:hAnsi="Bookman Old Style" w:cs="Times New Roman"/>
                <w:b/>
                <w:sz w:val="24"/>
                <w:szCs w:val="24"/>
              </w:rPr>
            </w:pPr>
            <w:r w:rsidRPr="00A51478">
              <w:rPr>
                <w:rFonts w:ascii="Bookman Old Style" w:eastAsia="Calibri" w:hAnsi="Bookman Old Style" w:cs="Times New Roman"/>
                <w:b/>
                <w:sz w:val="24"/>
                <w:szCs w:val="24"/>
              </w:rPr>
              <w:t>2025</w:t>
            </w:r>
          </w:p>
        </w:tc>
        <w:tc>
          <w:tcPr>
            <w:tcW w:w="4243" w:type="dxa"/>
          </w:tcPr>
          <w:p w14:paraId="0C7A7D1C" w14:textId="2F71BACD" w:rsidR="004409BE" w:rsidRPr="00A51478" w:rsidRDefault="00137361"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Benchmark</w:t>
            </w:r>
            <w:r w:rsidR="004409BE" w:rsidRPr="00A51478">
              <w:rPr>
                <w:rFonts w:ascii="Bookman Old Style" w:eastAsia="Calibri" w:hAnsi="Bookman Old Style" w:cs="Times New Roman"/>
                <w:sz w:val="24"/>
                <w:szCs w:val="24"/>
              </w:rPr>
              <w:t xml:space="preserve"> with other jurisdictions </w:t>
            </w:r>
          </w:p>
        </w:tc>
        <w:tc>
          <w:tcPr>
            <w:tcW w:w="1748" w:type="dxa"/>
          </w:tcPr>
          <w:p w14:paraId="521E5517" w14:textId="77777777" w:rsidR="004409BE" w:rsidRPr="00A51478" w:rsidRDefault="004409BE" w:rsidP="00106CDF">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-Co-operation from other jurisdictions</w:t>
            </w:r>
          </w:p>
        </w:tc>
        <w:tc>
          <w:tcPr>
            <w:tcW w:w="3466" w:type="dxa"/>
            <w:gridSpan w:val="2"/>
          </w:tcPr>
          <w:p w14:paraId="70B33CDA" w14:textId="77777777" w:rsidR="004409BE" w:rsidRPr="00A51478" w:rsidRDefault="004409BE" w:rsidP="00106CDF">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 xml:space="preserve">-Legal jurisdictional differences </w:t>
            </w:r>
          </w:p>
        </w:tc>
        <w:tc>
          <w:tcPr>
            <w:tcW w:w="5441" w:type="dxa"/>
            <w:gridSpan w:val="2"/>
          </w:tcPr>
          <w:p w14:paraId="27326DCF"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-Adopting applicable best practices</w:t>
            </w:r>
          </w:p>
        </w:tc>
      </w:tr>
      <w:tr w:rsidR="005B76FE" w:rsidRPr="00A51478" w14:paraId="0AADFBA6" w14:textId="77777777" w:rsidTr="00BC4491">
        <w:tc>
          <w:tcPr>
            <w:tcW w:w="1028" w:type="dxa"/>
            <w:vMerge/>
          </w:tcPr>
          <w:p w14:paraId="4E8287D3" w14:textId="77777777" w:rsidR="004409BE" w:rsidRPr="00A51478" w:rsidRDefault="004409BE" w:rsidP="00106CDF">
            <w:pPr>
              <w:spacing w:after="200" w:line="276" w:lineRule="auto"/>
              <w:rPr>
                <w:rFonts w:ascii="Bookman Old Style" w:eastAsia="Calibri" w:hAnsi="Bookman Old Style" w:cs="Times New Roman"/>
                <w:sz w:val="24"/>
                <w:szCs w:val="24"/>
              </w:rPr>
            </w:pPr>
          </w:p>
        </w:tc>
        <w:tc>
          <w:tcPr>
            <w:tcW w:w="4243" w:type="dxa"/>
            <w:tcBorders>
              <w:bottom w:val="nil"/>
            </w:tcBorders>
          </w:tcPr>
          <w:p w14:paraId="00A19088" w14:textId="047AA79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Initiate engagement with co-operating partners for additional funding</w:t>
            </w:r>
          </w:p>
        </w:tc>
        <w:tc>
          <w:tcPr>
            <w:tcW w:w="1748" w:type="dxa"/>
          </w:tcPr>
          <w:p w14:paraId="513273F1" w14:textId="77777777" w:rsidR="004409BE" w:rsidRPr="00A51478" w:rsidRDefault="004409BE" w:rsidP="00106CDF">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-Willingness of the co-operating partners to co-operate.</w:t>
            </w:r>
          </w:p>
        </w:tc>
        <w:tc>
          <w:tcPr>
            <w:tcW w:w="3466" w:type="dxa"/>
            <w:gridSpan w:val="2"/>
          </w:tcPr>
          <w:p w14:paraId="1796C9C8" w14:textId="77777777" w:rsidR="004409BE" w:rsidRPr="00A51478" w:rsidRDefault="004409BE" w:rsidP="00106CDF">
            <w:pPr>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-Unfavourable terms</w:t>
            </w:r>
          </w:p>
        </w:tc>
        <w:tc>
          <w:tcPr>
            <w:tcW w:w="5441" w:type="dxa"/>
            <w:gridSpan w:val="2"/>
          </w:tcPr>
          <w:p w14:paraId="0EC7CBCF"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-Negotiation for favourable terms</w:t>
            </w:r>
          </w:p>
          <w:p w14:paraId="21E288FC" w14:textId="77777777" w:rsidR="004409BE" w:rsidRPr="00A51478" w:rsidRDefault="004409BE" w:rsidP="00106CDF">
            <w:pPr>
              <w:spacing w:after="200" w:line="276" w:lineRule="auto"/>
              <w:rPr>
                <w:rFonts w:ascii="Bookman Old Style" w:eastAsia="Calibri" w:hAnsi="Bookman Old Style" w:cs="Times New Roman"/>
                <w:sz w:val="24"/>
                <w:szCs w:val="24"/>
              </w:rPr>
            </w:pPr>
            <w:r w:rsidRPr="00A51478">
              <w:rPr>
                <w:rFonts w:ascii="Bookman Old Style" w:eastAsia="Calibri" w:hAnsi="Bookman Old Style" w:cs="Times New Roman"/>
                <w:sz w:val="24"/>
                <w:szCs w:val="24"/>
              </w:rPr>
              <w:t>-enter into agreements with partners offering favourable terms</w:t>
            </w:r>
          </w:p>
        </w:tc>
      </w:tr>
      <w:tr w:rsidR="005B76FE" w:rsidRPr="00A51478" w14:paraId="4B176AD5" w14:textId="77777777" w:rsidTr="00BC4491">
        <w:tc>
          <w:tcPr>
            <w:tcW w:w="1028" w:type="dxa"/>
            <w:vMerge/>
          </w:tcPr>
          <w:p w14:paraId="4F9BC973" w14:textId="77777777" w:rsidR="004409BE" w:rsidRPr="00A51478" w:rsidRDefault="004409BE" w:rsidP="00106CDF">
            <w:pPr>
              <w:rPr>
                <w:rFonts w:ascii="Bookman Old Style" w:eastAsia="Calibri" w:hAnsi="Bookman Old Style" w:cs="Times New Roman"/>
                <w:sz w:val="24"/>
                <w:szCs w:val="24"/>
              </w:rPr>
            </w:pPr>
          </w:p>
        </w:tc>
        <w:tc>
          <w:tcPr>
            <w:tcW w:w="4243" w:type="dxa"/>
          </w:tcPr>
          <w:p w14:paraId="268C18D2" w14:textId="77777777" w:rsidR="004409BE" w:rsidRPr="00A51478" w:rsidRDefault="004409BE" w:rsidP="00106CDF">
            <w:pPr>
              <w:rPr>
                <w:rFonts w:ascii="Bookman Old Style" w:eastAsia="Calibri" w:hAnsi="Bookman Old Style" w:cs="Times New Roman"/>
                <w:sz w:val="24"/>
                <w:szCs w:val="24"/>
              </w:rPr>
            </w:pPr>
          </w:p>
        </w:tc>
        <w:tc>
          <w:tcPr>
            <w:tcW w:w="1748" w:type="dxa"/>
          </w:tcPr>
          <w:p w14:paraId="67A0F42C" w14:textId="77777777" w:rsidR="004409BE" w:rsidRPr="00A51478" w:rsidRDefault="004409BE" w:rsidP="00106CDF">
            <w:pPr>
              <w:rPr>
                <w:rFonts w:ascii="Bookman Old Style" w:eastAsia="Calibri" w:hAnsi="Bookman Old Style" w:cs="Times New Roman"/>
                <w:sz w:val="24"/>
                <w:szCs w:val="24"/>
              </w:rPr>
            </w:pPr>
          </w:p>
        </w:tc>
        <w:tc>
          <w:tcPr>
            <w:tcW w:w="3466" w:type="dxa"/>
            <w:gridSpan w:val="2"/>
          </w:tcPr>
          <w:p w14:paraId="24C42B8E" w14:textId="77777777" w:rsidR="004409BE" w:rsidRPr="00A51478" w:rsidRDefault="004409BE" w:rsidP="00106CDF">
            <w:pPr>
              <w:rPr>
                <w:rFonts w:ascii="Bookman Old Style" w:eastAsia="Calibri" w:hAnsi="Bookman Old Style" w:cs="Times New Roman"/>
                <w:sz w:val="24"/>
                <w:szCs w:val="24"/>
              </w:rPr>
            </w:pPr>
          </w:p>
        </w:tc>
        <w:tc>
          <w:tcPr>
            <w:tcW w:w="5441" w:type="dxa"/>
            <w:gridSpan w:val="2"/>
          </w:tcPr>
          <w:p w14:paraId="14C7ABD3" w14:textId="77777777" w:rsidR="004409BE" w:rsidRPr="00A51478" w:rsidRDefault="004409BE" w:rsidP="00106CDF">
            <w:pPr>
              <w:rPr>
                <w:rFonts w:ascii="Bookman Old Style" w:eastAsia="Calibri" w:hAnsi="Bookman Old Style" w:cs="Times New Roman"/>
                <w:sz w:val="24"/>
                <w:szCs w:val="24"/>
              </w:rPr>
            </w:pPr>
          </w:p>
        </w:tc>
      </w:tr>
    </w:tbl>
    <w:p w14:paraId="4C7AE9DD" w14:textId="77777777" w:rsidR="00B36A8C" w:rsidRDefault="00B36A8C" w:rsidP="00A341DE">
      <w:pPr>
        <w:ind w:firstLine="720"/>
        <w:rPr>
          <w:rStyle w:val="footnoteref"/>
          <w:rFonts w:ascii="Bookman Old Style" w:hAnsi="Bookman Old Style" w:cs="Arial"/>
          <w:b/>
          <w:bCs/>
          <w:spacing w:val="-2"/>
          <w:sz w:val="24"/>
          <w:szCs w:val="24"/>
          <w:vertAlign w:val="baseline"/>
          <w:lang w:val="en-GB"/>
        </w:rPr>
      </w:pPr>
    </w:p>
    <w:p w14:paraId="51218E66" w14:textId="226A9230" w:rsidR="00A341DE" w:rsidRPr="00A51478" w:rsidRDefault="00A341DE" w:rsidP="00A341DE">
      <w:pPr>
        <w:ind w:firstLine="720"/>
        <w:rPr>
          <w:rStyle w:val="footnoteref"/>
          <w:rFonts w:ascii="Bookman Old Style" w:hAnsi="Bookman Old Style" w:cs="Arial"/>
          <w:b/>
          <w:bCs/>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lastRenderedPageBreak/>
        <w:t xml:space="preserve">SECTION B: PERFORMANCE </w:t>
      </w:r>
      <w:r w:rsidR="0060474E" w:rsidRPr="00A51478">
        <w:rPr>
          <w:rStyle w:val="footnoteref"/>
          <w:rFonts w:ascii="Bookman Old Style" w:hAnsi="Bookman Old Style" w:cs="Arial"/>
          <w:b/>
          <w:bCs/>
          <w:spacing w:val="-2"/>
          <w:sz w:val="24"/>
          <w:szCs w:val="24"/>
          <w:vertAlign w:val="baseline"/>
          <w:lang w:val="en-GB"/>
        </w:rPr>
        <w:t>FRAMEWORK</w:t>
      </w:r>
      <w:r w:rsidR="00791E0E" w:rsidRPr="00A51478">
        <w:rPr>
          <w:rStyle w:val="footnoteref"/>
          <w:rFonts w:ascii="Bookman Old Style" w:hAnsi="Bookman Old Style" w:cs="Arial"/>
          <w:b/>
          <w:bCs/>
          <w:spacing w:val="-2"/>
          <w:sz w:val="24"/>
          <w:szCs w:val="24"/>
          <w:vertAlign w:val="baseline"/>
          <w:lang w:val="en-GB"/>
        </w:rPr>
        <w:t xml:space="preserve"> FOR </w:t>
      </w:r>
      <w:r w:rsidRPr="00A51478">
        <w:rPr>
          <w:rStyle w:val="footnoteref"/>
          <w:rFonts w:ascii="Bookman Old Style" w:hAnsi="Bookman Old Style" w:cs="Arial"/>
          <w:b/>
          <w:bCs/>
          <w:spacing w:val="-2"/>
          <w:sz w:val="24"/>
          <w:szCs w:val="24"/>
          <w:vertAlign w:val="baseline"/>
          <w:lang w:val="en-GB"/>
        </w:rPr>
        <w:t>THE A</w:t>
      </w:r>
      <w:r w:rsidR="001F7361" w:rsidRPr="00A51478">
        <w:rPr>
          <w:rStyle w:val="footnoteref"/>
          <w:rFonts w:ascii="Bookman Old Style" w:hAnsi="Bookman Old Style" w:cs="Arial"/>
          <w:b/>
          <w:bCs/>
          <w:spacing w:val="-2"/>
          <w:sz w:val="24"/>
          <w:szCs w:val="24"/>
          <w:vertAlign w:val="baseline"/>
          <w:lang w:val="en-GB"/>
        </w:rPr>
        <w:t>GENCY</w:t>
      </w:r>
    </w:p>
    <w:p w14:paraId="0F60B201" w14:textId="77777777" w:rsidR="0037634B" w:rsidRPr="00A51478" w:rsidRDefault="00D41A47">
      <w:pPr>
        <w:pStyle w:val="ListParagraph"/>
        <w:numPr>
          <w:ilvl w:val="0"/>
          <w:numId w:val="10"/>
        </w:numPr>
        <w:spacing w:after="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b/>
          <w:bCs/>
          <w:spacing w:val="-2"/>
          <w:sz w:val="24"/>
          <w:szCs w:val="24"/>
          <w:vertAlign w:val="baseline"/>
          <w:lang w:val="en-GB"/>
        </w:rPr>
        <w:t xml:space="preserve">Programme Performance </w:t>
      </w:r>
      <w:r w:rsidR="00F04522" w:rsidRPr="00A51478">
        <w:rPr>
          <w:rStyle w:val="footnoteref"/>
          <w:rFonts w:ascii="Bookman Old Style" w:hAnsi="Bookman Old Style" w:cs="Arial"/>
          <w:b/>
          <w:bCs/>
          <w:spacing w:val="-2"/>
          <w:sz w:val="24"/>
          <w:szCs w:val="24"/>
          <w:vertAlign w:val="baseline"/>
          <w:lang w:val="en-GB"/>
        </w:rPr>
        <w:t>Framework</w:t>
      </w:r>
      <w:bookmarkStart w:id="5" w:name="_Hlk22125864"/>
    </w:p>
    <w:p w14:paraId="0B9986C4" w14:textId="77777777" w:rsidR="0037634B" w:rsidRPr="00A51478" w:rsidRDefault="0037634B" w:rsidP="007A1572">
      <w:pPr>
        <w:spacing w:after="0" w:line="240" w:lineRule="auto"/>
        <w:rPr>
          <w:rStyle w:val="footnoteref"/>
          <w:rFonts w:ascii="Bookman Old Style" w:hAnsi="Bookman Old Style" w:cs="Arial"/>
          <w:b/>
          <w:spacing w:val="-2"/>
          <w:sz w:val="24"/>
          <w:szCs w:val="24"/>
          <w:vertAlign w:val="baseline"/>
          <w:lang w:val="en-GB"/>
        </w:rPr>
      </w:pPr>
    </w:p>
    <w:bookmarkEnd w:id="5"/>
    <w:p w14:paraId="1BD3BBBC" w14:textId="7B7B9579" w:rsidR="00AF4C4E" w:rsidRPr="00A51478" w:rsidRDefault="008074ED" w:rsidP="00EF5854">
      <w:pPr>
        <w:spacing w:after="0"/>
        <w:ind w:firstLine="72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A</w:t>
      </w:r>
      <w:r w:rsidR="00DC744B" w:rsidRPr="00A51478">
        <w:rPr>
          <w:rStyle w:val="footnoteref"/>
          <w:rFonts w:ascii="Bookman Old Style" w:hAnsi="Bookman Old Style" w:cs="Arial"/>
          <w:b/>
          <w:spacing w:val="-2"/>
          <w:sz w:val="24"/>
          <w:szCs w:val="24"/>
          <w:vertAlign w:val="baseline"/>
          <w:lang w:val="en-GB"/>
        </w:rPr>
        <w:t xml:space="preserve">. </w:t>
      </w:r>
      <w:r w:rsidR="00D41A47" w:rsidRPr="00A51478">
        <w:rPr>
          <w:rStyle w:val="footnoteref"/>
          <w:rFonts w:ascii="Bookman Old Style" w:hAnsi="Bookman Old Style" w:cs="Arial"/>
          <w:b/>
          <w:spacing w:val="-2"/>
          <w:sz w:val="24"/>
          <w:szCs w:val="24"/>
          <w:vertAlign w:val="baseline"/>
          <w:lang w:val="en-GB"/>
        </w:rPr>
        <w:t xml:space="preserve">Outcome Performance </w:t>
      </w:r>
      <w:r w:rsidR="008974E9" w:rsidRPr="00A51478">
        <w:rPr>
          <w:rStyle w:val="footnoteref"/>
          <w:rFonts w:ascii="Bookman Old Style" w:hAnsi="Bookman Old Style" w:cs="Arial"/>
          <w:b/>
          <w:spacing w:val="-2"/>
          <w:sz w:val="24"/>
          <w:szCs w:val="24"/>
          <w:vertAlign w:val="baseline"/>
          <w:lang w:val="en-GB"/>
        </w:rPr>
        <w:t>Framework</w:t>
      </w:r>
    </w:p>
    <w:p w14:paraId="24D5ED6C" w14:textId="77777777" w:rsidR="00AF4C4E" w:rsidRPr="00A51478" w:rsidRDefault="00AF4C4E" w:rsidP="00A765A1">
      <w:pPr>
        <w:spacing w:after="0"/>
        <w:ind w:firstLine="720"/>
        <w:rPr>
          <w:rStyle w:val="footnoteref"/>
          <w:rFonts w:ascii="Bookman Old Style" w:hAnsi="Bookman Old Style" w:cs="Arial"/>
          <w:b/>
          <w:spacing w:val="-2"/>
          <w:sz w:val="24"/>
          <w:szCs w:val="24"/>
          <w:vertAlign w:val="baseline"/>
          <w:lang w:val="en-GB"/>
        </w:rPr>
      </w:pPr>
    </w:p>
    <w:tbl>
      <w:tblPr>
        <w:tblW w:w="5000" w:type="pct"/>
        <w:tblLook w:val="04A0" w:firstRow="1" w:lastRow="0" w:firstColumn="1" w:lastColumn="0" w:noHBand="0" w:noVBand="1"/>
      </w:tblPr>
      <w:tblGrid>
        <w:gridCol w:w="766"/>
        <w:gridCol w:w="1944"/>
        <w:gridCol w:w="1565"/>
        <w:gridCol w:w="2014"/>
        <w:gridCol w:w="835"/>
        <w:gridCol w:w="908"/>
        <w:gridCol w:w="467"/>
        <w:gridCol w:w="716"/>
        <w:gridCol w:w="420"/>
        <w:gridCol w:w="716"/>
        <w:gridCol w:w="663"/>
        <w:gridCol w:w="716"/>
        <w:gridCol w:w="663"/>
        <w:gridCol w:w="859"/>
        <w:gridCol w:w="675"/>
        <w:gridCol w:w="897"/>
      </w:tblGrid>
      <w:tr w:rsidR="00E71551" w:rsidRPr="00A51478" w14:paraId="62A0D379" w14:textId="1FD18285" w:rsidTr="008F33C3">
        <w:trPr>
          <w:trHeight w:val="340"/>
        </w:trPr>
        <w:tc>
          <w:tcPr>
            <w:tcW w:w="264" w:type="pct"/>
            <w:vMerge w:val="restart"/>
            <w:tcBorders>
              <w:top w:val="single" w:sz="4" w:space="0" w:color="auto"/>
              <w:left w:val="single" w:sz="4" w:space="0" w:color="auto"/>
              <w:bottom w:val="single" w:sz="4" w:space="0" w:color="auto"/>
              <w:right w:val="single" w:sz="4" w:space="0" w:color="auto"/>
            </w:tcBorders>
            <w:shd w:val="clear" w:color="000000" w:fill="D6E3BC"/>
            <w:vAlign w:val="center"/>
            <w:hideMark/>
          </w:tcPr>
          <w:p w14:paraId="3E01FEB5" w14:textId="77777777" w:rsidR="00E71551" w:rsidRPr="00A51478" w:rsidRDefault="00E71551"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Ref</w:t>
            </w:r>
          </w:p>
        </w:tc>
        <w:tc>
          <w:tcPr>
            <w:tcW w:w="585" w:type="pct"/>
            <w:vMerge w:val="restart"/>
            <w:tcBorders>
              <w:top w:val="single" w:sz="4" w:space="0" w:color="auto"/>
              <w:left w:val="single" w:sz="4" w:space="0" w:color="auto"/>
              <w:bottom w:val="single" w:sz="4" w:space="0" w:color="auto"/>
              <w:right w:val="single" w:sz="4" w:space="0" w:color="auto"/>
            </w:tcBorders>
            <w:shd w:val="clear" w:color="000000" w:fill="D6E3BC"/>
            <w:vAlign w:val="center"/>
            <w:hideMark/>
          </w:tcPr>
          <w:p w14:paraId="6D95419D" w14:textId="77777777" w:rsidR="00E71551" w:rsidRPr="00A51478" w:rsidRDefault="00E71551"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Outcome Description</w:t>
            </w:r>
          </w:p>
        </w:tc>
        <w:tc>
          <w:tcPr>
            <w:tcW w:w="528" w:type="pct"/>
            <w:vMerge w:val="restart"/>
            <w:tcBorders>
              <w:top w:val="single" w:sz="4" w:space="0" w:color="auto"/>
              <w:left w:val="single" w:sz="4" w:space="0" w:color="auto"/>
              <w:bottom w:val="single" w:sz="4" w:space="0" w:color="auto"/>
              <w:right w:val="single" w:sz="4" w:space="0" w:color="auto"/>
            </w:tcBorders>
            <w:shd w:val="clear" w:color="000000" w:fill="D6E3BC"/>
            <w:vAlign w:val="center"/>
            <w:hideMark/>
          </w:tcPr>
          <w:p w14:paraId="12031867" w14:textId="77777777" w:rsidR="00E71551" w:rsidRPr="00A51478" w:rsidRDefault="00E71551"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KPI:</w:t>
            </w:r>
          </w:p>
        </w:tc>
        <w:tc>
          <w:tcPr>
            <w:tcW w:w="685" w:type="pct"/>
            <w:vMerge w:val="restart"/>
            <w:tcBorders>
              <w:top w:val="single" w:sz="4" w:space="0" w:color="auto"/>
              <w:left w:val="single" w:sz="4" w:space="0" w:color="auto"/>
              <w:bottom w:val="single" w:sz="4" w:space="0" w:color="auto"/>
              <w:right w:val="single" w:sz="4" w:space="0" w:color="auto"/>
            </w:tcBorders>
            <w:shd w:val="clear" w:color="000000" w:fill="D6E3BC"/>
            <w:vAlign w:val="center"/>
            <w:hideMark/>
          </w:tcPr>
          <w:p w14:paraId="1BCBDE58" w14:textId="77777777" w:rsidR="00E71551" w:rsidRPr="00A51478" w:rsidRDefault="00E71551"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Measurement Criterion (time; $; rate; </w:t>
            </w:r>
            <w:proofErr w:type="spellStart"/>
            <w:r w:rsidRPr="00A51478">
              <w:rPr>
                <w:rFonts w:ascii="Bookman Old Style" w:eastAsia="Times New Roman" w:hAnsi="Bookman Old Style" w:cs="Arial"/>
                <w:b/>
                <w:bCs/>
                <w:sz w:val="24"/>
                <w:szCs w:val="24"/>
                <w:lang w:val="en-US" w:eastAsia="en-GB"/>
              </w:rPr>
              <w:t>etc</w:t>
            </w:r>
            <w:proofErr w:type="spellEnd"/>
            <w:r w:rsidRPr="00A51478">
              <w:rPr>
                <w:rFonts w:ascii="Bookman Old Style" w:eastAsia="Times New Roman" w:hAnsi="Bookman Old Style" w:cs="Arial"/>
                <w:b/>
                <w:bCs/>
                <w:sz w:val="24"/>
                <w:szCs w:val="24"/>
                <w:lang w:val="en-US" w:eastAsia="en-GB"/>
              </w:rPr>
              <w:t>)</w:t>
            </w:r>
          </w:p>
        </w:tc>
        <w:tc>
          <w:tcPr>
            <w:tcW w:w="593" w:type="pct"/>
            <w:gridSpan w:val="2"/>
            <w:vMerge w:val="restart"/>
            <w:tcBorders>
              <w:top w:val="single" w:sz="4" w:space="0" w:color="auto"/>
              <w:left w:val="single" w:sz="4" w:space="0" w:color="auto"/>
              <w:bottom w:val="single" w:sz="4" w:space="0" w:color="auto"/>
              <w:right w:val="single" w:sz="4" w:space="0" w:color="auto"/>
            </w:tcBorders>
            <w:shd w:val="clear" w:color="000000" w:fill="D6E3BC"/>
            <w:vAlign w:val="center"/>
            <w:hideMark/>
          </w:tcPr>
          <w:p w14:paraId="771D8EE9" w14:textId="77777777" w:rsidR="00E71551" w:rsidRPr="00A51478" w:rsidRDefault="00E71551"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Baseline</w:t>
            </w:r>
          </w:p>
        </w:tc>
        <w:tc>
          <w:tcPr>
            <w:tcW w:w="2345" w:type="pct"/>
            <w:gridSpan w:val="10"/>
            <w:tcBorders>
              <w:top w:val="single" w:sz="4" w:space="0" w:color="auto"/>
              <w:left w:val="nil"/>
              <w:bottom w:val="single" w:sz="4" w:space="0" w:color="auto"/>
              <w:right w:val="single" w:sz="4" w:space="0" w:color="auto"/>
            </w:tcBorders>
            <w:shd w:val="clear" w:color="000000" w:fill="D6E3BC"/>
            <w:vAlign w:val="center"/>
            <w:hideMark/>
          </w:tcPr>
          <w:p w14:paraId="4388E575" w14:textId="5BAD594D" w:rsidR="00E71551" w:rsidRPr="00A51478" w:rsidRDefault="00E71551" w:rsidP="006D22FA">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ZW" w:eastAsia="en-GB"/>
              </w:rPr>
              <w:t> </w:t>
            </w:r>
          </w:p>
        </w:tc>
      </w:tr>
      <w:tr w:rsidR="008F33C3" w:rsidRPr="00A51478" w14:paraId="2BAA4377" w14:textId="75D79BBB" w:rsidTr="008F33C3">
        <w:trPr>
          <w:trHeight w:val="340"/>
        </w:trPr>
        <w:tc>
          <w:tcPr>
            <w:tcW w:w="264" w:type="pct"/>
            <w:vMerge/>
            <w:tcBorders>
              <w:top w:val="single" w:sz="4" w:space="0" w:color="auto"/>
              <w:left w:val="single" w:sz="4" w:space="0" w:color="auto"/>
              <w:bottom w:val="single" w:sz="4" w:space="0" w:color="auto"/>
              <w:right w:val="single" w:sz="4" w:space="0" w:color="auto"/>
            </w:tcBorders>
            <w:vAlign w:val="center"/>
            <w:hideMark/>
          </w:tcPr>
          <w:p w14:paraId="4EDDB980" w14:textId="77777777" w:rsidR="00E71551" w:rsidRPr="00A51478" w:rsidRDefault="00E71551" w:rsidP="00E71551">
            <w:pPr>
              <w:spacing w:after="0" w:line="240" w:lineRule="auto"/>
              <w:rPr>
                <w:rFonts w:ascii="Bookman Old Style" w:eastAsia="Times New Roman" w:hAnsi="Bookman Old Style" w:cs="Arial"/>
                <w:b/>
                <w:bCs/>
                <w:sz w:val="24"/>
                <w:szCs w:val="24"/>
                <w:lang w:val="en-ZW" w:eastAsia="en-GB"/>
              </w:rPr>
            </w:pPr>
          </w:p>
        </w:tc>
        <w:tc>
          <w:tcPr>
            <w:tcW w:w="585" w:type="pct"/>
            <w:vMerge/>
            <w:tcBorders>
              <w:top w:val="single" w:sz="4" w:space="0" w:color="auto"/>
              <w:left w:val="single" w:sz="4" w:space="0" w:color="auto"/>
              <w:bottom w:val="single" w:sz="4" w:space="0" w:color="auto"/>
              <w:right w:val="single" w:sz="4" w:space="0" w:color="auto"/>
            </w:tcBorders>
            <w:vAlign w:val="center"/>
            <w:hideMark/>
          </w:tcPr>
          <w:p w14:paraId="2B223699" w14:textId="77777777" w:rsidR="00E71551" w:rsidRPr="00A51478" w:rsidRDefault="00E71551" w:rsidP="00E71551">
            <w:pPr>
              <w:spacing w:after="0" w:line="240" w:lineRule="auto"/>
              <w:rPr>
                <w:rFonts w:ascii="Bookman Old Style" w:eastAsia="Times New Roman" w:hAnsi="Bookman Old Style" w:cs="Arial"/>
                <w:b/>
                <w:bCs/>
                <w:sz w:val="24"/>
                <w:szCs w:val="24"/>
                <w:lang w:val="en-ZW" w:eastAsia="en-GB"/>
              </w:rPr>
            </w:pPr>
          </w:p>
        </w:tc>
        <w:tc>
          <w:tcPr>
            <w:tcW w:w="528" w:type="pct"/>
            <w:vMerge/>
            <w:tcBorders>
              <w:top w:val="single" w:sz="4" w:space="0" w:color="auto"/>
              <w:left w:val="single" w:sz="4" w:space="0" w:color="auto"/>
              <w:bottom w:val="single" w:sz="4" w:space="0" w:color="auto"/>
              <w:right w:val="single" w:sz="4" w:space="0" w:color="auto"/>
            </w:tcBorders>
            <w:vAlign w:val="center"/>
            <w:hideMark/>
          </w:tcPr>
          <w:p w14:paraId="5A954FEA" w14:textId="77777777" w:rsidR="00E71551" w:rsidRPr="00A51478" w:rsidRDefault="00E71551" w:rsidP="00E71551">
            <w:pPr>
              <w:spacing w:after="0" w:line="240" w:lineRule="auto"/>
              <w:rPr>
                <w:rFonts w:ascii="Bookman Old Style" w:eastAsia="Times New Roman" w:hAnsi="Bookman Old Style" w:cs="Arial"/>
                <w:b/>
                <w:bCs/>
                <w:sz w:val="24"/>
                <w:szCs w:val="24"/>
                <w:lang w:val="en-ZW" w:eastAsia="en-GB"/>
              </w:rPr>
            </w:pPr>
          </w:p>
        </w:tc>
        <w:tc>
          <w:tcPr>
            <w:tcW w:w="685" w:type="pct"/>
            <w:vMerge/>
            <w:tcBorders>
              <w:top w:val="single" w:sz="4" w:space="0" w:color="auto"/>
              <w:left w:val="single" w:sz="4" w:space="0" w:color="auto"/>
              <w:bottom w:val="single" w:sz="4" w:space="0" w:color="auto"/>
              <w:right w:val="single" w:sz="4" w:space="0" w:color="auto"/>
            </w:tcBorders>
            <w:vAlign w:val="center"/>
            <w:hideMark/>
          </w:tcPr>
          <w:p w14:paraId="2D27B706" w14:textId="77777777" w:rsidR="00E71551" w:rsidRPr="00A51478" w:rsidRDefault="00E71551" w:rsidP="00E71551">
            <w:pPr>
              <w:spacing w:after="0" w:line="240" w:lineRule="auto"/>
              <w:rPr>
                <w:rFonts w:ascii="Bookman Old Style" w:eastAsia="Times New Roman" w:hAnsi="Bookman Old Style" w:cs="Arial"/>
                <w:b/>
                <w:bCs/>
                <w:sz w:val="24"/>
                <w:szCs w:val="24"/>
                <w:lang w:val="en-ZW" w:eastAsia="en-GB"/>
              </w:rPr>
            </w:pPr>
          </w:p>
        </w:tc>
        <w:tc>
          <w:tcPr>
            <w:tcW w:w="593" w:type="pct"/>
            <w:gridSpan w:val="2"/>
            <w:vMerge/>
            <w:tcBorders>
              <w:top w:val="single" w:sz="4" w:space="0" w:color="auto"/>
              <w:left w:val="single" w:sz="4" w:space="0" w:color="auto"/>
              <w:bottom w:val="single" w:sz="4" w:space="0" w:color="auto"/>
              <w:right w:val="single" w:sz="4" w:space="0" w:color="auto"/>
            </w:tcBorders>
            <w:vAlign w:val="center"/>
            <w:hideMark/>
          </w:tcPr>
          <w:p w14:paraId="67A5340C" w14:textId="77777777" w:rsidR="00E71551" w:rsidRPr="00A51478" w:rsidRDefault="00E71551" w:rsidP="00E71551">
            <w:pPr>
              <w:spacing w:after="0" w:line="240" w:lineRule="auto"/>
              <w:rPr>
                <w:rFonts w:ascii="Bookman Old Style" w:eastAsia="Times New Roman" w:hAnsi="Bookman Old Style" w:cs="Arial"/>
                <w:b/>
                <w:bCs/>
                <w:sz w:val="24"/>
                <w:szCs w:val="24"/>
                <w:lang w:val="en-ZW" w:eastAsia="en-GB"/>
              </w:rPr>
            </w:pPr>
          </w:p>
        </w:tc>
        <w:tc>
          <w:tcPr>
            <w:tcW w:w="405" w:type="pct"/>
            <w:gridSpan w:val="2"/>
            <w:tcBorders>
              <w:top w:val="single" w:sz="4" w:space="0" w:color="auto"/>
              <w:left w:val="nil"/>
              <w:bottom w:val="single" w:sz="4" w:space="0" w:color="auto"/>
              <w:right w:val="single" w:sz="4" w:space="0" w:color="auto"/>
            </w:tcBorders>
            <w:shd w:val="clear" w:color="000000" w:fill="D6E3BC"/>
            <w:vAlign w:val="center"/>
            <w:hideMark/>
          </w:tcPr>
          <w:p w14:paraId="47CAAC84" w14:textId="3857DD8E" w:rsidR="00E71551" w:rsidRPr="00A51478" w:rsidRDefault="00E71551" w:rsidP="00E71551">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202</w:t>
            </w:r>
            <w:r>
              <w:rPr>
                <w:rFonts w:ascii="Bookman Old Style" w:eastAsia="Times New Roman" w:hAnsi="Bookman Old Style" w:cs="Arial"/>
                <w:b/>
                <w:bCs/>
                <w:sz w:val="24"/>
                <w:szCs w:val="24"/>
                <w:lang w:val="en-US" w:eastAsia="en-GB"/>
              </w:rPr>
              <w:t>1</w:t>
            </w:r>
          </w:p>
        </w:tc>
        <w:tc>
          <w:tcPr>
            <w:tcW w:w="394" w:type="pct"/>
            <w:gridSpan w:val="2"/>
            <w:tcBorders>
              <w:top w:val="single" w:sz="4" w:space="0" w:color="auto"/>
              <w:left w:val="nil"/>
              <w:bottom w:val="single" w:sz="4" w:space="0" w:color="auto"/>
              <w:right w:val="single" w:sz="4" w:space="0" w:color="auto"/>
            </w:tcBorders>
            <w:shd w:val="clear" w:color="000000" w:fill="D6E3BC"/>
            <w:vAlign w:val="center"/>
            <w:hideMark/>
          </w:tcPr>
          <w:p w14:paraId="45491CF8" w14:textId="02CB8916" w:rsidR="00E71551" w:rsidRPr="00A51478" w:rsidRDefault="00E71551" w:rsidP="00E71551">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202</w:t>
            </w:r>
            <w:r>
              <w:rPr>
                <w:rFonts w:ascii="Bookman Old Style" w:eastAsia="Times New Roman" w:hAnsi="Bookman Old Style" w:cs="Arial"/>
                <w:b/>
                <w:bCs/>
                <w:sz w:val="24"/>
                <w:szCs w:val="24"/>
                <w:lang w:val="en-US" w:eastAsia="en-GB"/>
              </w:rPr>
              <w:t>2</w:t>
            </w:r>
          </w:p>
        </w:tc>
        <w:tc>
          <w:tcPr>
            <w:tcW w:w="475" w:type="pct"/>
            <w:gridSpan w:val="2"/>
            <w:tcBorders>
              <w:top w:val="single" w:sz="4" w:space="0" w:color="auto"/>
              <w:left w:val="nil"/>
              <w:bottom w:val="single" w:sz="4" w:space="0" w:color="auto"/>
              <w:right w:val="single" w:sz="4" w:space="0" w:color="auto"/>
            </w:tcBorders>
            <w:shd w:val="clear" w:color="000000" w:fill="D6E3BC"/>
            <w:vAlign w:val="center"/>
            <w:hideMark/>
          </w:tcPr>
          <w:p w14:paraId="20E927D8" w14:textId="7F1D65D9" w:rsidR="00E71551" w:rsidRPr="00A51478" w:rsidRDefault="00E71551" w:rsidP="00E71551">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202</w:t>
            </w:r>
            <w:r>
              <w:rPr>
                <w:rFonts w:ascii="Bookman Old Style" w:eastAsia="Times New Roman" w:hAnsi="Bookman Old Style" w:cs="Arial"/>
                <w:b/>
                <w:bCs/>
                <w:sz w:val="24"/>
                <w:szCs w:val="24"/>
                <w:lang w:val="en-US" w:eastAsia="en-GB"/>
              </w:rPr>
              <w:t>3</w:t>
            </w:r>
          </w:p>
        </w:tc>
        <w:tc>
          <w:tcPr>
            <w:tcW w:w="530" w:type="pct"/>
            <w:gridSpan w:val="2"/>
            <w:tcBorders>
              <w:top w:val="single" w:sz="4" w:space="0" w:color="auto"/>
              <w:left w:val="nil"/>
              <w:bottom w:val="single" w:sz="4" w:space="0" w:color="auto"/>
              <w:right w:val="single" w:sz="4" w:space="0" w:color="auto"/>
            </w:tcBorders>
            <w:shd w:val="clear" w:color="000000" w:fill="D6E3BC"/>
            <w:vAlign w:val="center"/>
          </w:tcPr>
          <w:p w14:paraId="65FCAABC" w14:textId="17E9B53B" w:rsidR="00E71551" w:rsidRPr="00A51478" w:rsidRDefault="00E71551" w:rsidP="00E71551">
            <w:pPr>
              <w:spacing w:after="0" w:line="240" w:lineRule="auto"/>
              <w:jc w:val="center"/>
              <w:rPr>
                <w:rFonts w:ascii="Bookman Old Style" w:eastAsia="Times New Roman" w:hAnsi="Bookman Old Style" w:cs="Arial"/>
                <w:b/>
                <w:bCs/>
                <w:sz w:val="24"/>
                <w:szCs w:val="24"/>
                <w:lang w:val="en-US" w:eastAsia="en-GB"/>
              </w:rPr>
            </w:pPr>
            <w:r w:rsidRPr="00A51478">
              <w:rPr>
                <w:rFonts w:ascii="Bookman Old Style" w:eastAsia="Times New Roman" w:hAnsi="Bookman Old Style" w:cs="Arial"/>
                <w:b/>
                <w:bCs/>
                <w:sz w:val="24"/>
                <w:szCs w:val="24"/>
                <w:lang w:val="en-US" w:eastAsia="en-GB"/>
              </w:rPr>
              <w:t>202</w:t>
            </w:r>
            <w:r>
              <w:rPr>
                <w:rFonts w:ascii="Bookman Old Style" w:eastAsia="Times New Roman" w:hAnsi="Bookman Old Style" w:cs="Arial"/>
                <w:b/>
                <w:bCs/>
                <w:sz w:val="24"/>
                <w:szCs w:val="24"/>
                <w:lang w:val="en-US" w:eastAsia="en-GB"/>
              </w:rPr>
              <w:t>4</w:t>
            </w:r>
          </w:p>
        </w:tc>
        <w:tc>
          <w:tcPr>
            <w:tcW w:w="541" w:type="pct"/>
            <w:gridSpan w:val="2"/>
            <w:tcBorders>
              <w:top w:val="single" w:sz="4" w:space="0" w:color="auto"/>
              <w:left w:val="nil"/>
              <w:bottom w:val="single" w:sz="4" w:space="0" w:color="auto"/>
              <w:right w:val="single" w:sz="4" w:space="0" w:color="auto"/>
            </w:tcBorders>
            <w:shd w:val="clear" w:color="000000" w:fill="D6E3BC"/>
            <w:vAlign w:val="center"/>
          </w:tcPr>
          <w:p w14:paraId="6B7E5A27" w14:textId="1FC0D51D" w:rsidR="00E71551" w:rsidRPr="00A51478" w:rsidRDefault="00E71551" w:rsidP="00E71551">
            <w:pPr>
              <w:spacing w:after="0" w:line="240" w:lineRule="auto"/>
              <w:jc w:val="center"/>
              <w:rPr>
                <w:rFonts w:ascii="Bookman Old Style" w:eastAsia="Times New Roman" w:hAnsi="Bookman Old Style" w:cs="Arial"/>
                <w:b/>
                <w:bCs/>
                <w:sz w:val="24"/>
                <w:szCs w:val="24"/>
                <w:lang w:val="en-US" w:eastAsia="en-GB"/>
              </w:rPr>
            </w:pPr>
            <w:r w:rsidRPr="00A51478">
              <w:rPr>
                <w:rFonts w:ascii="Bookman Old Style" w:eastAsia="Times New Roman" w:hAnsi="Bookman Old Style" w:cs="Arial"/>
                <w:b/>
                <w:bCs/>
                <w:sz w:val="24"/>
                <w:szCs w:val="24"/>
                <w:lang w:val="en-US" w:eastAsia="en-GB"/>
              </w:rPr>
              <w:t>2025</w:t>
            </w:r>
          </w:p>
        </w:tc>
      </w:tr>
      <w:tr w:rsidR="008F33C3" w:rsidRPr="00A51478" w14:paraId="7FDFE7DF" w14:textId="695588DF" w:rsidTr="008F33C3">
        <w:trPr>
          <w:trHeight w:val="360"/>
        </w:trPr>
        <w:tc>
          <w:tcPr>
            <w:tcW w:w="264" w:type="pct"/>
            <w:vMerge/>
            <w:tcBorders>
              <w:top w:val="single" w:sz="4" w:space="0" w:color="auto"/>
              <w:left w:val="single" w:sz="4" w:space="0" w:color="auto"/>
              <w:bottom w:val="single" w:sz="4" w:space="0" w:color="auto"/>
              <w:right w:val="single" w:sz="4" w:space="0" w:color="auto"/>
            </w:tcBorders>
            <w:vAlign w:val="center"/>
            <w:hideMark/>
          </w:tcPr>
          <w:p w14:paraId="3DEAF656" w14:textId="77777777" w:rsidR="00E71551" w:rsidRPr="00A51478" w:rsidRDefault="00E71551" w:rsidP="00E71551">
            <w:pPr>
              <w:spacing w:after="0" w:line="240" w:lineRule="auto"/>
              <w:rPr>
                <w:rFonts w:ascii="Bookman Old Style" w:eastAsia="Times New Roman" w:hAnsi="Bookman Old Style" w:cs="Arial"/>
                <w:b/>
                <w:bCs/>
                <w:sz w:val="24"/>
                <w:szCs w:val="24"/>
                <w:lang w:val="en-ZW" w:eastAsia="en-GB"/>
              </w:rPr>
            </w:pPr>
          </w:p>
        </w:tc>
        <w:tc>
          <w:tcPr>
            <w:tcW w:w="585" w:type="pct"/>
            <w:vMerge/>
            <w:tcBorders>
              <w:top w:val="single" w:sz="4" w:space="0" w:color="auto"/>
              <w:left w:val="single" w:sz="4" w:space="0" w:color="auto"/>
              <w:bottom w:val="single" w:sz="4" w:space="0" w:color="auto"/>
              <w:right w:val="single" w:sz="4" w:space="0" w:color="auto"/>
            </w:tcBorders>
            <w:vAlign w:val="center"/>
            <w:hideMark/>
          </w:tcPr>
          <w:p w14:paraId="79F90D5E" w14:textId="77777777" w:rsidR="00E71551" w:rsidRPr="00A51478" w:rsidRDefault="00E71551" w:rsidP="00E71551">
            <w:pPr>
              <w:spacing w:after="0" w:line="240" w:lineRule="auto"/>
              <w:rPr>
                <w:rFonts w:ascii="Bookman Old Style" w:eastAsia="Times New Roman" w:hAnsi="Bookman Old Style" w:cs="Arial"/>
                <w:b/>
                <w:bCs/>
                <w:sz w:val="24"/>
                <w:szCs w:val="24"/>
                <w:lang w:val="en-ZW" w:eastAsia="en-GB"/>
              </w:rPr>
            </w:pPr>
          </w:p>
        </w:tc>
        <w:tc>
          <w:tcPr>
            <w:tcW w:w="528" w:type="pct"/>
            <w:vMerge/>
            <w:tcBorders>
              <w:top w:val="single" w:sz="4" w:space="0" w:color="auto"/>
              <w:left w:val="single" w:sz="4" w:space="0" w:color="auto"/>
              <w:bottom w:val="single" w:sz="4" w:space="0" w:color="auto"/>
              <w:right w:val="single" w:sz="4" w:space="0" w:color="auto"/>
            </w:tcBorders>
            <w:vAlign w:val="center"/>
            <w:hideMark/>
          </w:tcPr>
          <w:p w14:paraId="6282BDF7" w14:textId="77777777" w:rsidR="00E71551" w:rsidRPr="00A51478" w:rsidRDefault="00E71551" w:rsidP="00E71551">
            <w:pPr>
              <w:spacing w:after="0" w:line="240" w:lineRule="auto"/>
              <w:rPr>
                <w:rFonts w:ascii="Bookman Old Style" w:eastAsia="Times New Roman" w:hAnsi="Bookman Old Style" w:cs="Arial"/>
                <w:b/>
                <w:bCs/>
                <w:sz w:val="24"/>
                <w:szCs w:val="24"/>
                <w:lang w:val="en-ZW" w:eastAsia="en-GB"/>
              </w:rPr>
            </w:pPr>
          </w:p>
        </w:tc>
        <w:tc>
          <w:tcPr>
            <w:tcW w:w="685" w:type="pct"/>
            <w:vMerge/>
            <w:tcBorders>
              <w:top w:val="single" w:sz="4" w:space="0" w:color="auto"/>
              <w:left w:val="single" w:sz="4" w:space="0" w:color="auto"/>
              <w:bottom w:val="single" w:sz="4" w:space="0" w:color="auto"/>
              <w:right w:val="single" w:sz="4" w:space="0" w:color="auto"/>
            </w:tcBorders>
            <w:vAlign w:val="center"/>
            <w:hideMark/>
          </w:tcPr>
          <w:p w14:paraId="4CBE9F72" w14:textId="77777777" w:rsidR="00E71551" w:rsidRPr="00A51478" w:rsidRDefault="00E71551" w:rsidP="00E71551">
            <w:pPr>
              <w:spacing w:after="0" w:line="240" w:lineRule="auto"/>
              <w:rPr>
                <w:rFonts w:ascii="Bookman Old Style" w:eastAsia="Times New Roman" w:hAnsi="Bookman Old Style" w:cs="Arial"/>
                <w:b/>
                <w:bCs/>
                <w:sz w:val="24"/>
                <w:szCs w:val="24"/>
                <w:lang w:val="en-ZW" w:eastAsia="en-GB"/>
              </w:rPr>
            </w:pPr>
          </w:p>
        </w:tc>
        <w:tc>
          <w:tcPr>
            <w:tcW w:w="287" w:type="pct"/>
            <w:tcBorders>
              <w:top w:val="nil"/>
              <w:left w:val="nil"/>
              <w:bottom w:val="single" w:sz="4" w:space="0" w:color="auto"/>
              <w:right w:val="single" w:sz="4" w:space="0" w:color="auto"/>
            </w:tcBorders>
            <w:shd w:val="clear" w:color="000000" w:fill="D6E3BC"/>
            <w:vAlign w:val="center"/>
            <w:hideMark/>
          </w:tcPr>
          <w:p w14:paraId="47F7B5C6" w14:textId="77777777" w:rsidR="00E71551" w:rsidRPr="00A51478" w:rsidRDefault="00E71551" w:rsidP="00E71551">
            <w:pPr>
              <w:spacing w:after="0" w:line="240" w:lineRule="auto"/>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Year </w:t>
            </w:r>
          </w:p>
        </w:tc>
        <w:tc>
          <w:tcPr>
            <w:tcW w:w="306" w:type="pct"/>
            <w:tcBorders>
              <w:top w:val="nil"/>
              <w:left w:val="nil"/>
              <w:bottom w:val="single" w:sz="4" w:space="0" w:color="auto"/>
              <w:right w:val="single" w:sz="4" w:space="0" w:color="auto"/>
            </w:tcBorders>
            <w:shd w:val="clear" w:color="000000" w:fill="D6E3BC"/>
            <w:vAlign w:val="center"/>
            <w:hideMark/>
          </w:tcPr>
          <w:p w14:paraId="05055336" w14:textId="77777777" w:rsidR="00E71551" w:rsidRPr="00A51478" w:rsidRDefault="00E71551" w:rsidP="00E71551">
            <w:pPr>
              <w:spacing w:after="0" w:line="240" w:lineRule="auto"/>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xml:space="preserve">Value </w:t>
            </w:r>
          </w:p>
        </w:tc>
        <w:tc>
          <w:tcPr>
            <w:tcW w:w="163" w:type="pct"/>
            <w:tcBorders>
              <w:top w:val="nil"/>
              <w:left w:val="nil"/>
              <w:bottom w:val="single" w:sz="4" w:space="0" w:color="auto"/>
              <w:right w:val="single" w:sz="4" w:space="0" w:color="auto"/>
            </w:tcBorders>
            <w:shd w:val="clear" w:color="000000" w:fill="D6E3BC"/>
            <w:vAlign w:val="center"/>
            <w:hideMark/>
          </w:tcPr>
          <w:p w14:paraId="3855EFC5" w14:textId="77777777" w:rsidR="00E71551" w:rsidRPr="00A51478" w:rsidRDefault="00E71551" w:rsidP="00E71551">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T</w:t>
            </w:r>
          </w:p>
        </w:tc>
        <w:tc>
          <w:tcPr>
            <w:tcW w:w="242" w:type="pct"/>
            <w:tcBorders>
              <w:top w:val="nil"/>
              <w:left w:val="nil"/>
              <w:bottom w:val="single" w:sz="4" w:space="0" w:color="auto"/>
              <w:right w:val="single" w:sz="4" w:space="0" w:color="auto"/>
            </w:tcBorders>
            <w:shd w:val="clear" w:color="000000" w:fill="D6E3BC"/>
            <w:vAlign w:val="center"/>
            <w:hideMark/>
          </w:tcPr>
          <w:p w14:paraId="53DC3866" w14:textId="77777777" w:rsidR="00E71551" w:rsidRPr="00A51478" w:rsidRDefault="00E71551" w:rsidP="00E71551">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ALV</w:t>
            </w:r>
          </w:p>
        </w:tc>
        <w:tc>
          <w:tcPr>
            <w:tcW w:w="152" w:type="pct"/>
            <w:tcBorders>
              <w:top w:val="nil"/>
              <w:left w:val="nil"/>
              <w:bottom w:val="single" w:sz="4" w:space="0" w:color="auto"/>
              <w:right w:val="single" w:sz="4" w:space="0" w:color="auto"/>
            </w:tcBorders>
            <w:shd w:val="clear" w:color="000000" w:fill="D6E3BC"/>
            <w:vAlign w:val="center"/>
            <w:hideMark/>
          </w:tcPr>
          <w:p w14:paraId="426C871B" w14:textId="77777777" w:rsidR="00E71551" w:rsidRPr="00A51478" w:rsidRDefault="00E71551" w:rsidP="00E71551">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T</w:t>
            </w:r>
          </w:p>
        </w:tc>
        <w:tc>
          <w:tcPr>
            <w:tcW w:w="242" w:type="pct"/>
            <w:tcBorders>
              <w:top w:val="nil"/>
              <w:left w:val="nil"/>
              <w:bottom w:val="single" w:sz="4" w:space="0" w:color="auto"/>
              <w:right w:val="single" w:sz="4" w:space="0" w:color="auto"/>
            </w:tcBorders>
            <w:shd w:val="clear" w:color="000000" w:fill="D6E3BC"/>
            <w:vAlign w:val="center"/>
            <w:hideMark/>
          </w:tcPr>
          <w:p w14:paraId="5887FFC8" w14:textId="77777777" w:rsidR="00E71551" w:rsidRPr="00A51478" w:rsidRDefault="00E71551" w:rsidP="00E71551">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ALV</w:t>
            </w:r>
          </w:p>
        </w:tc>
        <w:tc>
          <w:tcPr>
            <w:tcW w:w="233" w:type="pct"/>
            <w:tcBorders>
              <w:top w:val="nil"/>
              <w:left w:val="nil"/>
              <w:bottom w:val="single" w:sz="4" w:space="0" w:color="auto"/>
              <w:right w:val="single" w:sz="4" w:space="0" w:color="auto"/>
            </w:tcBorders>
            <w:shd w:val="clear" w:color="000000" w:fill="D6E3BC"/>
            <w:vAlign w:val="center"/>
            <w:hideMark/>
          </w:tcPr>
          <w:p w14:paraId="746C87DA" w14:textId="77777777" w:rsidR="00E71551" w:rsidRPr="00A51478" w:rsidRDefault="00E71551" w:rsidP="00E71551">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T</w:t>
            </w:r>
          </w:p>
        </w:tc>
        <w:tc>
          <w:tcPr>
            <w:tcW w:w="242" w:type="pct"/>
            <w:tcBorders>
              <w:top w:val="nil"/>
              <w:left w:val="nil"/>
              <w:bottom w:val="single" w:sz="4" w:space="0" w:color="auto"/>
              <w:right w:val="single" w:sz="4" w:space="0" w:color="auto"/>
            </w:tcBorders>
            <w:shd w:val="clear" w:color="000000" w:fill="D6E3BC"/>
            <w:vAlign w:val="center"/>
            <w:hideMark/>
          </w:tcPr>
          <w:p w14:paraId="02A49B21" w14:textId="77777777" w:rsidR="00E71551" w:rsidRPr="00A51478" w:rsidRDefault="00E71551" w:rsidP="00E71551">
            <w:pPr>
              <w:spacing w:after="0" w:line="240" w:lineRule="auto"/>
              <w:jc w:val="center"/>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ALV</w:t>
            </w:r>
          </w:p>
        </w:tc>
        <w:tc>
          <w:tcPr>
            <w:tcW w:w="233" w:type="pct"/>
            <w:tcBorders>
              <w:top w:val="nil"/>
              <w:left w:val="nil"/>
              <w:bottom w:val="single" w:sz="4" w:space="0" w:color="auto"/>
              <w:right w:val="single" w:sz="4" w:space="0" w:color="auto"/>
            </w:tcBorders>
            <w:shd w:val="clear" w:color="000000" w:fill="D6E3BC"/>
            <w:vAlign w:val="center"/>
          </w:tcPr>
          <w:p w14:paraId="6BB84696" w14:textId="12B01BF1" w:rsidR="00E71551" w:rsidRPr="00A51478" w:rsidRDefault="00E71551" w:rsidP="00E71551">
            <w:pPr>
              <w:spacing w:after="0" w:line="240" w:lineRule="auto"/>
              <w:jc w:val="center"/>
              <w:rPr>
                <w:rFonts w:ascii="Bookman Old Style" w:eastAsia="Times New Roman" w:hAnsi="Bookman Old Style" w:cs="Arial"/>
                <w:b/>
                <w:bCs/>
                <w:sz w:val="24"/>
                <w:szCs w:val="24"/>
                <w:lang w:val="en-US" w:eastAsia="en-GB"/>
              </w:rPr>
            </w:pPr>
            <w:r w:rsidRPr="00A51478">
              <w:rPr>
                <w:rFonts w:ascii="Bookman Old Style" w:eastAsia="Times New Roman" w:hAnsi="Bookman Old Style" w:cs="Arial"/>
                <w:b/>
                <w:bCs/>
                <w:sz w:val="24"/>
                <w:szCs w:val="24"/>
                <w:lang w:val="en-US" w:eastAsia="en-GB"/>
              </w:rPr>
              <w:t>T</w:t>
            </w:r>
          </w:p>
        </w:tc>
        <w:tc>
          <w:tcPr>
            <w:tcW w:w="297" w:type="pct"/>
            <w:tcBorders>
              <w:top w:val="nil"/>
              <w:left w:val="nil"/>
              <w:bottom w:val="single" w:sz="4" w:space="0" w:color="auto"/>
              <w:right w:val="single" w:sz="4" w:space="0" w:color="auto"/>
            </w:tcBorders>
            <w:shd w:val="clear" w:color="000000" w:fill="D6E3BC"/>
            <w:vAlign w:val="center"/>
          </w:tcPr>
          <w:p w14:paraId="04E5BFB0" w14:textId="092CB3D0" w:rsidR="00E71551" w:rsidRPr="00A51478" w:rsidRDefault="00E71551" w:rsidP="00E71551">
            <w:pPr>
              <w:spacing w:after="0" w:line="240" w:lineRule="auto"/>
              <w:jc w:val="center"/>
              <w:rPr>
                <w:rFonts w:ascii="Bookman Old Style" w:eastAsia="Times New Roman" w:hAnsi="Bookman Old Style" w:cs="Arial"/>
                <w:b/>
                <w:bCs/>
                <w:sz w:val="24"/>
                <w:szCs w:val="24"/>
                <w:lang w:val="en-US" w:eastAsia="en-GB"/>
              </w:rPr>
            </w:pPr>
            <w:r w:rsidRPr="00A51478">
              <w:rPr>
                <w:rFonts w:ascii="Bookman Old Style" w:eastAsia="Times New Roman" w:hAnsi="Bookman Old Style" w:cs="Arial"/>
                <w:b/>
                <w:bCs/>
                <w:sz w:val="24"/>
                <w:szCs w:val="24"/>
                <w:lang w:val="en-US" w:eastAsia="en-GB"/>
              </w:rPr>
              <w:t>ALV</w:t>
            </w:r>
          </w:p>
        </w:tc>
        <w:tc>
          <w:tcPr>
            <w:tcW w:w="233" w:type="pct"/>
            <w:tcBorders>
              <w:top w:val="nil"/>
              <w:left w:val="nil"/>
              <w:bottom w:val="single" w:sz="4" w:space="0" w:color="auto"/>
              <w:right w:val="single" w:sz="4" w:space="0" w:color="auto"/>
            </w:tcBorders>
            <w:shd w:val="clear" w:color="000000" w:fill="D6E3BC"/>
            <w:vAlign w:val="center"/>
          </w:tcPr>
          <w:p w14:paraId="3274C188" w14:textId="01898945" w:rsidR="00E71551" w:rsidRPr="00A51478" w:rsidRDefault="00E71551" w:rsidP="00E71551">
            <w:pPr>
              <w:spacing w:after="0" w:line="240" w:lineRule="auto"/>
              <w:jc w:val="center"/>
              <w:rPr>
                <w:rFonts w:ascii="Bookman Old Style" w:eastAsia="Times New Roman" w:hAnsi="Bookman Old Style" w:cs="Arial"/>
                <w:b/>
                <w:bCs/>
                <w:sz w:val="24"/>
                <w:szCs w:val="24"/>
                <w:lang w:val="en-US" w:eastAsia="en-GB"/>
              </w:rPr>
            </w:pPr>
            <w:r w:rsidRPr="00A51478">
              <w:rPr>
                <w:rFonts w:ascii="Bookman Old Style" w:eastAsia="Times New Roman" w:hAnsi="Bookman Old Style" w:cs="Arial"/>
                <w:b/>
                <w:bCs/>
                <w:sz w:val="24"/>
                <w:szCs w:val="24"/>
                <w:lang w:val="en-US" w:eastAsia="en-GB"/>
              </w:rPr>
              <w:t>T</w:t>
            </w:r>
          </w:p>
        </w:tc>
        <w:tc>
          <w:tcPr>
            <w:tcW w:w="308" w:type="pct"/>
            <w:tcBorders>
              <w:top w:val="nil"/>
              <w:left w:val="nil"/>
              <w:bottom w:val="single" w:sz="4" w:space="0" w:color="auto"/>
              <w:right w:val="single" w:sz="4" w:space="0" w:color="auto"/>
            </w:tcBorders>
            <w:shd w:val="clear" w:color="000000" w:fill="D6E3BC"/>
            <w:vAlign w:val="center"/>
          </w:tcPr>
          <w:p w14:paraId="1170B2D9" w14:textId="1463DED5" w:rsidR="00E71551" w:rsidRPr="00A51478" w:rsidRDefault="00E71551" w:rsidP="00E71551">
            <w:pPr>
              <w:spacing w:after="0" w:line="240" w:lineRule="auto"/>
              <w:jc w:val="center"/>
              <w:rPr>
                <w:rFonts w:ascii="Bookman Old Style" w:eastAsia="Times New Roman" w:hAnsi="Bookman Old Style" w:cs="Arial"/>
                <w:b/>
                <w:bCs/>
                <w:sz w:val="24"/>
                <w:szCs w:val="24"/>
                <w:lang w:val="en-US" w:eastAsia="en-GB"/>
              </w:rPr>
            </w:pPr>
            <w:r w:rsidRPr="00A51478">
              <w:rPr>
                <w:rFonts w:ascii="Bookman Old Style" w:eastAsia="Times New Roman" w:hAnsi="Bookman Old Style" w:cs="Arial"/>
                <w:b/>
                <w:bCs/>
                <w:sz w:val="24"/>
                <w:szCs w:val="24"/>
                <w:lang w:val="en-US" w:eastAsia="en-GB"/>
              </w:rPr>
              <w:t>ALV</w:t>
            </w:r>
          </w:p>
        </w:tc>
      </w:tr>
      <w:tr w:rsidR="008F33C3" w:rsidRPr="00A51478" w14:paraId="0304AEF0" w14:textId="2B89EE86" w:rsidTr="008F33C3">
        <w:trPr>
          <w:trHeight w:val="960"/>
        </w:trPr>
        <w:tc>
          <w:tcPr>
            <w:tcW w:w="264" w:type="pct"/>
            <w:tcBorders>
              <w:top w:val="nil"/>
              <w:left w:val="single" w:sz="4" w:space="0" w:color="auto"/>
              <w:right w:val="single" w:sz="4" w:space="0" w:color="auto"/>
            </w:tcBorders>
            <w:shd w:val="clear" w:color="auto" w:fill="auto"/>
            <w:vAlign w:val="center"/>
            <w:hideMark/>
          </w:tcPr>
          <w:p w14:paraId="4BCF60A2" w14:textId="77777777" w:rsidR="008F33C3" w:rsidRPr="00A51478" w:rsidRDefault="008F33C3" w:rsidP="008F33C3">
            <w:pPr>
              <w:spacing w:after="0" w:line="240" w:lineRule="auto"/>
              <w:rPr>
                <w:rFonts w:ascii="Bookman Old Style" w:eastAsia="Times New Roman" w:hAnsi="Bookman Old Style" w:cs="Arial"/>
                <w:b/>
                <w:bCs/>
                <w:sz w:val="24"/>
                <w:szCs w:val="24"/>
                <w:lang w:val="en-ZW" w:eastAsia="en-GB"/>
              </w:rPr>
            </w:pPr>
            <w:r w:rsidRPr="00A51478">
              <w:rPr>
                <w:rFonts w:ascii="Bookman Old Style" w:eastAsia="Times New Roman" w:hAnsi="Bookman Old Style" w:cs="Arial"/>
                <w:b/>
                <w:bCs/>
                <w:sz w:val="24"/>
                <w:szCs w:val="24"/>
                <w:lang w:val="en-US" w:eastAsia="en-GB"/>
              </w:rPr>
              <w:t> </w:t>
            </w:r>
          </w:p>
        </w:tc>
        <w:tc>
          <w:tcPr>
            <w:tcW w:w="585" w:type="pct"/>
            <w:tcBorders>
              <w:top w:val="nil"/>
              <w:left w:val="nil"/>
              <w:right w:val="single" w:sz="4" w:space="0" w:color="auto"/>
            </w:tcBorders>
            <w:shd w:val="clear" w:color="auto" w:fill="auto"/>
            <w:vAlign w:val="center"/>
            <w:hideMark/>
          </w:tcPr>
          <w:p w14:paraId="6DBAF2C0" w14:textId="3FCC2EA4" w:rsidR="008F33C3" w:rsidRPr="00A51478" w:rsidRDefault="008F33C3" w:rsidP="008F33C3">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 xml:space="preserve">Improved institutional capacity and </w:t>
            </w:r>
            <w:proofErr w:type="spellStart"/>
            <w:r w:rsidRPr="00A51478">
              <w:rPr>
                <w:rFonts w:ascii="Bookman Old Style" w:eastAsia="Times New Roman" w:hAnsi="Bookman Old Style" w:cs="Arial"/>
                <w:sz w:val="24"/>
                <w:szCs w:val="24"/>
                <w:lang w:val="en-US" w:eastAsia="en-GB"/>
              </w:rPr>
              <w:t>Organi</w:t>
            </w:r>
            <w:r>
              <w:rPr>
                <w:rFonts w:ascii="Bookman Old Style" w:eastAsia="Times New Roman" w:hAnsi="Bookman Old Style" w:cs="Arial"/>
                <w:sz w:val="24"/>
                <w:szCs w:val="24"/>
                <w:lang w:val="en-US" w:eastAsia="en-GB"/>
              </w:rPr>
              <w:t>s</w:t>
            </w:r>
            <w:r w:rsidRPr="00A51478">
              <w:rPr>
                <w:rFonts w:ascii="Bookman Old Style" w:eastAsia="Times New Roman" w:hAnsi="Bookman Old Style" w:cs="Arial"/>
                <w:sz w:val="24"/>
                <w:szCs w:val="24"/>
                <w:lang w:val="en-US" w:eastAsia="en-GB"/>
              </w:rPr>
              <w:t>atio</w:t>
            </w:r>
            <w:r w:rsidR="002562FF">
              <w:rPr>
                <w:rFonts w:ascii="Bookman Old Style" w:eastAsia="Times New Roman" w:hAnsi="Bookman Old Style" w:cs="Arial"/>
                <w:sz w:val="24"/>
                <w:szCs w:val="24"/>
                <w:lang w:val="en-US" w:eastAsia="en-GB"/>
              </w:rPr>
              <w:t>nal</w:t>
            </w:r>
            <w:proofErr w:type="spellEnd"/>
            <w:r w:rsidRPr="00A51478">
              <w:rPr>
                <w:rFonts w:ascii="Bookman Old Style" w:eastAsia="Times New Roman" w:hAnsi="Bookman Old Style" w:cs="Arial"/>
                <w:sz w:val="24"/>
                <w:szCs w:val="24"/>
                <w:lang w:val="en-US" w:eastAsia="en-GB"/>
              </w:rPr>
              <w:t xml:space="preserve"> performance</w:t>
            </w:r>
          </w:p>
        </w:tc>
        <w:tc>
          <w:tcPr>
            <w:tcW w:w="528" w:type="pct"/>
            <w:tcBorders>
              <w:top w:val="nil"/>
              <w:left w:val="nil"/>
              <w:bottom w:val="single" w:sz="4" w:space="0" w:color="auto"/>
              <w:right w:val="single" w:sz="4" w:space="0" w:color="auto"/>
            </w:tcBorders>
            <w:shd w:val="clear" w:color="auto" w:fill="auto"/>
            <w:vAlign w:val="center"/>
            <w:hideMark/>
          </w:tcPr>
          <w:p w14:paraId="37FFB007" w14:textId="77777777" w:rsidR="008F33C3" w:rsidRPr="00A51478" w:rsidRDefault="008F33C3" w:rsidP="008F33C3">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ZW" w:eastAsia="en-GB"/>
              </w:rPr>
              <w:t>Statutory compliance</w:t>
            </w:r>
          </w:p>
          <w:p w14:paraId="6710D52E" w14:textId="77777777" w:rsidR="008F33C3" w:rsidRPr="00A51478" w:rsidRDefault="008F33C3" w:rsidP="008F33C3">
            <w:pPr>
              <w:spacing w:after="0" w:line="240" w:lineRule="auto"/>
              <w:rPr>
                <w:rFonts w:ascii="Bookman Old Style" w:eastAsia="Times New Roman" w:hAnsi="Bookman Old Style" w:cs="Arial"/>
                <w:sz w:val="24"/>
                <w:szCs w:val="24"/>
                <w:lang w:val="en-ZW" w:eastAsia="en-GB"/>
              </w:rPr>
            </w:pPr>
          </w:p>
        </w:tc>
        <w:tc>
          <w:tcPr>
            <w:tcW w:w="685" w:type="pct"/>
            <w:tcBorders>
              <w:top w:val="nil"/>
              <w:left w:val="nil"/>
              <w:bottom w:val="single" w:sz="4" w:space="0" w:color="auto"/>
              <w:right w:val="single" w:sz="4" w:space="0" w:color="auto"/>
            </w:tcBorders>
            <w:shd w:val="clear" w:color="auto" w:fill="auto"/>
            <w:vAlign w:val="center"/>
            <w:hideMark/>
          </w:tcPr>
          <w:p w14:paraId="0BCF4159" w14:textId="77777777" w:rsidR="008F33C3" w:rsidRPr="00A51478" w:rsidRDefault="008F33C3" w:rsidP="008F33C3">
            <w:pPr>
              <w:spacing w:after="0" w:line="240" w:lineRule="auto"/>
              <w:rPr>
                <w:rFonts w:ascii="Bookman Old Style" w:eastAsia="Times New Roman" w:hAnsi="Bookman Old Style" w:cs="Arial"/>
                <w:sz w:val="24"/>
                <w:szCs w:val="24"/>
                <w:lang w:val="en-ZW" w:eastAsia="en-GB"/>
              </w:rPr>
            </w:pPr>
            <w:r w:rsidRPr="00A51478">
              <w:rPr>
                <w:rFonts w:ascii="Bookman Old Style" w:eastAsia="Times New Roman" w:hAnsi="Bookman Old Style" w:cs="Arial"/>
                <w:sz w:val="24"/>
                <w:szCs w:val="24"/>
                <w:lang w:val="en-US" w:eastAsia="en-GB"/>
              </w:rPr>
              <w:t>%age</w:t>
            </w:r>
          </w:p>
        </w:tc>
        <w:tc>
          <w:tcPr>
            <w:tcW w:w="287" w:type="pct"/>
            <w:tcBorders>
              <w:top w:val="nil"/>
              <w:left w:val="nil"/>
              <w:bottom w:val="single" w:sz="4" w:space="0" w:color="auto"/>
              <w:right w:val="single" w:sz="4" w:space="0" w:color="auto"/>
            </w:tcBorders>
            <w:shd w:val="clear" w:color="auto" w:fill="auto"/>
            <w:vAlign w:val="center"/>
            <w:hideMark/>
          </w:tcPr>
          <w:p w14:paraId="290A9B92" w14:textId="5CACA8B1" w:rsidR="008F33C3" w:rsidRPr="008F33C3" w:rsidRDefault="008F33C3" w:rsidP="008F33C3">
            <w:pPr>
              <w:spacing w:after="0" w:line="240" w:lineRule="auto"/>
              <w:jc w:val="right"/>
              <w:rPr>
                <w:rFonts w:ascii="Bookman Old Style" w:eastAsia="Times New Roman" w:hAnsi="Bookman Old Style" w:cs="Arial"/>
                <w:sz w:val="24"/>
                <w:szCs w:val="24"/>
                <w:lang w:val="en-ZW" w:eastAsia="en-GB"/>
              </w:rPr>
            </w:pPr>
            <w:r w:rsidRPr="008F33C3">
              <w:rPr>
                <w:rFonts w:ascii="Bookman Old Style" w:eastAsia="Times New Roman" w:hAnsi="Bookman Old Style" w:cs="Arial"/>
                <w:sz w:val="24"/>
                <w:szCs w:val="24"/>
                <w:lang w:val="en-US" w:eastAsia="en-GB"/>
              </w:rPr>
              <w:t>2024</w:t>
            </w:r>
          </w:p>
        </w:tc>
        <w:tc>
          <w:tcPr>
            <w:tcW w:w="306" w:type="pct"/>
            <w:tcBorders>
              <w:top w:val="nil"/>
              <w:left w:val="nil"/>
              <w:bottom w:val="single" w:sz="4" w:space="0" w:color="auto"/>
              <w:right w:val="single" w:sz="4" w:space="0" w:color="auto"/>
            </w:tcBorders>
            <w:shd w:val="clear" w:color="auto" w:fill="auto"/>
            <w:vAlign w:val="center"/>
            <w:hideMark/>
          </w:tcPr>
          <w:p w14:paraId="16FEF846" w14:textId="276B7A07" w:rsidR="008F33C3" w:rsidRPr="008F33C3" w:rsidRDefault="008F33C3" w:rsidP="008F33C3">
            <w:pPr>
              <w:spacing w:after="0" w:line="240" w:lineRule="auto"/>
              <w:rPr>
                <w:rFonts w:ascii="Bookman Old Style" w:eastAsia="Times New Roman" w:hAnsi="Bookman Old Style" w:cs="Arial"/>
                <w:sz w:val="24"/>
                <w:szCs w:val="24"/>
                <w:lang w:val="en-ZW" w:eastAsia="en-GB"/>
              </w:rPr>
            </w:pPr>
            <w:r w:rsidRPr="008F33C3">
              <w:rPr>
                <w:rFonts w:ascii="Bookman Old Style" w:eastAsia="Times New Roman" w:hAnsi="Bookman Old Style" w:cs="Arial"/>
                <w:sz w:val="24"/>
                <w:szCs w:val="24"/>
                <w:lang w:val="en-US" w:eastAsia="en-GB"/>
              </w:rPr>
              <w:t> 100</w:t>
            </w:r>
          </w:p>
        </w:tc>
        <w:tc>
          <w:tcPr>
            <w:tcW w:w="163" w:type="pct"/>
            <w:tcBorders>
              <w:top w:val="nil"/>
              <w:left w:val="nil"/>
              <w:bottom w:val="single" w:sz="4" w:space="0" w:color="auto"/>
              <w:right w:val="single" w:sz="4" w:space="0" w:color="auto"/>
            </w:tcBorders>
            <w:shd w:val="clear" w:color="auto" w:fill="auto"/>
            <w:vAlign w:val="center"/>
          </w:tcPr>
          <w:p w14:paraId="4E874CCD" w14:textId="015D0B90" w:rsidR="008F33C3" w:rsidRPr="008F33C3" w:rsidRDefault="008F33C3" w:rsidP="008F33C3">
            <w:pPr>
              <w:spacing w:after="0" w:line="240" w:lineRule="auto"/>
              <w:jc w:val="right"/>
              <w:rPr>
                <w:rFonts w:ascii="Bookman Old Style" w:eastAsia="Times New Roman" w:hAnsi="Bookman Old Style" w:cs="Arial"/>
                <w:sz w:val="24"/>
                <w:szCs w:val="24"/>
                <w:lang w:val="en-ZW" w:eastAsia="en-GB"/>
              </w:rPr>
            </w:pPr>
            <w:r w:rsidRPr="008F33C3">
              <w:rPr>
                <w:rFonts w:ascii="Bookman Old Style" w:eastAsia="Times New Roman" w:hAnsi="Bookman Old Style" w:cs="Arial"/>
                <w:sz w:val="24"/>
                <w:szCs w:val="24"/>
                <w:lang w:val="en-ZW" w:eastAsia="en-GB"/>
              </w:rPr>
              <w:t>-</w:t>
            </w:r>
          </w:p>
        </w:tc>
        <w:tc>
          <w:tcPr>
            <w:tcW w:w="242" w:type="pct"/>
            <w:tcBorders>
              <w:top w:val="nil"/>
              <w:left w:val="nil"/>
              <w:bottom w:val="single" w:sz="4" w:space="0" w:color="auto"/>
              <w:right w:val="single" w:sz="4" w:space="0" w:color="auto"/>
            </w:tcBorders>
            <w:shd w:val="clear" w:color="auto" w:fill="auto"/>
            <w:vAlign w:val="center"/>
          </w:tcPr>
          <w:p w14:paraId="379A373B" w14:textId="04920DDB" w:rsidR="008F33C3" w:rsidRPr="008F33C3" w:rsidRDefault="008F33C3" w:rsidP="008F33C3">
            <w:pPr>
              <w:spacing w:after="0" w:line="240" w:lineRule="auto"/>
              <w:rPr>
                <w:rFonts w:ascii="Bookman Old Style" w:eastAsia="Times New Roman" w:hAnsi="Bookman Old Style" w:cs="Arial"/>
                <w:sz w:val="24"/>
                <w:szCs w:val="24"/>
                <w:lang w:val="en-ZW" w:eastAsia="en-GB"/>
              </w:rPr>
            </w:pPr>
            <w:r w:rsidRPr="008F33C3">
              <w:rPr>
                <w:rFonts w:ascii="Bookman Old Style" w:eastAsia="Times New Roman" w:hAnsi="Bookman Old Style" w:cs="Arial"/>
                <w:sz w:val="24"/>
                <w:szCs w:val="24"/>
                <w:lang w:val="en-ZW" w:eastAsia="en-GB"/>
              </w:rPr>
              <w:t>-</w:t>
            </w:r>
          </w:p>
        </w:tc>
        <w:tc>
          <w:tcPr>
            <w:tcW w:w="152" w:type="pct"/>
            <w:tcBorders>
              <w:top w:val="nil"/>
              <w:left w:val="nil"/>
              <w:bottom w:val="single" w:sz="4" w:space="0" w:color="auto"/>
              <w:right w:val="single" w:sz="4" w:space="0" w:color="auto"/>
            </w:tcBorders>
            <w:shd w:val="clear" w:color="auto" w:fill="auto"/>
            <w:vAlign w:val="center"/>
          </w:tcPr>
          <w:p w14:paraId="32459559" w14:textId="5741EBF8" w:rsidR="008F33C3" w:rsidRPr="008F33C3" w:rsidRDefault="008F33C3" w:rsidP="008F33C3">
            <w:pPr>
              <w:spacing w:after="0" w:line="240" w:lineRule="auto"/>
              <w:jc w:val="right"/>
              <w:rPr>
                <w:rFonts w:ascii="Bookman Old Style" w:eastAsia="Times New Roman" w:hAnsi="Bookman Old Style" w:cs="Arial"/>
                <w:sz w:val="24"/>
                <w:szCs w:val="24"/>
                <w:lang w:val="en-ZW" w:eastAsia="en-GB"/>
              </w:rPr>
            </w:pPr>
            <w:r w:rsidRPr="008F33C3">
              <w:rPr>
                <w:rFonts w:ascii="Bookman Old Style" w:eastAsia="Times New Roman" w:hAnsi="Bookman Old Style" w:cs="Arial"/>
                <w:sz w:val="24"/>
                <w:szCs w:val="24"/>
                <w:lang w:val="en-ZW" w:eastAsia="en-GB"/>
              </w:rPr>
              <w:t>-</w:t>
            </w:r>
          </w:p>
        </w:tc>
        <w:tc>
          <w:tcPr>
            <w:tcW w:w="242" w:type="pct"/>
            <w:tcBorders>
              <w:top w:val="nil"/>
              <w:left w:val="nil"/>
              <w:bottom w:val="single" w:sz="4" w:space="0" w:color="auto"/>
              <w:right w:val="single" w:sz="4" w:space="0" w:color="auto"/>
            </w:tcBorders>
            <w:shd w:val="clear" w:color="auto" w:fill="auto"/>
            <w:vAlign w:val="center"/>
          </w:tcPr>
          <w:p w14:paraId="327F32AD" w14:textId="6D97DF44" w:rsidR="008F33C3" w:rsidRPr="008F33C3" w:rsidRDefault="008F33C3" w:rsidP="008F33C3">
            <w:pPr>
              <w:spacing w:after="0" w:line="240" w:lineRule="auto"/>
              <w:rPr>
                <w:rFonts w:ascii="Bookman Old Style" w:eastAsia="Times New Roman" w:hAnsi="Bookman Old Style" w:cs="Arial"/>
                <w:sz w:val="24"/>
                <w:szCs w:val="24"/>
                <w:lang w:val="en-ZW" w:eastAsia="en-GB"/>
              </w:rPr>
            </w:pPr>
            <w:r w:rsidRPr="008F33C3">
              <w:rPr>
                <w:rFonts w:ascii="Bookman Old Style" w:eastAsia="Times New Roman" w:hAnsi="Bookman Old Style" w:cs="Arial"/>
                <w:sz w:val="24"/>
                <w:szCs w:val="24"/>
                <w:lang w:val="en-ZW" w:eastAsia="en-GB"/>
              </w:rPr>
              <w:t>-</w:t>
            </w:r>
          </w:p>
        </w:tc>
        <w:tc>
          <w:tcPr>
            <w:tcW w:w="233" w:type="pct"/>
            <w:tcBorders>
              <w:top w:val="nil"/>
              <w:left w:val="nil"/>
              <w:bottom w:val="single" w:sz="4" w:space="0" w:color="auto"/>
              <w:right w:val="single" w:sz="4" w:space="0" w:color="auto"/>
            </w:tcBorders>
            <w:shd w:val="clear" w:color="auto" w:fill="auto"/>
            <w:vAlign w:val="center"/>
            <w:hideMark/>
          </w:tcPr>
          <w:p w14:paraId="54C7EB4A" w14:textId="348E01C3" w:rsidR="008F33C3" w:rsidRPr="008F33C3" w:rsidRDefault="008F33C3" w:rsidP="008F33C3">
            <w:pPr>
              <w:spacing w:after="0" w:line="240" w:lineRule="auto"/>
              <w:jc w:val="right"/>
              <w:rPr>
                <w:rFonts w:ascii="Bookman Old Style" w:eastAsia="Times New Roman" w:hAnsi="Bookman Old Style" w:cs="Arial"/>
                <w:sz w:val="24"/>
                <w:szCs w:val="24"/>
                <w:lang w:val="en-ZW" w:eastAsia="en-GB"/>
              </w:rPr>
            </w:pPr>
            <w:r w:rsidRPr="008F33C3">
              <w:rPr>
                <w:rFonts w:ascii="Bookman Old Style" w:eastAsia="Times New Roman" w:hAnsi="Bookman Old Style" w:cs="Arial"/>
                <w:sz w:val="24"/>
                <w:szCs w:val="24"/>
                <w:lang w:val="en-US" w:eastAsia="en-GB"/>
              </w:rPr>
              <w:t>100</w:t>
            </w:r>
          </w:p>
        </w:tc>
        <w:tc>
          <w:tcPr>
            <w:tcW w:w="242" w:type="pct"/>
            <w:tcBorders>
              <w:top w:val="nil"/>
              <w:left w:val="nil"/>
              <w:bottom w:val="single" w:sz="4" w:space="0" w:color="auto"/>
              <w:right w:val="single" w:sz="4" w:space="0" w:color="auto"/>
            </w:tcBorders>
            <w:shd w:val="clear" w:color="auto" w:fill="auto"/>
            <w:vAlign w:val="center"/>
            <w:hideMark/>
          </w:tcPr>
          <w:p w14:paraId="149A6AEC" w14:textId="6A94FAE6" w:rsidR="008F33C3" w:rsidRPr="008F33C3" w:rsidRDefault="008F33C3" w:rsidP="008F33C3">
            <w:pPr>
              <w:spacing w:after="0" w:line="240" w:lineRule="auto"/>
              <w:rPr>
                <w:rFonts w:ascii="Bookman Old Style" w:eastAsia="Times New Roman" w:hAnsi="Bookman Old Style" w:cs="Arial"/>
                <w:sz w:val="24"/>
                <w:szCs w:val="24"/>
                <w:lang w:val="en-ZW" w:eastAsia="en-GB"/>
              </w:rPr>
            </w:pPr>
            <w:r w:rsidRPr="008F33C3">
              <w:rPr>
                <w:rFonts w:ascii="Bookman Old Style" w:eastAsia="Times New Roman" w:hAnsi="Bookman Old Style" w:cs="Arial"/>
                <w:sz w:val="24"/>
                <w:szCs w:val="24"/>
                <w:lang w:val="en-US" w:eastAsia="en-GB"/>
              </w:rPr>
              <w:t> 0</w:t>
            </w:r>
          </w:p>
        </w:tc>
        <w:tc>
          <w:tcPr>
            <w:tcW w:w="233" w:type="pct"/>
            <w:tcBorders>
              <w:top w:val="nil"/>
              <w:left w:val="nil"/>
              <w:bottom w:val="single" w:sz="4" w:space="0" w:color="auto"/>
              <w:right w:val="single" w:sz="4" w:space="0" w:color="auto"/>
            </w:tcBorders>
            <w:shd w:val="clear" w:color="auto" w:fill="auto"/>
            <w:vAlign w:val="center"/>
          </w:tcPr>
          <w:p w14:paraId="11422BEB" w14:textId="79FE5F60"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100</w:t>
            </w:r>
          </w:p>
        </w:tc>
        <w:tc>
          <w:tcPr>
            <w:tcW w:w="297" w:type="pct"/>
            <w:tcBorders>
              <w:top w:val="nil"/>
              <w:left w:val="nil"/>
              <w:bottom w:val="single" w:sz="4" w:space="0" w:color="auto"/>
              <w:right w:val="single" w:sz="4" w:space="0" w:color="auto"/>
            </w:tcBorders>
            <w:shd w:val="clear" w:color="auto" w:fill="auto"/>
            <w:vAlign w:val="center"/>
          </w:tcPr>
          <w:p w14:paraId="3F3B5303" w14:textId="2E9DDFA3"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 0</w:t>
            </w:r>
          </w:p>
        </w:tc>
        <w:tc>
          <w:tcPr>
            <w:tcW w:w="233" w:type="pct"/>
            <w:tcBorders>
              <w:top w:val="nil"/>
              <w:left w:val="nil"/>
              <w:bottom w:val="single" w:sz="4" w:space="0" w:color="auto"/>
              <w:right w:val="single" w:sz="4" w:space="0" w:color="auto"/>
            </w:tcBorders>
            <w:shd w:val="clear" w:color="auto" w:fill="auto"/>
            <w:vAlign w:val="center"/>
          </w:tcPr>
          <w:p w14:paraId="3089C34C" w14:textId="0021D273"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100</w:t>
            </w:r>
          </w:p>
        </w:tc>
        <w:tc>
          <w:tcPr>
            <w:tcW w:w="308" w:type="pct"/>
            <w:tcBorders>
              <w:top w:val="nil"/>
              <w:left w:val="nil"/>
              <w:bottom w:val="single" w:sz="4" w:space="0" w:color="auto"/>
              <w:right w:val="single" w:sz="4" w:space="0" w:color="auto"/>
            </w:tcBorders>
            <w:shd w:val="clear" w:color="auto" w:fill="auto"/>
            <w:vAlign w:val="center"/>
          </w:tcPr>
          <w:p w14:paraId="65904D4A" w14:textId="2C93277F"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 0</w:t>
            </w:r>
          </w:p>
        </w:tc>
      </w:tr>
      <w:tr w:rsidR="008F33C3" w:rsidRPr="00A51478" w14:paraId="232A332E" w14:textId="77777777" w:rsidTr="008F33C3">
        <w:trPr>
          <w:trHeight w:val="960"/>
        </w:trPr>
        <w:tc>
          <w:tcPr>
            <w:tcW w:w="264" w:type="pct"/>
            <w:tcBorders>
              <w:top w:val="nil"/>
              <w:left w:val="single" w:sz="4" w:space="0" w:color="auto"/>
              <w:right w:val="single" w:sz="4" w:space="0" w:color="auto"/>
            </w:tcBorders>
            <w:shd w:val="clear" w:color="auto" w:fill="auto"/>
            <w:vAlign w:val="center"/>
          </w:tcPr>
          <w:p w14:paraId="63FF4910" w14:textId="77777777" w:rsidR="008F33C3" w:rsidRPr="00A51478" w:rsidRDefault="008F33C3" w:rsidP="008F33C3">
            <w:pPr>
              <w:spacing w:after="0" w:line="240" w:lineRule="auto"/>
              <w:rPr>
                <w:rFonts w:ascii="Bookman Old Style" w:eastAsia="Times New Roman" w:hAnsi="Bookman Old Style" w:cs="Arial"/>
                <w:b/>
                <w:bCs/>
                <w:sz w:val="24"/>
                <w:szCs w:val="24"/>
                <w:lang w:val="en-US" w:eastAsia="en-GB"/>
              </w:rPr>
            </w:pPr>
          </w:p>
        </w:tc>
        <w:tc>
          <w:tcPr>
            <w:tcW w:w="585" w:type="pct"/>
            <w:tcBorders>
              <w:top w:val="nil"/>
              <w:left w:val="nil"/>
              <w:right w:val="single" w:sz="4" w:space="0" w:color="auto"/>
            </w:tcBorders>
            <w:shd w:val="clear" w:color="auto" w:fill="auto"/>
            <w:vAlign w:val="center"/>
          </w:tcPr>
          <w:p w14:paraId="53A2C939" w14:textId="77777777" w:rsidR="008F33C3" w:rsidRPr="00A51478" w:rsidRDefault="008F33C3" w:rsidP="008F33C3">
            <w:pPr>
              <w:spacing w:after="0" w:line="240" w:lineRule="auto"/>
              <w:rPr>
                <w:rFonts w:ascii="Bookman Old Style" w:eastAsia="Times New Roman" w:hAnsi="Bookman Old Style" w:cs="Arial"/>
                <w:sz w:val="24"/>
                <w:szCs w:val="24"/>
                <w:lang w:val="en-US" w:eastAsia="en-GB"/>
              </w:rPr>
            </w:pPr>
          </w:p>
        </w:tc>
        <w:tc>
          <w:tcPr>
            <w:tcW w:w="528" w:type="pct"/>
            <w:tcBorders>
              <w:top w:val="nil"/>
              <w:left w:val="nil"/>
              <w:bottom w:val="single" w:sz="4" w:space="0" w:color="auto"/>
              <w:right w:val="single" w:sz="4" w:space="0" w:color="auto"/>
            </w:tcBorders>
            <w:shd w:val="clear" w:color="auto" w:fill="auto"/>
            <w:vAlign w:val="center"/>
          </w:tcPr>
          <w:p w14:paraId="4B789E98" w14:textId="77777777" w:rsidR="008F33C3" w:rsidRPr="008F33C3" w:rsidRDefault="008F33C3" w:rsidP="008F33C3">
            <w:pPr>
              <w:spacing w:after="0" w:line="240" w:lineRule="auto"/>
              <w:rPr>
                <w:rFonts w:ascii="Bookman Old Style" w:eastAsia="Times New Roman" w:hAnsi="Bookman Old Style" w:cs="Arial"/>
                <w:sz w:val="24"/>
                <w:szCs w:val="24"/>
                <w:lang w:val="en-ZW" w:eastAsia="en-GB"/>
              </w:rPr>
            </w:pPr>
            <w:r w:rsidRPr="008F33C3">
              <w:rPr>
                <w:rFonts w:ascii="Bookman Old Style" w:eastAsia="Times New Roman" w:hAnsi="Bookman Old Style" w:cs="Arial"/>
                <w:sz w:val="24"/>
                <w:szCs w:val="24"/>
                <w:lang w:val="en-ZW" w:eastAsia="en-GB"/>
              </w:rPr>
              <w:t>Employee satisfaction level</w:t>
            </w:r>
          </w:p>
          <w:p w14:paraId="270E6474" w14:textId="6D691032" w:rsidR="008F33C3" w:rsidRPr="00A51478" w:rsidRDefault="008F33C3" w:rsidP="008F33C3">
            <w:pPr>
              <w:spacing w:after="0" w:line="240" w:lineRule="auto"/>
              <w:rPr>
                <w:rFonts w:ascii="Bookman Old Style" w:eastAsia="Times New Roman" w:hAnsi="Bookman Old Style" w:cs="Arial"/>
                <w:sz w:val="24"/>
                <w:szCs w:val="24"/>
                <w:lang w:val="en-ZW" w:eastAsia="en-GB"/>
              </w:rPr>
            </w:pPr>
            <w:r w:rsidRPr="008F33C3">
              <w:rPr>
                <w:rFonts w:ascii="Bookman Old Style" w:eastAsia="Times New Roman" w:hAnsi="Bookman Old Style" w:cs="Arial"/>
                <w:sz w:val="24"/>
                <w:szCs w:val="24"/>
                <w:lang w:val="en-ZW" w:eastAsia="en-GB"/>
              </w:rPr>
              <w:t>%</w:t>
            </w:r>
          </w:p>
        </w:tc>
        <w:tc>
          <w:tcPr>
            <w:tcW w:w="685" w:type="pct"/>
            <w:tcBorders>
              <w:top w:val="nil"/>
              <w:left w:val="nil"/>
              <w:bottom w:val="single" w:sz="4" w:space="0" w:color="auto"/>
              <w:right w:val="single" w:sz="4" w:space="0" w:color="auto"/>
            </w:tcBorders>
            <w:shd w:val="clear" w:color="auto" w:fill="auto"/>
            <w:vAlign w:val="center"/>
          </w:tcPr>
          <w:p w14:paraId="6E307A53" w14:textId="38B2E644" w:rsidR="008F33C3" w:rsidRPr="00A51478"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%age</w:t>
            </w:r>
          </w:p>
        </w:tc>
        <w:tc>
          <w:tcPr>
            <w:tcW w:w="287" w:type="pct"/>
            <w:tcBorders>
              <w:top w:val="nil"/>
              <w:left w:val="nil"/>
              <w:bottom w:val="single" w:sz="4" w:space="0" w:color="auto"/>
              <w:right w:val="single" w:sz="4" w:space="0" w:color="auto"/>
            </w:tcBorders>
            <w:shd w:val="clear" w:color="auto" w:fill="auto"/>
            <w:vAlign w:val="center"/>
          </w:tcPr>
          <w:p w14:paraId="54D1A73B" w14:textId="24BB82EB" w:rsidR="008F33C3" w:rsidRPr="008F33C3" w:rsidRDefault="008F33C3" w:rsidP="008F33C3">
            <w:pPr>
              <w:spacing w:after="0" w:line="240" w:lineRule="auto"/>
              <w:jc w:val="right"/>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2024</w:t>
            </w:r>
          </w:p>
        </w:tc>
        <w:tc>
          <w:tcPr>
            <w:tcW w:w="306" w:type="pct"/>
            <w:tcBorders>
              <w:top w:val="nil"/>
              <w:left w:val="nil"/>
              <w:bottom w:val="single" w:sz="4" w:space="0" w:color="auto"/>
              <w:right w:val="single" w:sz="4" w:space="0" w:color="auto"/>
            </w:tcBorders>
            <w:shd w:val="clear" w:color="auto" w:fill="auto"/>
            <w:vAlign w:val="center"/>
          </w:tcPr>
          <w:p w14:paraId="0A095DA0" w14:textId="0AA910C4" w:rsidR="008F33C3" w:rsidRPr="008F33C3" w:rsidRDefault="008F33C3" w:rsidP="008F33C3">
            <w:pPr>
              <w:spacing w:after="0" w:line="240" w:lineRule="auto"/>
              <w:rPr>
                <w:rFonts w:ascii="Bookman Old Style" w:eastAsia="Times New Roman" w:hAnsi="Bookman Old Style" w:cs="Arial"/>
                <w:sz w:val="24"/>
                <w:szCs w:val="24"/>
                <w:lang w:val="en-US" w:eastAsia="en-GB"/>
              </w:rPr>
            </w:pPr>
            <w:r>
              <w:rPr>
                <w:rFonts w:ascii="Bookman Old Style" w:eastAsia="Times New Roman" w:hAnsi="Bookman Old Style" w:cs="Arial"/>
                <w:sz w:val="24"/>
                <w:szCs w:val="24"/>
                <w:lang w:val="en-US" w:eastAsia="en-GB"/>
              </w:rPr>
              <w:t>-</w:t>
            </w:r>
          </w:p>
        </w:tc>
        <w:tc>
          <w:tcPr>
            <w:tcW w:w="163" w:type="pct"/>
            <w:tcBorders>
              <w:top w:val="nil"/>
              <w:left w:val="nil"/>
              <w:bottom w:val="single" w:sz="4" w:space="0" w:color="auto"/>
              <w:right w:val="single" w:sz="4" w:space="0" w:color="auto"/>
            </w:tcBorders>
            <w:shd w:val="clear" w:color="auto" w:fill="auto"/>
            <w:vAlign w:val="center"/>
          </w:tcPr>
          <w:p w14:paraId="245978C7" w14:textId="50AE3B34" w:rsidR="008F33C3" w:rsidRPr="008F33C3" w:rsidRDefault="008F33C3" w:rsidP="008F33C3">
            <w:pPr>
              <w:spacing w:after="0" w:line="240" w:lineRule="auto"/>
              <w:jc w:val="right"/>
              <w:rPr>
                <w:rFonts w:ascii="Bookman Old Style" w:eastAsia="Times New Roman" w:hAnsi="Bookman Old Style" w:cs="Arial"/>
                <w:sz w:val="24"/>
                <w:szCs w:val="24"/>
                <w:lang w:val="en-ZW" w:eastAsia="en-GB"/>
              </w:rPr>
            </w:pPr>
            <w:r w:rsidRPr="008F33C3">
              <w:rPr>
                <w:rFonts w:ascii="Bookman Old Style" w:eastAsia="Times New Roman" w:hAnsi="Bookman Old Style" w:cs="Arial"/>
                <w:sz w:val="24"/>
                <w:szCs w:val="24"/>
                <w:lang w:val="en-ZW" w:eastAsia="en-GB"/>
              </w:rPr>
              <w:t>-</w:t>
            </w:r>
          </w:p>
        </w:tc>
        <w:tc>
          <w:tcPr>
            <w:tcW w:w="242" w:type="pct"/>
            <w:tcBorders>
              <w:top w:val="nil"/>
              <w:left w:val="nil"/>
              <w:bottom w:val="single" w:sz="4" w:space="0" w:color="auto"/>
              <w:right w:val="single" w:sz="4" w:space="0" w:color="auto"/>
            </w:tcBorders>
            <w:shd w:val="clear" w:color="auto" w:fill="auto"/>
            <w:vAlign w:val="center"/>
          </w:tcPr>
          <w:p w14:paraId="177B1FDF" w14:textId="47222018" w:rsidR="008F33C3" w:rsidRPr="008F33C3" w:rsidRDefault="008F33C3" w:rsidP="008F33C3">
            <w:pPr>
              <w:spacing w:after="0" w:line="240" w:lineRule="auto"/>
              <w:rPr>
                <w:rFonts w:ascii="Bookman Old Style" w:eastAsia="Times New Roman" w:hAnsi="Bookman Old Style" w:cs="Arial"/>
                <w:sz w:val="24"/>
                <w:szCs w:val="24"/>
                <w:lang w:val="en-ZW" w:eastAsia="en-GB"/>
              </w:rPr>
            </w:pPr>
            <w:r w:rsidRPr="008F33C3">
              <w:rPr>
                <w:rFonts w:ascii="Bookman Old Style" w:eastAsia="Times New Roman" w:hAnsi="Bookman Old Style" w:cs="Arial"/>
                <w:sz w:val="24"/>
                <w:szCs w:val="24"/>
                <w:lang w:val="en-ZW" w:eastAsia="en-GB"/>
              </w:rPr>
              <w:t>-</w:t>
            </w:r>
          </w:p>
        </w:tc>
        <w:tc>
          <w:tcPr>
            <w:tcW w:w="152" w:type="pct"/>
            <w:tcBorders>
              <w:top w:val="nil"/>
              <w:left w:val="nil"/>
              <w:bottom w:val="single" w:sz="4" w:space="0" w:color="auto"/>
              <w:right w:val="single" w:sz="4" w:space="0" w:color="auto"/>
            </w:tcBorders>
            <w:shd w:val="clear" w:color="auto" w:fill="auto"/>
            <w:vAlign w:val="center"/>
          </w:tcPr>
          <w:p w14:paraId="69825C9D" w14:textId="033614BC" w:rsidR="008F33C3" w:rsidRPr="008F33C3" w:rsidRDefault="008F33C3" w:rsidP="008F33C3">
            <w:pPr>
              <w:spacing w:after="0" w:line="240" w:lineRule="auto"/>
              <w:jc w:val="right"/>
              <w:rPr>
                <w:rFonts w:ascii="Bookman Old Style" w:eastAsia="Times New Roman" w:hAnsi="Bookman Old Style" w:cs="Arial"/>
                <w:sz w:val="24"/>
                <w:szCs w:val="24"/>
                <w:lang w:val="en-ZW" w:eastAsia="en-GB"/>
              </w:rPr>
            </w:pPr>
            <w:r w:rsidRPr="008F33C3">
              <w:rPr>
                <w:rFonts w:ascii="Bookman Old Style" w:eastAsia="Times New Roman" w:hAnsi="Bookman Old Style" w:cs="Arial"/>
                <w:sz w:val="24"/>
                <w:szCs w:val="24"/>
                <w:lang w:val="en-ZW" w:eastAsia="en-GB"/>
              </w:rPr>
              <w:t>-</w:t>
            </w:r>
          </w:p>
        </w:tc>
        <w:tc>
          <w:tcPr>
            <w:tcW w:w="242" w:type="pct"/>
            <w:tcBorders>
              <w:top w:val="nil"/>
              <w:left w:val="nil"/>
              <w:bottom w:val="single" w:sz="4" w:space="0" w:color="auto"/>
              <w:right w:val="single" w:sz="4" w:space="0" w:color="auto"/>
            </w:tcBorders>
            <w:shd w:val="clear" w:color="auto" w:fill="auto"/>
            <w:vAlign w:val="center"/>
          </w:tcPr>
          <w:p w14:paraId="4927F27D" w14:textId="4CC625DF" w:rsidR="008F33C3" w:rsidRPr="008F33C3" w:rsidRDefault="008F33C3" w:rsidP="008F33C3">
            <w:pPr>
              <w:spacing w:after="0" w:line="240" w:lineRule="auto"/>
              <w:rPr>
                <w:rFonts w:ascii="Bookman Old Style" w:eastAsia="Times New Roman" w:hAnsi="Bookman Old Style" w:cs="Arial"/>
                <w:sz w:val="24"/>
                <w:szCs w:val="24"/>
                <w:lang w:val="en-ZW" w:eastAsia="en-GB"/>
              </w:rPr>
            </w:pPr>
            <w:r w:rsidRPr="008F33C3">
              <w:rPr>
                <w:rFonts w:ascii="Bookman Old Style" w:eastAsia="Times New Roman" w:hAnsi="Bookman Old Style" w:cs="Arial"/>
                <w:sz w:val="24"/>
                <w:szCs w:val="24"/>
                <w:lang w:val="en-ZW" w:eastAsia="en-GB"/>
              </w:rPr>
              <w:t>-</w:t>
            </w:r>
          </w:p>
        </w:tc>
        <w:tc>
          <w:tcPr>
            <w:tcW w:w="233" w:type="pct"/>
            <w:tcBorders>
              <w:top w:val="nil"/>
              <w:left w:val="nil"/>
              <w:bottom w:val="single" w:sz="4" w:space="0" w:color="auto"/>
              <w:right w:val="single" w:sz="4" w:space="0" w:color="auto"/>
            </w:tcBorders>
            <w:shd w:val="clear" w:color="auto" w:fill="auto"/>
            <w:vAlign w:val="center"/>
          </w:tcPr>
          <w:p w14:paraId="1C8E7E21" w14:textId="68A7B0FB" w:rsidR="008F33C3" w:rsidRPr="008F33C3" w:rsidRDefault="008F33C3" w:rsidP="008F33C3">
            <w:pPr>
              <w:spacing w:after="0" w:line="240" w:lineRule="auto"/>
              <w:jc w:val="right"/>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ZW" w:eastAsia="en-GB"/>
              </w:rPr>
              <w:t>-</w:t>
            </w:r>
          </w:p>
        </w:tc>
        <w:tc>
          <w:tcPr>
            <w:tcW w:w="242" w:type="pct"/>
            <w:tcBorders>
              <w:top w:val="nil"/>
              <w:left w:val="nil"/>
              <w:bottom w:val="single" w:sz="4" w:space="0" w:color="auto"/>
              <w:right w:val="single" w:sz="4" w:space="0" w:color="auto"/>
            </w:tcBorders>
            <w:shd w:val="clear" w:color="auto" w:fill="auto"/>
            <w:vAlign w:val="center"/>
          </w:tcPr>
          <w:p w14:paraId="21896DDD" w14:textId="043D7D48"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ZW" w:eastAsia="en-GB"/>
              </w:rPr>
              <w:t>-</w:t>
            </w:r>
          </w:p>
        </w:tc>
        <w:tc>
          <w:tcPr>
            <w:tcW w:w="233" w:type="pct"/>
            <w:tcBorders>
              <w:top w:val="nil"/>
              <w:left w:val="nil"/>
              <w:bottom w:val="single" w:sz="4" w:space="0" w:color="auto"/>
              <w:right w:val="single" w:sz="4" w:space="0" w:color="auto"/>
            </w:tcBorders>
            <w:shd w:val="clear" w:color="auto" w:fill="auto"/>
            <w:vAlign w:val="center"/>
          </w:tcPr>
          <w:p w14:paraId="304881C4" w14:textId="45FBDC71"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ZW" w:eastAsia="en-GB"/>
              </w:rPr>
              <w:t>-</w:t>
            </w:r>
          </w:p>
        </w:tc>
        <w:tc>
          <w:tcPr>
            <w:tcW w:w="297" w:type="pct"/>
            <w:tcBorders>
              <w:top w:val="nil"/>
              <w:left w:val="nil"/>
              <w:bottom w:val="single" w:sz="4" w:space="0" w:color="auto"/>
              <w:right w:val="single" w:sz="4" w:space="0" w:color="auto"/>
            </w:tcBorders>
            <w:shd w:val="clear" w:color="auto" w:fill="auto"/>
            <w:vAlign w:val="center"/>
          </w:tcPr>
          <w:p w14:paraId="68A704CE" w14:textId="6A44B81C"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ZW" w:eastAsia="en-GB"/>
              </w:rPr>
              <w:t>-</w:t>
            </w:r>
          </w:p>
        </w:tc>
        <w:tc>
          <w:tcPr>
            <w:tcW w:w="233" w:type="pct"/>
            <w:tcBorders>
              <w:top w:val="nil"/>
              <w:left w:val="nil"/>
              <w:bottom w:val="single" w:sz="4" w:space="0" w:color="auto"/>
              <w:right w:val="single" w:sz="4" w:space="0" w:color="auto"/>
            </w:tcBorders>
            <w:shd w:val="clear" w:color="auto" w:fill="auto"/>
            <w:vAlign w:val="center"/>
          </w:tcPr>
          <w:p w14:paraId="6A705369" w14:textId="40F39A12"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55</w:t>
            </w:r>
          </w:p>
        </w:tc>
        <w:tc>
          <w:tcPr>
            <w:tcW w:w="308" w:type="pct"/>
            <w:tcBorders>
              <w:top w:val="nil"/>
              <w:left w:val="nil"/>
              <w:bottom w:val="single" w:sz="4" w:space="0" w:color="auto"/>
              <w:right w:val="single" w:sz="4" w:space="0" w:color="auto"/>
            </w:tcBorders>
            <w:shd w:val="clear" w:color="auto" w:fill="auto"/>
            <w:vAlign w:val="center"/>
          </w:tcPr>
          <w:p w14:paraId="723CD7A8" w14:textId="13DC4B37" w:rsidR="008F33C3" w:rsidRPr="008F33C3" w:rsidRDefault="000B7514" w:rsidP="008F33C3">
            <w:pPr>
              <w:spacing w:after="0" w:line="240" w:lineRule="auto"/>
              <w:rPr>
                <w:rFonts w:ascii="Bookman Old Style" w:eastAsia="Times New Roman" w:hAnsi="Bookman Old Style" w:cs="Arial"/>
                <w:sz w:val="24"/>
                <w:szCs w:val="24"/>
                <w:lang w:val="en-US" w:eastAsia="en-GB"/>
              </w:rPr>
            </w:pPr>
            <w:r>
              <w:rPr>
                <w:rFonts w:ascii="Bookman Old Style" w:eastAsia="Times New Roman" w:hAnsi="Bookman Old Style" w:cs="Arial"/>
                <w:sz w:val="24"/>
                <w:szCs w:val="24"/>
                <w:lang w:val="en-US" w:eastAsia="en-GB"/>
              </w:rPr>
              <w:t>±</w:t>
            </w:r>
            <w:r w:rsidR="008F33C3" w:rsidRPr="008F33C3">
              <w:rPr>
                <w:rFonts w:ascii="Bookman Old Style" w:eastAsia="Times New Roman" w:hAnsi="Bookman Old Style" w:cs="Arial"/>
                <w:sz w:val="24"/>
                <w:szCs w:val="24"/>
                <w:lang w:val="en-US" w:eastAsia="en-GB"/>
              </w:rPr>
              <w:t>5</w:t>
            </w:r>
          </w:p>
        </w:tc>
      </w:tr>
      <w:tr w:rsidR="008F33C3" w:rsidRPr="00A51478" w14:paraId="293BE884" w14:textId="6BF1FC14" w:rsidTr="005E0142">
        <w:trPr>
          <w:trHeight w:val="1394"/>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14:paraId="6720AAE5" w14:textId="77777777" w:rsidR="008F33C3" w:rsidRPr="00A51478" w:rsidRDefault="008F33C3" w:rsidP="008F33C3">
            <w:pPr>
              <w:spacing w:after="0" w:line="240" w:lineRule="auto"/>
              <w:rPr>
                <w:rFonts w:ascii="Bookman Old Style" w:eastAsia="Times New Roman" w:hAnsi="Bookman Old Style" w:cs="Arial"/>
                <w:b/>
                <w:bCs/>
                <w:sz w:val="24"/>
                <w:szCs w:val="24"/>
                <w:lang w:val="en-US" w:eastAsia="en-GB"/>
              </w:rPr>
            </w:pPr>
          </w:p>
        </w:tc>
        <w:tc>
          <w:tcPr>
            <w:tcW w:w="585" w:type="pct"/>
            <w:tcBorders>
              <w:top w:val="single" w:sz="4" w:space="0" w:color="auto"/>
              <w:left w:val="nil"/>
              <w:bottom w:val="single" w:sz="4" w:space="0" w:color="auto"/>
              <w:right w:val="single" w:sz="4" w:space="0" w:color="auto"/>
            </w:tcBorders>
            <w:shd w:val="clear" w:color="auto" w:fill="auto"/>
            <w:vAlign w:val="bottom"/>
          </w:tcPr>
          <w:p w14:paraId="6B48F040" w14:textId="77777777" w:rsidR="008F33C3" w:rsidRPr="00A51478" w:rsidRDefault="008F33C3" w:rsidP="008F33C3">
            <w:pPr>
              <w:spacing w:after="0" w:line="240" w:lineRule="auto"/>
              <w:rPr>
                <w:rFonts w:ascii="Bookman Old Style" w:eastAsia="Times New Roman" w:hAnsi="Bookman Old Style" w:cs="Arial"/>
                <w:bCs/>
                <w:sz w:val="24"/>
                <w:szCs w:val="24"/>
                <w:lang w:val="en-US" w:eastAsia="en-GB"/>
              </w:rPr>
            </w:pPr>
            <w:r w:rsidRPr="00A51478">
              <w:rPr>
                <w:rStyle w:val="footnoteref"/>
                <w:rFonts w:ascii="Bookman Old Style" w:hAnsi="Bookman Old Style" w:cs="Arial"/>
                <w:bCs/>
                <w:spacing w:val="-2"/>
                <w:sz w:val="24"/>
                <w:szCs w:val="24"/>
                <w:vertAlign w:val="baseline"/>
              </w:rPr>
              <w:t>Improved Provision of Legal Services</w:t>
            </w:r>
          </w:p>
        </w:tc>
        <w:tc>
          <w:tcPr>
            <w:tcW w:w="528" w:type="pct"/>
            <w:tcBorders>
              <w:top w:val="single" w:sz="4" w:space="0" w:color="auto"/>
              <w:left w:val="nil"/>
              <w:bottom w:val="single" w:sz="4" w:space="0" w:color="auto"/>
              <w:right w:val="single" w:sz="4" w:space="0" w:color="auto"/>
            </w:tcBorders>
            <w:shd w:val="clear" w:color="auto" w:fill="auto"/>
            <w:vAlign w:val="center"/>
          </w:tcPr>
          <w:p w14:paraId="6835B804" w14:textId="1FD81C48" w:rsidR="008F33C3" w:rsidRPr="00FC7E12" w:rsidRDefault="008F33C3" w:rsidP="008F33C3">
            <w:pPr>
              <w:spacing w:line="240" w:lineRule="auto"/>
              <w:rPr>
                <w:rFonts w:ascii="Bookman Old Style" w:hAnsi="Bookman Old Style"/>
                <w:sz w:val="24"/>
                <w:szCs w:val="24"/>
              </w:rPr>
            </w:pPr>
            <w:r w:rsidRPr="00FC7E12">
              <w:rPr>
                <w:rFonts w:ascii="Bookman Old Style" w:hAnsi="Bookman Old Style"/>
                <w:sz w:val="24"/>
                <w:szCs w:val="24"/>
              </w:rPr>
              <w:t xml:space="preserve">Legislative Drafting Backlog Clearance Rate </w:t>
            </w:r>
          </w:p>
        </w:tc>
        <w:tc>
          <w:tcPr>
            <w:tcW w:w="685" w:type="pct"/>
            <w:tcBorders>
              <w:top w:val="single" w:sz="4" w:space="0" w:color="auto"/>
              <w:left w:val="nil"/>
              <w:bottom w:val="single" w:sz="4" w:space="0" w:color="auto"/>
              <w:right w:val="single" w:sz="4" w:space="0" w:color="auto"/>
            </w:tcBorders>
            <w:shd w:val="clear" w:color="auto" w:fill="auto"/>
            <w:vAlign w:val="center"/>
          </w:tcPr>
          <w:p w14:paraId="6FE15987" w14:textId="77777777" w:rsidR="008F33C3" w:rsidRPr="00A51478" w:rsidRDefault="008F33C3" w:rsidP="008F33C3">
            <w:pPr>
              <w:spacing w:after="0" w:line="240" w:lineRule="auto"/>
              <w:rPr>
                <w:rFonts w:ascii="Bookman Old Style" w:eastAsia="Times New Roman" w:hAnsi="Bookman Old Style" w:cs="Arial"/>
                <w:sz w:val="24"/>
                <w:szCs w:val="24"/>
                <w:lang w:val="en-US" w:eastAsia="en-GB"/>
              </w:rPr>
            </w:pPr>
            <w:r w:rsidRPr="00A51478">
              <w:rPr>
                <w:rFonts w:ascii="Bookman Old Style" w:eastAsia="Times New Roman" w:hAnsi="Bookman Old Style" w:cs="Arial"/>
                <w:sz w:val="24"/>
                <w:szCs w:val="24"/>
                <w:lang w:val="en-US" w:eastAsia="en-GB"/>
              </w:rPr>
              <w:t>%</w:t>
            </w:r>
            <w:r w:rsidRPr="00A51478">
              <w:rPr>
                <w:rFonts w:ascii="Bookman Old Style" w:eastAsia="Times New Roman" w:hAnsi="Bookman Old Style" w:cs="Arial"/>
                <w:sz w:val="24"/>
                <w:szCs w:val="24"/>
                <w:lang w:eastAsia="en-GB"/>
              </w:rPr>
              <w:t>age</w:t>
            </w:r>
          </w:p>
        </w:tc>
        <w:tc>
          <w:tcPr>
            <w:tcW w:w="287" w:type="pct"/>
            <w:tcBorders>
              <w:top w:val="single" w:sz="4" w:space="0" w:color="auto"/>
              <w:left w:val="nil"/>
              <w:bottom w:val="single" w:sz="4" w:space="0" w:color="auto"/>
              <w:right w:val="single" w:sz="4" w:space="0" w:color="auto"/>
            </w:tcBorders>
            <w:vAlign w:val="center"/>
          </w:tcPr>
          <w:p w14:paraId="33347559" w14:textId="7DBE5AA9" w:rsidR="008F33C3" w:rsidRPr="008F33C3" w:rsidRDefault="008F33C3" w:rsidP="008F33C3">
            <w:pPr>
              <w:spacing w:after="0" w:line="240" w:lineRule="auto"/>
              <w:jc w:val="right"/>
              <w:rPr>
                <w:rFonts w:ascii="Bookman Old Style" w:eastAsia="Times New Roman" w:hAnsi="Bookman Old Style" w:cs="Arial"/>
                <w:sz w:val="24"/>
                <w:szCs w:val="24"/>
                <w:lang w:val="en-US" w:eastAsia="en-GB"/>
              </w:rPr>
            </w:pPr>
            <w:r>
              <w:rPr>
                <w:rFonts w:ascii="Bookman Old Style" w:eastAsia="Times New Roman" w:hAnsi="Bookman Old Style" w:cs="Arial"/>
                <w:sz w:val="24"/>
                <w:szCs w:val="24"/>
                <w:lang w:val="en-US" w:eastAsia="en-GB"/>
              </w:rPr>
              <w:t>2024</w:t>
            </w:r>
          </w:p>
        </w:tc>
        <w:tc>
          <w:tcPr>
            <w:tcW w:w="306" w:type="pct"/>
            <w:tcBorders>
              <w:top w:val="single" w:sz="4" w:space="0" w:color="auto"/>
              <w:left w:val="nil"/>
              <w:bottom w:val="single" w:sz="4" w:space="0" w:color="auto"/>
              <w:right w:val="single" w:sz="4" w:space="0" w:color="auto"/>
            </w:tcBorders>
            <w:vAlign w:val="center"/>
          </w:tcPr>
          <w:p w14:paraId="7E86A0FC" w14:textId="5735E0EB"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 4</w:t>
            </w:r>
            <w:r>
              <w:rPr>
                <w:rFonts w:ascii="Bookman Old Style" w:eastAsia="Times New Roman" w:hAnsi="Bookman Old Style" w:cs="Arial"/>
                <w:sz w:val="24"/>
                <w:szCs w:val="24"/>
                <w:lang w:val="en-US" w:eastAsia="en-GB"/>
              </w:rPr>
              <w:t>5</w:t>
            </w:r>
          </w:p>
        </w:tc>
        <w:tc>
          <w:tcPr>
            <w:tcW w:w="163" w:type="pct"/>
            <w:tcBorders>
              <w:top w:val="single" w:sz="4" w:space="0" w:color="auto"/>
              <w:left w:val="nil"/>
              <w:bottom w:val="single" w:sz="4" w:space="0" w:color="auto"/>
              <w:right w:val="single" w:sz="4" w:space="0" w:color="auto"/>
            </w:tcBorders>
            <w:shd w:val="clear" w:color="auto" w:fill="auto"/>
            <w:vAlign w:val="center"/>
          </w:tcPr>
          <w:p w14:paraId="0DDAD298" w14:textId="2BA72ED4" w:rsidR="008F33C3" w:rsidRPr="008F33C3" w:rsidRDefault="008F33C3" w:rsidP="008F33C3">
            <w:pPr>
              <w:spacing w:after="0" w:line="240" w:lineRule="auto"/>
              <w:jc w:val="center"/>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w:t>
            </w:r>
          </w:p>
        </w:tc>
        <w:tc>
          <w:tcPr>
            <w:tcW w:w="242" w:type="pct"/>
            <w:tcBorders>
              <w:top w:val="single" w:sz="4" w:space="0" w:color="auto"/>
              <w:left w:val="nil"/>
              <w:bottom w:val="single" w:sz="4" w:space="0" w:color="auto"/>
              <w:right w:val="single" w:sz="4" w:space="0" w:color="auto"/>
            </w:tcBorders>
            <w:shd w:val="clear" w:color="auto" w:fill="auto"/>
            <w:vAlign w:val="center"/>
          </w:tcPr>
          <w:p w14:paraId="1ECDCC31" w14:textId="47BC50E2" w:rsidR="008F33C3" w:rsidRPr="008F33C3" w:rsidRDefault="008F33C3" w:rsidP="008F33C3">
            <w:pPr>
              <w:spacing w:after="0" w:line="240" w:lineRule="auto"/>
              <w:rPr>
                <w:rFonts w:ascii="Bookman Old Style" w:eastAsia="Times New Roman" w:hAnsi="Bookman Old Style" w:cs="Arial"/>
                <w:sz w:val="24"/>
                <w:szCs w:val="24"/>
                <w:lang w:val="en-ZW" w:eastAsia="en-GB"/>
              </w:rPr>
            </w:pPr>
            <w:r w:rsidRPr="008F33C3">
              <w:rPr>
                <w:rFonts w:ascii="Bookman Old Style" w:eastAsia="Times New Roman" w:hAnsi="Bookman Old Style" w:cs="Arial"/>
                <w:sz w:val="24"/>
                <w:szCs w:val="24"/>
                <w:lang w:val="en-ZW" w:eastAsia="en-GB"/>
              </w:rPr>
              <w:t>-</w:t>
            </w:r>
          </w:p>
        </w:tc>
        <w:tc>
          <w:tcPr>
            <w:tcW w:w="152" w:type="pct"/>
            <w:tcBorders>
              <w:top w:val="single" w:sz="4" w:space="0" w:color="auto"/>
              <w:left w:val="nil"/>
              <w:bottom w:val="single" w:sz="4" w:space="0" w:color="auto"/>
              <w:right w:val="single" w:sz="4" w:space="0" w:color="auto"/>
            </w:tcBorders>
            <w:shd w:val="clear" w:color="auto" w:fill="auto"/>
            <w:vAlign w:val="center"/>
          </w:tcPr>
          <w:p w14:paraId="581F2567" w14:textId="1E77CE16" w:rsidR="008F33C3" w:rsidRPr="008F33C3" w:rsidRDefault="008F33C3" w:rsidP="008F33C3">
            <w:pPr>
              <w:spacing w:after="0" w:line="240" w:lineRule="auto"/>
              <w:jc w:val="right"/>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w:t>
            </w:r>
          </w:p>
        </w:tc>
        <w:tc>
          <w:tcPr>
            <w:tcW w:w="242" w:type="pct"/>
            <w:tcBorders>
              <w:top w:val="single" w:sz="4" w:space="0" w:color="auto"/>
              <w:left w:val="nil"/>
              <w:bottom w:val="single" w:sz="4" w:space="0" w:color="auto"/>
              <w:right w:val="single" w:sz="4" w:space="0" w:color="auto"/>
            </w:tcBorders>
            <w:shd w:val="clear" w:color="auto" w:fill="auto"/>
            <w:vAlign w:val="center"/>
          </w:tcPr>
          <w:p w14:paraId="3DEAC3B3" w14:textId="7529EF9D"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w:t>
            </w:r>
          </w:p>
        </w:tc>
        <w:tc>
          <w:tcPr>
            <w:tcW w:w="233" w:type="pct"/>
            <w:tcBorders>
              <w:top w:val="single" w:sz="4" w:space="0" w:color="auto"/>
              <w:left w:val="nil"/>
              <w:bottom w:val="single" w:sz="4" w:space="0" w:color="auto"/>
              <w:right w:val="single" w:sz="4" w:space="0" w:color="auto"/>
            </w:tcBorders>
            <w:shd w:val="clear" w:color="auto" w:fill="auto"/>
            <w:vAlign w:val="center"/>
          </w:tcPr>
          <w:p w14:paraId="7262775A" w14:textId="2C9704F9" w:rsidR="008F33C3" w:rsidRPr="008F33C3" w:rsidRDefault="008F33C3" w:rsidP="008F33C3">
            <w:pPr>
              <w:spacing w:after="0" w:line="240" w:lineRule="auto"/>
              <w:jc w:val="right"/>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w:t>
            </w:r>
          </w:p>
        </w:tc>
        <w:tc>
          <w:tcPr>
            <w:tcW w:w="242" w:type="pct"/>
            <w:tcBorders>
              <w:top w:val="single" w:sz="4" w:space="0" w:color="auto"/>
              <w:left w:val="nil"/>
              <w:bottom w:val="single" w:sz="4" w:space="0" w:color="auto"/>
              <w:right w:val="single" w:sz="4" w:space="0" w:color="auto"/>
            </w:tcBorders>
            <w:shd w:val="clear" w:color="auto" w:fill="auto"/>
            <w:vAlign w:val="center"/>
          </w:tcPr>
          <w:p w14:paraId="4689A2EB" w14:textId="38A68E90"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 -</w:t>
            </w:r>
          </w:p>
        </w:tc>
        <w:tc>
          <w:tcPr>
            <w:tcW w:w="233" w:type="pct"/>
            <w:tcBorders>
              <w:top w:val="single" w:sz="4" w:space="0" w:color="auto"/>
              <w:left w:val="nil"/>
              <w:bottom w:val="single" w:sz="4" w:space="0" w:color="auto"/>
              <w:right w:val="single" w:sz="4" w:space="0" w:color="auto"/>
            </w:tcBorders>
            <w:vAlign w:val="center"/>
          </w:tcPr>
          <w:p w14:paraId="15DE662B" w14:textId="68B7F670"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45</w:t>
            </w:r>
          </w:p>
        </w:tc>
        <w:tc>
          <w:tcPr>
            <w:tcW w:w="297" w:type="pct"/>
            <w:tcBorders>
              <w:top w:val="single" w:sz="4" w:space="0" w:color="auto"/>
              <w:left w:val="nil"/>
              <w:bottom w:val="single" w:sz="4" w:space="0" w:color="auto"/>
              <w:right w:val="single" w:sz="4" w:space="0" w:color="auto"/>
            </w:tcBorders>
            <w:vAlign w:val="center"/>
          </w:tcPr>
          <w:p w14:paraId="47BDBC68" w14:textId="3D3A9129"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 </w:t>
            </w:r>
            <w:r w:rsidR="000B7514">
              <w:rPr>
                <w:rFonts w:ascii="Bookman Old Style" w:eastAsia="Times New Roman" w:hAnsi="Bookman Old Style" w:cs="Arial"/>
                <w:sz w:val="24"/>
                <w:szCs w:val="24"/>
                <w:lang w:val="en-US" w:eastAsia="en-GB"/>
              </w:rPr>
              <w:t>±</w:t>
            </w:r>
            <w:r w:rsidRPr="008F33C3">
              <w:rPr>
                <w:rFonts w:ascii="Bookman Old Style" w:eastAsia="Times New Roman" w:hAnsi="Bookman Old Style" w:cs="Arial"/>
                <w:sz w:val="24"/>
                <w:szCs w:val="24"/>
                <w:lang w:val="en-US" w:eastAsia="en-GB"/>
              </w:rPr>
              <w:t xml:space="preserve"> 4</w:t>
            </w:r>
          </w:p>
        </w:tc>
        <w:tc>
          <w:tcPr>
            <w:tcW w:w="233" w:type="pct"/>
            <w:tcBorders>
              <w:top w:val="single" w:sz="4" w:space="0" w:color="auto"/>
              <w:left w:val="nil"/>
              <w:bottom w:val="single" w:sz="4" w:space="0" w:color="auto"/>
              <w:right w:val="single" w:sz="4" w:space="0" w:color="auto"/>
            </w:tcBorders>
            <w:vAlign w:val="center"/>
          </w:tcPr>
          <w:p w14:paraId="591B7CF5" w14:textId="7123E880"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55</w:t>
            </w:r>
          </w:p>
        </w:tc>
        <w:tc>
          <w:tcPr>
            <w:tcW w:w="308" w:type="pct"/>
            <w:tcBorders>
              <w:top w:val="single" w:sz="4" w:space="0" w:color="auto"/>
              <w:left w:val="nil"/>
              <w:bottom w:val="single" w:sz="4" w:space="0" w:color="auto"/>
              <w:right w:val="single" w:sz="4" w:space="0" w:color="auto"/>
            </w:tcBorders>
            <w:vAlign w:val="center"/>
          </w:tcPr>
          <w:p w14:paraId="3D607032" w14:textId="2AF62AE4" w:rsidR="008F33C3" w:rsidRPr="008F33C3" w:rsidRDefault="000B7514" w:rsidP="008F33C3">
            <w:pPr>
              <w:spacing w:after="0" w:line="240" w:lineRule="auto"/>
              <w:rPr>
                <w:rFonts w:ascii="Bookman Old Style" w:eastAsia="Times New Roman" w:hAnsi="Bookman Old Style" w:cs="Arial"/>
                <w:sz w:val="24"/>
                <w:szCs w:val="24"/>
                <w:lang w:val="en-US" w:eastAsia="en-GB"/>
              </w:rPr>
            </w:pPr>
            <w:r>
              <w:rPr>
                <w:rFonts w:ascii="Bookman Old Style" w:eastAsia="Times New Roman" w:hAnsi="Bookman Old Style" w:cs="Arial"/>
                <w:sz w:val="24"/>
                <w:szCs w:val="24"/>
                <w:lang w:val="en-US" w:eastAsia="en-GB"/>
              </w:rPr>
              <w:t>±</w:t>
            </w:r>
            <w:r w:rsidR="002562FF">
              <w:rPr>
                <w:rFonts w:ascii="Bookman Old Style" w:eastAsia="Times New Roman" w:hAnsi="Bookman Old Style" w:cs="Arial"/>
                <w:sz w:val="24"/>
                <w:szCs w:val="24"/>
                <w:lang w:val="en-US" w:eastAsia="en-GB"/>
              </w:rPr>
              <w:t>6</w:t>
            </w:r>
          </w:p>
        </w:tc>
      </w:tr>
      <w:tr w:rsidR="008F33C3" w:rsidRPr="00A51478" w14:paraId="55C4CE19" w14:textId="77777777" w:rsidTr="00D73652">
        <w:trPr>
          <w:trHeight w:val="551"/>
        </w:trPr>
        <w:tc>
          <w:tcPr>
            <w:tcW w:w="264" w:type="pct"/>
            <w:tcBorders>
              <w:top w:val="single" w:sz="4" w:space="0" w:color="auto"/>
              <w:left w:val="single" w:sz="4" w:space="0" w:color="auto"/>
              <w:right w:val="single" w:sz="4" w:space="0" w:color="auto"/>
            </w:tcBorders>
            <w:shd w:val="clear" w:color="auto" w:fill="auto"/>
            <w:vAlign w:val="center"/>
          </w:tcPr>
          <w:p w14:paraId="3AF812B3" w14:textId="77777777" w:rsidR="008F33C3" w:rsidRPr="00A51478" w:rsidRDefault="008F33C3" w:rsidP="008F33C3">
            <w:pPr>
              <w:spacing w:after="0" w:line="240" w:lineRule="auto"/>
              <w:rPr>
                <w:rFonts w:ascii="Bookman Old Style" w:eastAsia="Times New Roman" w:hAnsi="Bookman Old Style" w:cs="Arial"/>
                <w:b/>
                <w:bCs/>
                <w:sz w:val="24"/>
                <w:szCs w:val="24"/>
                <w:lang w:val="en-US" w:eastAsia="en-GB"/>
              </w:rPr>
            </w:pPr>
          </w:p>
        </w:tc>
        <w:tc>
          <w:tcPr>
            <w:tcW w:w="585" w:type="pct"/>
            <w:tcBorders>
              <w:top w:val="single" w:sz="4" w:space="0" w:color="auto"/>
              <w:left w:val="nil"/>
              <w:right w:val="single" w:sz="4" w:space="0" w:color="auto"/>
            </w:tcBorders>
            <w:shd w:val="clear" w:color="auto" w:fill="auto"/>
            <w:vAlign w:val="bottom"/>
          </w:tcPr>
          <w:p w14:paraId="59F24327" w14:textId="77777777" w:rsidR="008F33C3" w:rsidRPr="00A51478" w:rsidRDefault="008F33C3" w:rsidP="008F33C3">
            <w:pPr>
              <w:spacing w:after="0" w:line="240" w:lineRule="auto"/>
              <w:rPr>
                <w:rStyle w:val="footnoteref"/>
                <w:rFonts w:ascii="Bookman Old Style" w:hAnsi="Bookman Old Style" w:cs="Arial"/>
                <w:bCs/>
                <w:spacing w:val="-2"/>
                <w:sz w:val="24"/>
                <w:szCs w:val="24"/>
                <w:vertAlign w:val="baseline"/>
              </w:rPr>
            </w:pPr>
          </w:p>
        </w:tc>
        <w:tc>
          <w:tcPr>
            <w:tcW w:w="528" w:type="pct"/>
            <w:tcBorders>
              <w:top w:val="single" w:sz="4" w:space="0" w:color="auto"/>
              <w:left w:val="nil"/>
              <w:right w:val="single" w:sz="4" w:space="0" w:color="auto"/>
            </w:tcBorders>
            <w:shd w:val="clear" w:color="auto" w:fill="auto"/>
            <w:vAlign w:val="center"/>
          </w:tcPr>
          <w:p w14:paraId="3E071F1C" w14:textId="0F3D268B" w:rsidR="008F33C3" w:rsidRPr="00FC7E12" w:rsidRDefault="008F33C3" w:rsidP="008F33C3">
            <w:pPr>
              <w:spacing w:line="240" w:lineRule="auto"/>
              <w:rPr>
                <w:rFonts w:ascii="Bookman Old Style" w:hAnsi="Bookman Old Style"/>
                <w:sz w:val="24"/>
                <w:szCs w:val="24"/>
              </w:rPr>
            </w:pPr>
            <w:r w:rsidRPr="008F33C3">
              <w:rPr>
                <w:rFonts w:ascii="Bookman Old Style" w:hAnsi="Bookman Old Style"/>
                <w:sz w:val="24"/>
                <w:szCs w:val="24"/>
              </w:rPr>
              <w:t>Client satisfaction level</w:t>
            </w:r>
          </w:p>
        </w:tc>
        <w:tc>
          <w:tcPr>
            <w:tcW w:w="685" w:type="pct"/>
            <w:tcBorders>
              <w:top w:val="single" w:sz="4" w:space="0" w:color="auto"/>
              <w:left w:val="nil"/>
              <w:bottom w:val="single" w:sz="4" w:space="0" w:color="auto"/>
              <w:right w:val="single" w:sz="4" w:space="0" w:color="auto"/>
            </w:tcBorders>
            <w:shd w:val="clear" w:color="auto" w:fill="auto"/>
            <w:vAlign w:val="center"/>
          </w:tcPr>
          <w:p w14:paraId="32415D40" w14:textId="4E7CCC4F" w:rsidR="008F33C3" w:rsidRPr="00A51478"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%age</w:t>
            </w:r>
          </w:p>
        </w:tc>
        <w:tc>
          <w:tcPr>
            <w:tcW w:w="287" w:type="pct"/>
            <w:tcBorders>
              <w:top w:val="single" w:sz="4" w:space="0" w:color="auto"/>
              <w:left w:val="nil"/>
              <w:bottom w:val="single" w:sz="4" w:space="0" w:color="auto"/>
              <w:right w:val="single" w:sz="4" w:space="0" w:color="auto"/>
            </w:tcBorders>
            <w:shd w:val="clear" w:color="auto" w:fill="auto"/>
            <w:vAlign w:val="center"/>
          </w:tcPr>
          <w:p w14:paraId="10A31F31" w14:textId="627950D6" w:rsidR="008F33C3" w:rsidRPr="008F33C3" w:rsidRDefault="008F33C3" w:rsidP="008F33C3">
            <w:pPr>
              <w:spacing w:after="0" w:line="240" w:lineRule="auto"/>
              <w:jc w:val="right"/>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2024</w:t>
            </w:r>
          </w:p>
        </w:tc>
        <w:tc>
          <w:tcPr>
            <w:tcW w:w="306" w:type="pct"/>
            <w:tcBorders>
              <w:top w:val="single" w:sz="4" w:space="0" w:color="auto"/>
              <w:left w:val="nil"/>
              <w:bottom w:val="single" w:sz="4" w:space="0" w:color="auto"/>
              <w:right w:val="single" w:sz="4" w:space="0" w:color="auto"/>
            </w:tcBorders>
            <w:shd w:val="clear" w:color="auto" w:fill="auto"/>
            <w:vAlign w:val="center"/>
          </w:tcPr>
          <w:p w14:paraId="5CF06474" w14:textId="12F4DCFD" w:rsidR="008F33C3" w:rsidRPr="008F33C3" w:rsidRDefault="008F33C3" w:rsidP="008F33C3">
            <w:pPr>
              <w:spacing w:after="0" w:line="240" w:lineRule="auto"/>
              <w:rPr>
                <w:rFonts w:ascii="Bookman Old Style" w:eastAsia="Times New Roman" w:hAnsi="Bookman Old Style" w:cs="Arial"/>
                <w:sz w:val="24"/>
                <w:szCs w:val="24"/>
                <w:lang w:val="en-US" w:eastAsia="en-GB"/>
              </w:rPr>
            </w:pPr>
            <w:r>
              <w:rPr>
                <w:rFonts w:ascii="Bookman Old Style" w:eastAsia="Times New Roman" w:hAnsi="Bookman Old Style" w:cs="Arial"/>
                <w:sz w:val="24"/>
                <w:szCs w:val="24"/>
                <w:lang w:val="en-US" w:eastAsia="en-GB"/>
              </w:rPr>
              <w:t>-</w:t>
            </w:r>
          </w:p>
        </w:tc>
        <w:tc>
          <w:tcPr>
            <w:tcW w:w="163" w:type="pct"/>
            <w:tcBorders>
              <w:top w:val="single" w:sz="4" w:space="0" w:color="auto"/>
              <w:left w:val="nil"/>
              <w:bottom w:val="single" w:sz="4" w:space="0" w:color="auto"/>
              <w:right w:val="single" w:sz="4" w:space="0" w:color="auto"/>
            </w:tcBorders>
            <w:shd w:val="clear" w:color="auto" w:fill="auto"/>
            <w:vAlign w:val="center"/>
          </w:tcPr>
          <w:p w14:paraId="0D4AA530" w14:textId="7480FABB" w:rsidR="008F33C3" w:rsidRPr="008F33C3" w:rsidRDefault="008F33C3" w:rsidP="008F33C3">
            <w:pPr>
              <w:spacing w:after="0" w:line="240" w:lineRule="auto"/>
              <w:jc w:val="center"/>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w:t>
            </w:r>
          </w:p>
        </w:tc>
        <w:tc>
          <w:tcPr>
            <w:tcW w:w="242" w:type="pct"/>
            <w:tcBorders>
              <w:top w:val="single" w:sz="4" w:space="0" w:color="auto"/>
              <w:left w:val="nil"/>
              <w:bottom w:val="single" w:sz="4" w:space="0" w:color="auto"/>
              <w:right w:val="single" w:sz="4" w:space="0" w:color="auto"/>
            </w:tcBorders>
            <w:shd w:val="clear" w:color="auto" w:fill="auto"/>
            <w:vAlign w:val="center"/>
          </w:tcPr>
          <w:p w14:paraId="03AFDD43" w14:textId="131FC362" w:rsidR="008F33C3" w:rsidRPr="008F33C3" w:rsidRDefault="008F33C3" w:rsidP="008F33C3">
            <w:pPr>
              <w:spacing w:after="0" w:line="240" w:lineRule="auto"/>
              <w:rPr>
                <w:rFonts w:ascii="Bookman Old Style" w:eastAsia="Times New Roman" w:hAnsi="Bookman Old Style" w:cs="Arial"/>
                <w:sz w:val="24"/>
                <w:szCs w:val="24"/>
                <w:lang w:val="en-ZW" w:eastAsia="en-GB"/>
              </w:rPr>
            </w:pPr>
            <w:r w:rsidRPr="008F33C3">
              <w:rPr>
                <w:rFonts w:ascii="Bookman Old Style" w:eastAsia="Times New Roman" w:hAnsi="Bookman Old Style" w:cs="Arial"/>
                <w:sz w:val="24"/>
                <w:szCs w:val="24"/>
                <w:lang w:val="en-ZW" w:eastAsia="en-GB"/>
              </w:rPr>
              <w:t>-</w:t>
            </w:r>
          </w:p>
        </w:tc>
        <w:tc>
          <w:tcPr>
            <w:tcW w:w="152" w:type="pct"/>
            <w:tcBorders>
              <w:top w:val="single" w:sz="4" w:space="0" w:color="auto"/>
              <w:left w:val="nil"/>
              <w:bottom w:val="single" w:sz="4" w:space="0" w:color="auto"/>
              <w:right w:val="single" w:sz="4" w:space="0" w:color="auto"/>
            </w:tcBorders>
            <w:shd w:val="clear" w:color="auto" w:fill="auto"/>
            <w:vAlign w:val="center"/>
          </w:tcPr>
          <w:p w14:paraId="0CC7F702" w14:textId="44974C5C" w:rsidR="008F33C3" w:rsidRPr="008F33C3" w:rsidRDefault="008F33C3" w:rsidP="008F33C3">
            <w:pPr>
              <w:spacing w:after="0" w:line="240" w:lineRule="auto"/>
              <w:jc w:val="right"/>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w:t>
            </w:r>
          </w:p>
        </w:tc>
        <w:tc>
          <w:tcPr>
            <w:tcW w:w="242" w:type="pct"/>
            <w:tcBorders>
              <w:top w:val="single" w:sz="4" w:space="0" w:color="auto"/>
              <w:left w:val="nil"/>
              <w:bottom w:val="single" w:sz="4" w:space="0" w:color="auto"/>
              <w:right w:val="single" w:sz="4" w:space="0" w:color="auto"/>
            </w:tcBorders>
            <w:shd w:val="clear" w:color="auto" w:fill="auto"/>
            <w:vAlign w:val="center"/>
          </w:tcPr>
          <w:p w14:paraId="6E5BCCE2" w14:textId="7B594361"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w:t>
            </w:r>
          </w:p>
        </w:tc>
        <w:tc>
          <w:tcPr>
            <w:tcW w:w="233" w:type="pct"/>
            <w:tcBorders>
              <w:top w:val="single" w:sz="4" w:space="0" w:color="auto"/>
              <w:left w:val="nil"/>
              <w:bottom w:val="single" w:sz="4" w:space="0" w:color="auto"/>
              <w:right w:val="single" w:sz="4" w:space="0" w:color="auto"/>
            </w:tcBorders>
            <w:shd w:val="clear" w:color="auto" w:fill="auto"/>
            <w:vAlign w:val="center"/>
          </w:tcPr>
          <w:p w14:paraId="52CFED0A" w14:textId="2A7AD7E7" w:rsidR="008F33C3" w:rsidRPr="008F33C3" w:rsidRDefault="008F33C3" w:rsidP="008F33C3">
            <w:pPr>
              <w:spacing w:after="0" w:line="240" w:lineRule="auto"/>
              <w:jc w:val="right"/>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w:t>
            </w:r>
          </w:p>
        </w:tc>
        <w:tc>
          <w:tcPr>
            <w:tcW w:w="242" w:type="pct"/>
            <w:tcBorders>
              <w:top w:val="single" w:sz="4" w:space="0" w:color="auto"/>
              <w:left w:val="nil"/>
              <w:bottom w:val="single" w:sz="4" w:space="0" w:color="auto"/>
              <w:right w:val="single" w:sz="4" w:space="0" w:color="auto"/>
            </w:tcBorders>
            <w:shd w:val="clear" w:color="auto" w:fill="auto"/>
            <w:vAlign w:val="center"/>
          </w:tcPr>
          <w:p w14:paraId="0DC58B0D" w14:textId="45B96F8A"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 -</w:t>
            </w:r>
          </w:p>
        </w:tc>
        <w:tc>
          <w:tcPr>
            <w:tcW w:w="233" w:type="pct"/>
            <w:tcBorders>
              <w:top w:val="single" w:sz="4" w:space="0" w:color="auto"/>
              <w:left w:val="nil"/>
              <w:bottom w:val="single" w:sz="4" w:space="0" w:color="auto"/>
              <w:right w:val="single" w:sz="4" w:space="0" w:color="auto"/>
            </w:tcBorders>
            <w:shd w:val="clear" w:color="auto" w:fill="auto"/>
            <w:vAlign w:val="center"/>
          </w:tcPr>
          <w:p w14:paraId="6E743335" w14:textId="242D84E0"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w:t>
            </w:r>
          </w:p>
        </w:tc>
        <w:tc>
          <w:tcPr>
            <w:tcW w:w="297" w:type="pct"/>
            <w:tcBorders>
              <w:top w:val="single" w:sz="4" w:space="0" w:color="auto"/>
              <w:left w:val="nil"/>
              <w:bottom w:val="single" w:sz="4" w:space="0" w:color="auto"/>
              <w:right w:val="single" w:sz="4" w:space="0" w:color="auto"/>
            </w:tcBorders>
            <w:shd w:val="clear" w:color="auto" w:fill="auto"/>
            <w:vAlign w:val="center"/>
          </w:tcPr>
          <w:p w14:paraId="7ADD6F03" w14:textId="014F52B5"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ZW" w:eastAsia="en-GB"/>
              </w:rPr>
              <w:t>-</w:t>
            </w:r>
          </w:p>
        </w:tc>
        <w:tc>
          <w:tcPr>
            <w:tcW w:w="233" w:type="pct"/>
            <w:tcBorders>
              <w:top w:val="single" w:sz="4" w:space="0" w:color="auto"/>
              <w:left w:val="nil"/>
              <w:bottom w:val="single" w:sz="4" w:space="0" w:color="auto"/>
              <w:right w:val="single" w:sz="4" w:space="0" w:color="auto"/>
            </w:tcBorders>
            <w:vAlign w:val="center"/>
          </w:tcPr>
          <w:p w14:paraId="1BF8C28C" w14:textId="05C1D51B" w:rsidR="008F33C3" w:rsidRPr="008F33C3" w:rsidRDefault="008F33C3" w:rsidP="008F33C3">
            <w:pPr>
              <w:spacing w:after="0" w:line="240" w:lineRule="auto"/>
              <w:rPr>
                <w:rFonts w:ascii="Bookman Old Style" w:eastAsia="Times New Roman" w:hAnsi="Bookman Old Style" w:cs="Arial"/>
                <w:sz w:val="24"/>
                <w:szCs w:val="24"/>
                <w:lang w:val="en-US" w:eastAsia="en-GB"/>
              </w:rPr>
            </w:pPr>
            <w:r w:rsidRPr="008F33C3">
              <w:rPr>
                <w:rFonts w:ascii="Bookman Old Style" w:eastAsia="Times New Roman" w:hAnsi="Bookman Old Style" w:cs="Arial"/>
                <w:sz w:val="24"/>
                <w:szCs w:val="24"/>
                <w:lang w:val="en-US" w:eastAsia="en-GB"/>
              </w:rPr>
              <w:t>60</w:t>
            </w:r>
          </w:p>
        </w:tc>
        <w:tc>
          <w:tcPr>
            <w:tcW w:w="308" w:type="pct"/>
            <w:tcBorders>
              <w:top w:val="single" w:sz="4" w:space="0" w:color="auto"/>
              <w:left w:val="nil"/>
              <w:bottom w:val="single" w:sz="4" w:space="0" w:color="auto"/>
              <w:right w:val="single" w:sz="4" w:space="0" w:color="auto"/>
            </w:tcBorders>
            <w:vAlign w:val="center"/>
          </w:tcPr>
          <w:p w14:paraId="314C4376" w14:textId="4278A060" w:rsidR="008F33C3" w:rsidRPr="008F33C3" w:rsidRDefault="000B7514" w:rsidP="008F33C3">
            <w:pPr>
              <w:spacing w:after="0" w:line="240" w:lineRule="auto"/>
              <w:rPr>
                <w:rFonts w:ascii="Bookman Old Style" w:eastAsia="Times New Roman" w:hAnsi="Bookman Old Style" w:cs="Arial"/>
                <w:sz w:val="24"/>
                <w:szCs w:val="24"/>
                <w:lang w:val="en-US" w:eastAsia="en-GB"/>
              </w:rPr>
            </w:pPr>
            <w:r>
              <w:rPr>
                <w:rFonts w:ascii="Bookman Old Style" w:eastAsia="Times New Roman" w:hAnsi="Bookman Old Style" w:cs="Arial"/>
                <w:sz w:val="24"/>
                <w:szCs w:val="24"/>
                <w:lang w:val="en-US" w:eastAsia="en-GB"/>
              </w:rPr>
              <w:t>±</w:t>
            </w:r>
            <w:r w:rsidR="008F33C3" w:rsidRPr="008F33C3">
              <w:rPr>
                <w:rFonts w:ascii="Bookman Old Style" w:eastAsia="Times New Roman" w:hAnsi="Bookman Old Style" w:cs="Arial"/>
                <w:sz w:val="24"/>
                <w:szCs w:val="24"/>
                <w:lang w:val="en-US" w:eastAsia="en-GB"/>
              </w:rPr>
              <w:t>6</w:t>
            </w:r>
          </w:p>
        </w:tc>
      </w:tr>
    </w:tbl>
    <w:p w14:paraId="3F84CFF3" w14:textId="77777777" w:rsidR="006D22FA" w:rsidRPr="00A51478" w:rsidRDefault="006D22FA" w:rsidP="00A765A1">
      <w:pPr>
        <w:spacing w:after="0"/>
        <w:ind w:firstLine="720"/>
        <w:rPr>
          <w:rStyle w:val="footnoteref"/>
          <w:rFonts w:ascii="Bookman Old Style" w:hAnsi="Bookman Old Style" w:cs="Arial"/>
          <w:b/>
          <w:spacing w:val="-2"/>
          <w:sz w:val="24"/>
          <w:szCs w:val="24"/>
          <w:vertAlign w:val="baseline"/>
          <w:lang w:val="en-GB"/>
        </w:rPr>
      </w:pPr>
    </w:p>
    <w:p w14:paraId="2614EF02" w14:textId="0350A0BA" w:rsidR="00D41A47" w:rsidRPr="00A51478" w:rsidRDefault="00D41A47" w:rsidP="00A765A1">
      <w:pPr>
        <w:spacing w:after="0"/>
        <w:rPr>
          <w:rStyle w:val="footnoteref"/>
          <w:rFonts w:ascii="Bookman Old Style" w:hAnsi="Bookman Old Style" w:cs="Arial"/>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ab/>
        <w:t>T = Target</w:t>
      </w:r>
      <w:r w:rsidR="00406FB7" w:rsidRPr="00A51478">
        <w:rPr>
          <w:rStyle w:val="footnoteref"/>
          <w:rFonts w:ascii="Bookman Old Style" w:hAnsi="Bookman Old Style" w:cs="Arial"/>
          <w:b/>
          <w:spacing w:val="-2"/>
          <w:sz w:val="24"/>
          <w:szCs w:val="24"/>
          <w:vertAlign w:val="baseline"/>
          <w:lang w:val="en-GB"/>
        </w:rPr>
        <w:t>;</w:t>
      </w:r>
      <w:r w:rsidR="00406FB7" w:rsidRPr="00A51478">
        <w:rPr>
          <w:rStyle w:val="footnoteref"/>
          <w:rFonts w:ascii="Bookman Old Style" w:hAnsi="Bookman Old Style" w:cs="Arial"/>
          <w:b/>
          <w:spacing w:val="-2"/>
          <w:sz w:val="24"/>
          <w:szCs w:val="24"/>
          <w:vertAlign w:val="baseline"/>
          <w:lang w:val="en-GB"/>
        </w:rPr>
        <w:tab/>
        <w:t>ALV</w:t>
      </w:r>
      <w:r w:rsidRPr="00A51478">
        <w:rPr>
          <w:rStyle w:val="footnoteref"/>
          <w:rFonts w:ascii="Bookman Old Style" w:hAnsi="Bookman Old Style" w:cs="Arial"/>
          <w:b/>
          <w:spacing w:val="-2"/>
          <w:sz w:val="24"/>
          <w:szCs w:val="24"/>
          <w:vertAlign w:val="baseline"/>
          <w:lang w:val="en-GB"/>
        </w:rPr>
        <w:t xml:space="preserve"> = </w:t>
      </w:r>
      <w:r w:rsidR="00406FB7" w:rsidRPr="00A51478">
        <w:rPr>
          <w:rStyle w:val="footnoteref"/>
          <w:rFonts w:ascii="Bookman Old Style" w:hAnsi="Bookman Old Style" w:cs="Arial"/>
          <w:b/>
          <w:spacing w:val="-2"/>
          <w:sz w:val="24"/>
          <w:szCs w:val="24"/>
          <w:vertAlign w:val="baseline"/>
          <w:lang w:val="en-GB"/>
        </w:rPr>
        <w:t>Allowable</w:t>
      </w:r>
      <w:r w:rsidRPr="00A51478">
        <w:rPr>
          <w:rStyle w:val="footnoteref"/>
          <w:rFonts w:ascii="Bookman Old Style" w:hAnsi="Bookman Old Style" w:cs="Arial"/>
          <w:b/>
          <w:spacing w:val="-2"/>
          <w:sz w:val="24"/>
          <w:szCs w:val="24"/>
          <w:vertAlign w:val="baseline"/>
          <w:lang w:val="en-GB"/>
        </w:rPr>
        <w:t xml:space="preserve"> Variance</w:t>
      </w:r>
    </w:p>
    <w:p w14:paraId="0C21E364" w14:textId="77777777" w:rsidR="00D41A47" w:rsidRPr="00A51478" w:rsidRDefault="00D41A47" w:rsidP="00A765A1">
      <w:pPr>
        <w:spacing w:after="0"/>
        <w:rPr>
          <w:rStyle w:val="footnoteref"/>
          <w:rFonts w:ascii="Bookman Old Style" w:hAnsi="Bookman Old Style" w:cs="Arial"/>
          <w:b/>
          <w:spacing w:val="-2"/>
          <w:sz w:val="24"/>
          <w:szCs w:val="24"/>
          <w:vertAlign w:val="baseline"/>
          <w:lang w:val="en-GB"/>
        </w:rPr>
        <w:sectPr w:rsidR="00D41A47" w:rsidRPr="00A51478" w:rsidSect="003E0C37">
          <w:footerReference w:type="default" r:id="rId10"/>
          <w:endnotePr>
            <w:numFmt w:val="decimal"/>
          </w:endnotePr>
          <w:pgSz w:w="15840" w:h="12240" w:orient="landscape" w:code="1"/>
          <w:pgMar w:top="1152" w:right="432" w:bottom="576" w:left="574" w:header="432" w:footer="288" w:gutter="0"/>
          <w:cols w:space="720"/>
          <w:formProt w:val="0"/>
          <w:noEndnote/>
          <w:docGrid w:linePitch="299"/>
        </w:sectPr>
      </w:pPr>
    </w:p>
    <w:p w14:paraId="0B1D27A2" w14:textId="7FB75C1F" w:rsidR="00D41A47" w:rsidRPr="00A51478" w:rsidRDefault="00F92C81" w:rsidP="00A765A1">
      <w:pPr>
        <w:spacing w:after="0"/>
        <w:ind w:left="18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1</w:t>
      </w:r>
      <w:r w:rsidR="008074ED">
        <w:rPr>
          <w:rStyle w:val="footnoteref"/>
          <w:rFonts w:ascii="Bookman Old Style" w:hAnsi="Bookman Old Style" w:cs="Arial"/>
          <w:b/>
          <w:spacing w:val="-2"/>
          <w:sz w:val="24"/>
          <w:szCs w:val="24"/>
          <w:vertAlign w:val="baseline"/>
          <w:lang w:val="en-GB"/>
        </w:rPr>
        <w:t>7</w:t>
      </w:r>
      <w:r w:rsidR="00D41A47" w:rsidRPr="00A51478">
        <w:rPr>
          <w:rStyle w:val="footnoteref"/>
          <w:rFonts w:ascii="Bookman Old Style" w:hAnsi="Bookman Old Style" w:cs="Arial"/>
          <w:b/>
          <w:spacing w:val="-2"/>
          <w:sz w:val="24"/>
          <w:szCs w:val="24"/>
          <w:vertAlign w:val="baseline"/>
          <w:lang w:val="en-GB"/>
        </w:rPr>
        <w:t>.</w:t>
      </w:r>
      <w:r w:rsidR="008074ED">
        <w:rPr>
          <w:rStyle w:val="footnoteref"/>
          <w:rFonts w:ascii="Bookman Old Style" w:hAnsi="Bookman Old Style" w:cs="Arial"/>
          <w:b/>
          <w:spacing w:val="-2"/>
          <w:sz w:val="24"/>
          <w:szCs w:val="24"/>
          <w:vertAlign w:val="baseline"/>
          <w:lang w:val="en-GB"/>
        </w:rPr>
        <w:t xml:space="preserve">a. </w:t>
      </w:r>
      <w:r w:rsidR="00D41A47" w:rsidRPr="00A51478">
        <w:rPr>
          <w:rStyle w:val="footnoteref"/>
          <w:rFonts w:ascii="Bookman Old Style" w:hAnsi="Bookman Old Style" w:cs="Arial"/>
          <w:b/>
          <w:spacing w:val="-2"/>
          <w:sz w:val="24"/>
          <w:szCs w:val="24"/>
          <w:vertAlign w:val="baseline"/>
          <w:lang w:val="en-GB"/>
        </w:rPr>
        <w:tab/>
      </w:r>
      <w:r w:rsidR="004A1E5E" w:rsidRPr="00A51478">
        <w:rPr>
          <w:rStyle w:val="footnoteref"/>
          <w:rFonts w:ascii="Bookman Old Style" w:hAnsi="Bookman Old Style" w:cs="Arial"/>
          <w:b/>
          <w:spacing w:val="-2"/>
          <w:sz w:val="24"/>
          <w:szCs w:val="24"/>
          <w:vertAlign w:val="baseline"/>
          <w:lang w:val="en-GB"/>
        </w:rPr>
        <w:t>Outputs</w:t>
      </w:r>
      <w:r w:rsidR="00D41A47" w:rsidRPr="00A51478">
        <w:rPr>
          <w:rStyle w:val="footnoteref"/>
          <w:rFonts w:ascii="Bookman Old Style" w:hAnsi="Bookman Old Style" w:cs="Arial"/>
          <w:b/>
          <w:spacing w:val="-2"/>
          <w:sz w:val="24"/>
          <w:szCs w:val="24"/>
          <w:vertAlign w:val="baseline"/>
          <w:lang w:val="en-GB"/>
        </w:rPr>
        <w:t xml:space="preserve"> Performance </w:t>
      </w:r>
      <w:r w:rsidR="001A57ED" w:rsidRPr="00A51478">
        <w:rPr>
          <w:rStyle w:val="footnoteref"/>
          <w:rFonts w:ascii="Bookman Old Style" w:hAnsi="Bookman Old Style" w:cs="Arial"/>
          <w:b/>
          <w:spacing w:val="-2"/>
          <w:sz w:val="24"/>
          <w:szCs w:val="24"/>
          <w:vertAlign w:val="baseline"/>
          <w:lang w:val="en-GB"/>
        </w:rPr>
        <w:t xml:space="preserve">Framework </w:t>
      </w:r>
    </w:p>
    <w:p w14:paraId="4C16A76A" w14:textId="77777777" w:rsidR="006A134D" w:rsidRPr="00A51478" w:rsidRDefault="006A134D" w:rsidP="000B7514">
      <w:pPr>
        <w:spacing w:after="0"/>
        <w:rPr>
          <w:rStyle w:val="footnoteref"/>
          <w:rFonts w:ascii="Bookman Old Style" w:hAnsi="Bookman Old Style" w:cs="Arial"/>
          <w:b/>
          <w:spacing w:val="-2"/>
          <w:sz w:val="24"/>
          <w:szCs w:val="24"/>
        </w:rPr>
      </w:pPr>
    </w:p>
    <w:tbl>
      <w:tblPr>
        <w:tblW w:w="5768" w:type="pct"/>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3"/>
        <w:gridCol w:w="1703"/>
        <w:gridCol w:w="1016"/>
        <w:gridCol w:w="899"/>
        <w:gridCol w:w="932"/>
        <w:gridCol w:w="598"/>
        <w:gridCol w:w="627"/>
        <w:gridCol w:w="559"/>
        <w:gridCol w:w="618"/>
        <w:gridCol w:w="550"/>
        <w:gridCol w:w="359"/>
        <w:gridCol w:w="723"/>
        <w:gridCol w:w="618"/>
        <w:gridCol w:w="624"/>
        <w:gridCol w:w="810"/>
        <w:gridCol w:w="929"/>
        <w:gridCol w:w="968"/>
        <w:gridCol w:w="983"/>
      </w:tblGrid>
      <w:tr w:rsidR="00CB138E" w:rsidRPr="007C4ACD" w14:paraId="1830607E" w14:textId="737B5C7E" w:rsidTr="00CB138E">
        <w:trPr>
          <w:trHeight w:val="356"/>
          <w:tblHeader/>
        </w:trPr>
        <w:tc>
          <w:tcPr>
            <w:tcW w:w="476" w:type="pct"/>
            <w:vMerge w:val="restart"/>
            <w:shd w:val="clear" w:color="auto" w:fill="D6E3BC"/>
            <w:vAlign w:val="center"/>
          </w:tcPr>
          <w:p w14:paraId="1C215FDB"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No. &amp; Prog. Code</w:t>
            </w:r>
          </w:p>
        </w:tc>
        <w:tc>
          <w:tcPr>
            <w:tcW w:w="570" w:type="pct"/>
            <w:vMerge w:val="restart"/>
            <w:shd w:val="clear" w:color="auto" w:fill="D6E3BC"/>
            <w:vAlign w:val="center"/>
          </w:tcPr>
          <w:p w14:paraId="47671FF0"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Outputs</w:t>
            </w:r>
          </w:p>
        </w:tc>
        <w:tc>
          <w:tcPr>
            <w:tcW w:w="340" w:type="pct"/>
            <w:vMerge w:val="restart"/>
            <w:shd w:val="clear" w:color="auto" w:fill="D6E3BC"/>
            <w:vAlign w:val="center"/>
          </w:tcPr>
          <w:p w14:paraId="5A4109AF"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2-year target</w:t>
            </w:r>
          </w:p>
        </w:tc>
        <w:tc>
          <w:tcPr>
            <w:tcW w:w="613" w:type="pct"/>
            <w:gridSpan w:val="2"/>
            <w:vMerge w:val="restart"/>
            <w:shd w:val="clear" w:color="auto" w:fill="D6E3BC"/>
            <w:vAlign w:val="center"/>
          </w:tcPr>
          <w:p w14:paraId="0C1D7411"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Baseline</w:t>
            </w:r>
          </w:p>
        </w:tc>
        <w:tc>
          <w:tcPr>
            <w:tcW w:w="597" w:type="pct"/>
            <w:gridSpan w:val="3"/>
            <w:shd w:val="clear" w:color="auto" w:fill="D6E3BC"/>
          </w:tcPr>
          <w:p w14:paraId="60FA5C75"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Previous Year</w:t>
            </w:r>
          </w:p>
        </w:tc>
        <w:tc>
          <w:tcPr>
            <w:tcW w:w="1169" w:type="pct"/>
            <w:gridSpan w:val="6"/>
            <w:shd w:val="clear" w:color="auto" w:fill="D6E3BC"/>
          </w:tcPr>
          <w:p w14:paraId="7FB9DBC0"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Targets</w:t>
            </w:r>
          </w:p>
        </w:tc>
        <w:tc>
          <w:tcPr>
            <w:tcW w:w="271" w:type="pct"/>
            <w:shd w:val="clear" w:color="auto" w:fill="D6E3BC"/>
          </w:tcPr>
          <w:p w14:paraId="119FBEF5"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311" w:type="pct"/>
            <w:shd w:val="clear" w:color="auto" w:fill="D6E3BC"/>
          </w:tcPr>
          <w:p w14:paraId="5053F1D0" w14:textId="77D06AD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324" w:type="pct"/>
            <w:shd w:val="clear" w:color="auto" w:fill="D6E3BC"/>
          </w:tcPr>
          <w:p w14:paraId="6A3D5CE7" w14:textId="7B06D630"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329" w:type="pct"/>
            <w:shd w:val="clear" w:color="auto" w:fill="D6E3BC"/>
          </w:tcPr>
          <w:p w14:paraId="5E9833F9"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r>
      <w:tr w:rsidR="00CB138E" w:rsidRPr="007C4ACD" w14:paraId="5B41B11A" w14:textId="100ECE5F" w:rsidTr="00CB138E">
        <w:trPr>
          <w:trHeight w:val="139"/>
          <w:tblHeader/>
        </w:trPr>
        <w:tc>
          <w:tcPr>
            <w:tcW w:w="476" w:type="pct"/>
            <w:vMerge/>
            <w:shd w:val="clear" w:color="auto" w:fill="D6E3BC"/>
          </w:tcPr>
          <w:p w14:paraId="12F29279" w14:textId="77777777" w:rsidR="000B7514" w:rsidRPr="007C4ACD" w:rsidRDefault="000B7514" w:rsidP="00AC3E7D">
            <w:pPr>
              <w:spacing w:after="0" w:line="240" w:lineRule="auto"/>
              <w:rPr>
                <w:rStyle w:val="footnoteref"/>
                <w:rFonts w:ascii="Bookman Old Style" w:hAnsi="Bookman Old Style" w:cs="Arial"/>
                <w:b/>
                <w:spacing w:val="-2"/>
                <w:sz w:val="24"/>
                <w:szCs w:val="24"/>
                <w:vertAlign w:val="baseline"/>
              </w:rPr>
            </w:pPr>
          </w:p>
        </w:tc>
        <w:tc>
          <w:tcPr>
            <w:tcW w:w="570" w:type="pct"/>
            <w:vMerge/>
            <w:shd w:val="clear" w:color="auto" w:fill="D6E3BC"/>
          </w:tcPr>
          <w:p w14:paraId="7EE9F77B" w14:textId="77777777" w:rsidR="000B7514" w:rsidRPr="007C4ACD" w:rsidRDefault="000B7514" w:rsidP="00AC3E7D">
            <w:pPr>
              <w:spacing w:after="0" w:line="240" w:lineRule="auto"/>
              <w:rPr>
                <w:rStyle w:val="footnoteref"/>
                <w:rFonts w:ascii="Bookman Old Style" w:hAnsi="Bookman Old Style" w:cs="Arial"/>
                <w:b/>
                <w:spacing w:val="-2"/>
                <w:sz w:val="24"/>
                <w:szCs w:val="24"/>
                <w:vertAlign w:val="baseline"/>
              </w:rPr>
            </w:pPr>
          </w:p>
        </w:tc>
        <w:tc>
          <w:tcPr>
            <w:tcW w:w="340" w:type="pct"/>
            <w:vMerge/>
            <w:shd w:val="clear" w:color="auto" w:fill="D6E3BC"/>
          </w:tcPr>
          <w:p w14:paraId="70C82D7B" w14:textId="77777777" w:rsidR="000B7514" w:rsidRPr="007C4ACD" w:rsidRDefault="000B7514" w:rsidP="00AC3E7D">
            <w:pPr>
              <w:spacing w:after="0" w:line="240" w:lineRule="auto"/>
              <w:rPr>
                <w:rStyle w:val="footnoteref"/>
                <w:rFonts w:ascii="Bookman Old Style" w:hAnsi="Bookman Old Style" w:cs="Arial"/>
                <w:b/>
                <w:spacing w:val="-2"/>
                <w:sz w:val="24"/>
                <w:szCs w:val="24"/>
                <w:vertAlign w:val="baseline"/>
              </w:rPr>
            </w:pPr>
          </w:p>
        </w:tc>
        <w:tc>
          <w:tcPr>
            <w:tcW w:w="613" w:type="pct"/>
            <w:gridSpan w:val="2"/>
            <w:vMerge/>
            <w:shd w:val="clear" w:color="auto" w:fill="D6E3BC"/>
          </w:tcPr>
          <w:p w14:paraId="4A85B501" w14:textId="77777777" w:rsidR="000B7514" w:rsidRPr="007C4ACD" w:rsidRDefault="000B7514" w:rsidP="00AC3E7D">
            <w:pPr>
              <w:spacing w:after="0" w:line="240" w:lineRule="auto"/>
              <w:rPr>
                <w:rStyle w:val="footnoteref"/>
                <w:rFonts w:ascii="Bookman Old Style" w:hAnsi="Bookman Old Style" w:cs="Arial"/>
                <w:b/>
                <w:spacing w:val="-2"/>
                <w:sz w:val="24"/>
                <w:szCs w:val="24"/>
                <w:vertAlign w:val="baseline"/>
              </w:rPr>
            </w:pPr>
          </w:p>
        </w:tc>
        <w:tc>
          <w:tcPr>
            <w:tcW w:w="597" w:type="pct"/>
            <w:gridSpan w:val="3"/>
            <w:shd w:val="clear" w:color="auto" w:fill="D6E3BC"/>
            <w:vAlign w:val="center"/>
          </w:tcPr>
          <w:p w14:paraId="067DC1CE" w14:textId="54108B42"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202</w:t>
            </w:r>
            <w:r>
              <w:rPr>
                <w:rStyle w:val="footnoteref"/>
                <w:rFonts w:ascii="Bookman Old Style" w:hAnsi="Bookman Old Style" w:cs="Arial"/>
                <w:b/>
                <w:spacing w:val="-2"/>
                <w:sz w:val="24"/>
                <w:szCs w:val="24"/>
                <w:vertAlign w:val="baseline"/>
              </w:rPr>
              <w:t>4</w:t>
            </w:r>
          </w:p>
        </w:tc>
        <w:tc>
          <w:tcPr>
            <w:tcW w:w="391" w:type="pct"/>
            <w:gridSpan w:val="2"/>
            <w:shd w:val="clear" w:color="auto" w:fill="D6E3BC"/>
            <w:vAlign w:val="center"/>
          </w:tcPr>
          <w:p w14:paraId="2180B888" w14:textId="593025B1"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
                <w:spacing w:val="-2"/>
                <w:sz w:val="24"/>
                <w:szCs w:val="24"/>
                <w:vertAlign w:val="baseline"/>
              </w:rPr>
              <w:t>2021</w:t>
            </w:r>
          </w:p>
        </w:tc>
        <w:tc>
          <w:tcPr>
            <w:tcW w:w="362" w:type="pct"/>
            <w:gridSpan w:val="2"/>
            <w:shd w:val="clear" w:color="auto" w:fill="D6E3BC"/>
            <w:vAlign w:val="center"/>
          </w:tcPr>
          <w:p w14:paraId="6233F1D3" w14:textId="663980C5"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
                <w:spacing w:val="-2"/>
                <w:sz w:val="24"/>
                <w:szCs w:val="24"/>
                <w:vertAlign w:val="baseline"/>
              </w:rPr>
              <w:t>2022</w:t>
            </w:r>
          </w:p>
        </w:tc>
        <w:tc>
          <w:tcPr>
            <w:tcW w:w="416" w:type="pct"/>
            <w:gridSpan w:val="2"/>
            <w:shd w:val="clear" w:color="auto" w:fill="D6E3BC"/>
            <w:vAlign w:val="center"/>
          </w:tcPr>
          <w:p w14:paraId="7DD1233C" w14:textId="08229DB5"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2023</w:t>
            </w:r>
          </w:p>
        </w:tc>
        <w:tc>
          <w:tcPr>
            <w:tcW w:w="582" w:type="pct"/>
            <w:gridSpan w:val="2"/>
            <w:shd w:val="clear" w:color="auto" w:fill="D6E3BC"/>
            <w:vAlign w:val="center"/>
          </w:tcPr>
          <w:p w14:paraId="5CFDC778" w14:textId="61EEFE11"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2024</w:t>
            </w:r>
          </w:p>
        </w:tc>
        <w:tc>
          <w:tcPr>
            <w:tcW w:w="653" w:type="pct"/>
            <w:gridSpan w:val="2"/>
            <w:shd w:val="clear" w:color="auto" w:fill="D6E3BC"/>
            <w:vAlign w:val="center"/>
          </w:tcPr>
          <w:p w14:paraId="230FD01B" w14:textId="2895CE8F"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2025</w:t>
            </w:r>
          </w:p>
        </w:tc>
      </w:tr>
      <w:tr w:rsidR="00CB138E" w:rsidRPr="007C4ACD" w14:paraId="59878C55" w14:textId="30AF5B20" w:rsidTr="005A18E8">
        <w:trPr>
          <w:trHeight w:val="139"/>
          <w:tblHeader/>
        </w:trPr>
        <w:tc>
          <w:tcPr>
            <w:tcW w:w="476" w:type="pct"/>
            <w:vMerge/>
            <w:shd w:val="clear" w:color="auto" w:fill="D6E3BC"/>
          </w:tcPr>
          <w:p w14:paraId="0234197A" w14:textId="77777777" w:rsidR="000B7514" w:rsidRPr="007C4ACD" w:rsidRDefault="000B7514" w:rsidP="00AC3E7D">
            <w:pPr>
              <w:spacing w:after="0" w:line="240" w:lineRule="auto"/>
              <w:rPr>
                <w:rStyle w:val="footnoteref"/>
                <w:rFonts w:ascii="Bookman Old Style" w:hAnsi="Bookman Old Style" w:cs="Arial"/>
                <w:b/>
                <w:spacing w:val="-2"/>
                <w:sz w:val="24"/>
                <w:szCs w:val="24"/>
                <w:vertAlign w:val="baseline"/>
              </w:rPr>
            </w:pPr>
          </w:p>
        </w:tc>
        <w:tc>
          <w:tcPr>
            <w:tcW w:w="570" w:type="pct"/>
            <w:vMerge/>
            <w:shd w:val="clear" w:color="auto" w:fill="D6E3BC"/>
          </w:tcPr>
          <w:p w14:paraId="23C2076F" w14:textId="77777777" w:rsidR="000B7514" w:rsidRPr="007C4ACD" w:rsidRDefault="000B7514" w:rsidP="00AC3E7D">
            <w:pPr>
              <w:spacing w:after="0" w:line="240" w:lineRule="auto"/>
              <w:rPr>
                <w:rStyle w:val="footnoteref"/>
                <w:rFonts w:ascii="Bookman Old Style" w:hAnsi="Bookman Old Style" w:cs="Arial"/>
                <w:b/>
                <w:spacing w:val="-2"/>
                <w:sz w:val="24"/>
                <w:szCs w:val="24"/>
                <w:vertAlign w:val="baseline"/>
              </w:rPr>
            </w:pPr>
          </w:p>
        </w:tc>
        <w:tc>
          <w:tcPr>
            <w:tcW w:w="340" w:type="pct"/>
            <w:vMerge/>
            <w:shd w:val="clear" w:color="auto" w:fill="D6E3BC"/>
          </w:tcPr>
          <w:p w14:paraId="65A3E3F3" w14:textId="77777777" w:rsidR="000B7514" w:rsidRPr="007C4ACD" w:rsidRDefault="000B7514" w:rsidP="00AC3E7D">
            <w:pPr>
              <w:spacing w:after="0" w:line="240" w:lineRule="auto"/>
              <w:rPr>
                <w:rStyle w:val="footnoteref"/>
                <w:rFonts w:ascii="Bookman Old Style" w:hAnsi="Bookman Old Style" w:cs="Arial"/>
                <w:b/>
                <w:spacing w:val="-2"/>
                <w:sz w:val="24"/>
                <w:szCs w:val="24"/>
                <w:vertAlign w:val="baseline"/>
              </w:rPr>
            </w:pPr>
          </w:p>
        </w:tc>
        <w:tc>
          <w:tcPr>
            <w:tcW w:w="301" w:type="pct"/>
            <w:shd w:val="clear" w:color="auto" w:fill="D6E3BC"/>
            <w:vAlign w:val="center"/>
          </w:tcPr>
          <w:p w14:paraId="5B6CBBB7"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Value</w:t>
            </w:r>
          </w:p>
        </w:tc>
        <w:tc>
          <w:tcPr>
            <w:tcW w:w="312" w:type="pct"/>
            <w:shd w:val="clear" w:color="auto" w:fill="D6E3BC"/>
            <w:vAlign w:val="center"/>
          </w:tcPr>
          <w:p w14:paraId="756A3E88"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Year</w:t>
            </w:r>
          </w:p>
        </w:tc>
        <w:tc>
          <w:tcPr>
            <w:tcW w:w="200" w:type="pct"/>
            <w:shd w:val="clear" w:color="auto" w:fill="D6E3BC"/>
            <w:vAlign w:val="center"/>
          </w:tcPr>
          <w:p w14:paraId="07EDEC8F"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T</w:t>
            </w:r>
          </w:p>
        </w:tc>
        <w:tc>
          <w:tcPr>
            <w:tcW w:w="210" w:type="pct"/>
            <w:shd w:val="clear" w:color="auto" w:fill="D6E3BC"/>
            <w:vAlign w:val="center"/>
          </w:tcPr>
          <w:p w14:paraId="4D98D4E2"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A</w:t>
            </w:r>
          </w:p>
        </w:tc>
        <w:tc>
          <w:tcPr>
            <w:tcW w:w="187" w:type="pct"/>
            <w:shd w:val="clear" w:color="auto" w:fill="D6E3BC"/>
            <w:vAlign w:val="center"/>
          </w:tcPr>
          <w:p w14:paraId="7B2BBF02"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AV</w:t>
            </w:r>
          </w:p>
        </w:tc>
        <w:tc>
          <w:tcPr>
            <w:tcW w:w="207" w:type="pct"/>
            <w:shd w:val="clear" w:color="auto" w:fill="D6E3BC"/>
            <w:vAlign w:val="center"/>
          </w:tcPr>
          <w:p w14:paraId="584BB8EB"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T</w:t>
            </w:r>
          </w:p>
        </w:tc>
        <w:tc>
          <w:tcPr>
            <w:tcW w:w="184" w:type="pct"/>
            <w:shd w:val="clear" w:color="auto" w:fill="D6E3BC"/>
            <w:vAlign w:val="center"/>
          </w:tcPr>
          <w:p w14:paraId="6C01FFB0"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A</w:t>
            </w:r>
          </w:p>
        </w:tc>
        <w:tc>
          <w:tcPr>
            <w:tcW w:w="120" w:type="pct"/>
            <w:shd w:val="clear" w:color="auto" w:fill="D6E3BC"/>
            <w:vAlign w:val="center"/>
          </w:tcPr>
          <w:p w14:paraId="23BAE77E"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T</w:t>
            </w:r>
          </w:p>
        </w:tc>
        <w:tc>
          <w:tcPr>
            <w:tcW w:w="242" w:type="pct"/>
            <w:shd w:val="clear" w:color="auto" w:fill="D6E3BC"/>
            <w:vAlign w:val="center"/>
          </w:tcPr>
          <w:p w14:paraId="544F9D9F"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ALV</w:t>
            </w:r>
          </w:p>
        </w:tc>
        <w:tc>
          <w:tcPr>
            <w:tcW w:w="207" w:type="pct"/>
            <w:shd w:val="clear" w:color="auto" w:fill="D6E3BC"/>
            <w:vAlign w:val="center"/>
          </w:tcPr>
          <w:p w14:paraId="0D5EB63B"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T</w:t>
            </w:r>
          </w:p>
        </w:tc>
        <w:tc>
          <w:tcPr>
            <w:tcW w:w="209" w:type="pct"/>
            <w:shd w:val="clear" w:color="auto" w:fill="D6E3BC"/>
            <w:vAlign w:val="center"/>
          </w:tcPr>
          <w:p w14:paraId="0581A445"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ALV</w:t>
            </w:r>
          </w:p>
        </w:tc>
        <w:tc>
          <w:tcPr>
            <w:tcW w:w="271" w:type="pct"/>
            <w:shd w:val="clear" w:color="auto" w:fill="D6E3BC"/>
          </w:tcPr>
          <w:p w14:paraId="3F51AB46"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311" w:type="pct"/>
            <w:shd w:val="clear" w:color="auto" w:fill="D6E3BC"/>
          </w:tcPr>
          <w:p w14:paraId="60FE554A" w14:textId="75B86D9A"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324" w:type="pct"/>
            <w:shd w:val="clear" w:color="auto" w:fill="D6E3BC"/>
          </w:tcPr>
          <w:p w14:paraId="2A49ECAD" w14:textId="0EDA1FB0"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329" w:type="pct"/>
            <w:shd w:val="clear" w:color="auto" w:fill="D6E3BC"/>
          </w:tcPr>
          <w:p w14:paraId="5247A0C2"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r>
      <w:tr w:rsidR="00CB138E" w:rsidRPr="007C4ACD" w14:paraId="0FF822AA" w14:textId="20EF0CEB" w:rsidTr="005A18E8">
        <w:trPr>
          <w:trHeight w:val="357"/>
        </w:trPr>
        <w:tc>
          <w:tcPr>
            <w:tcW w:w="1386" w:type="pct"/>
            <w:gridSpan w:val="3"/>
            <w:shd w:val="clear" w:color="auto" w:fill="auto"/>
            <w:vAlign w:val="center"/>
          </w:tcPr>
          <w:p w14:paraId="153B2395" w14:textId="73990C03" w:rsidR="00485AB7" w:rsidRPr="007C4ACD" w:rsidRDefault="00485AB7" w:rsidP="00AC3E7D">
            <w:pPr>
              <w:spacing w:after="0" w:line="240" w:lineRule="auto"/>
              <w:rPr>
                <w:rStyle w:val="footnoteref"/>
                <w:rFonts w:ascii="Bookman Old Style" w:hAnsi="Bookman Old Style" w:cs="Arial"/>
                <w:b/>
                <w:spacing w:val="-2"/>
                <w:sz w:val="24"/>
                <w:szCs w:val="24"/>
                <w:vertAlign w:val="baseline"/>
              </w:rPr>
            </w:pPr>
            <w:proofErr w:type="spellStart"/>
            <w:r w:rsidRPr="007C4ACD">
              <w:rPr>
                <w:rStyle w:val="footnoteref"/>
                <w:rFonts w:ascii="Bookman Old Style" w:hAnsi="Bookman Old Style" w:cs="Arial"/>
                <w:b/>
                <w:spacing w:val="-2"/>
                <w:sz w:val="24"/>
                <w:szCs w:val="24"/>
                <w:vertAlign w:val="baseline"/>
              </w:rPr>
              <w:t>Programme</w:t>
            </w:r>
            <w:proofErr w:type="spellEnd"/>
            <w:r w:rsidRPr="007C4ACD">
              <w:rPr>
                <w:rStyle w:val="footnoteref"/>
                <w:rFonts w:ascii="Bookman Old Style" w:hAnsi="Bookman Old Style" w:cs="Arial"/>
                <w:b/>
                <w:spacing w:val="-2"/>
                <w:sz w:val="24"/>
                <w:szCs w:val="24"/>
                <w:vertAlign w:val="baseline"/>
              </w:rPr>
              <w:t xml:space="preserve"> 1: </w:t>
            </w:r>
            <w:r w:rsidR="003E1F3A">
              <w:rPr>
                <w:rStyle w:val="footnoteref"/>
                <w:rFonts w:ascii="Bookman Old Style" w:hAnsi="Bookman Old Style" w:cs="Arial"/>
                <w:b/>
                <w:spacing w:val="-2"/>
                <w:sz w:val="24"/>
                <w:szCs w:val="24"/>
                <w:vertAlign w:val="baseline"/>
              </w:rPr>
              <w:t xml:space="preserve">Governance </w:t>
            </w:r>
            <w:r w:rsidR="003E1F3A" w:rsidRPr="007C4ACD">
              <w:rPr>
                <w:rStyle w:val="footnoteref"/>
                <w:rFonts w:ascii="Bookman Old Style" w:hAnsi="Bookman Old Style" w:cs="Arial"/>
                <w:b/>
                <w:spacing w:val="-2"/>
                <w:sz w:val="24"/>
                <w:szCs w:val="24"/>
                <w:vertAlign w:val="baseline"/>
              </w:rPr>
              <w:t>and</w:t>
            </w:r>
            <w:r w:rsidRPr="007C4ACD">
              <w:rPr>
                <w:rStyle w:val="footnoteref"/>
                <w:rFonts w:ascii="Bookman Old Style" w:hAnsi="Bookman Old Style" w:cs="Arial"/>
                <w:b/>
                <w:spacing w:val="-2"/>
                <w:sz w:val="24"/>
                <w:szCs w:val="24"/>
                <w:vertAlign w:val="baseline"/>
              </w:rPr>
              <w:t xml:space="preserve"> Administration</w:t>
            </w:r>
          </w:p>
        </w:tc>
        <w:tc>
          <w:tcPr>
            <w:tcW w:w="301" w:type="pct"/>
            <w:shd w:val="clear" w:color="auto" w:fill="D6E3BC"/>
          </w:tcPr>
          <w:p w14:paraId="18D0CB0C" w14:textId="77777777" w:rsidR="00485AB7" w:rsidRPr="007C4ACD" w:rsidRDefault="00485AB7" w:rsidP="00AC3E7D">
            <w:pPr>
              <w:spacing w:after="0" w:line="240" w:lineRule="auto"/>
              <w:jc w:val="right"/>
              <w:rPr>
                <w:rStyle w:val="footnoteref"/>
                <w:rFonts w:ascii="Bookman Old Style" w:hAnsi="Bookman Old Style" w:cs="Arial"/>
                <w:b/>
                <w:spacing w:val="-2"/>
                <w:sz w:val="24"/>
                <w:szCs w:val="24"/>
                <w:vertAlign w:val="baseline"/>
              </w:rPr>
            </w:pPr>
          </w:p>
        </w:tc>
        <w:tc>
          <w:tcPr>
            <w:tcW w:w="312" w:type="pct"/>
            <w:shd w:val="clear" w:color="auto" w:fill="D6E3BC"/>
          </w:tcPr>
          <w:p w14:paraId="1D0A3C84" w14:textId="77777777" w:rsidR="00485AB7" w:rsidRPr="007C4ACD" w:rsidRDefault="00485AB7" w:rsidP="00AC3E7D">
            <w:pPr>
              <w:spacing w:after="0" w:line="240" w:lineRule="auto"/>
              <w:jc w:val="right"/>
              <w:rPr>
                <w:rStyle w:val="footnoteref"/>
                <w:rFonts w:ascii="Bookman Old Style" w:hAnsi="Bookman Old Style" w:cs="Arial"/>
                <w:b/>
                <w:spacing w:val="-2"/>
                <w:sz w:val="24"/>
                <w:szCs w:val="24"/>
                <w:vertAlign w:val="baseline"/>
              </w:rPr>
            </w:pPr>
          </w:p>
        </w:tc>
        <w:tc>
          <w:tcPr>
            <w:tcW w:w="200" w:type="pct"/>
            <w:shd w:val="clear" w:color="auto" w:fill="auto"/>
            <w:vAlign w:val="center"/>
          </w:tcPr>
          <w:p w14:paraId="2CC04D6D" w14:textId="77777777" w:rsidR="00485AB7" w:rsidRPr="007C4ACD" w:rsidRDefault="00485AB7" w:rsidP="00AC3E7D">
            <w:pPr>
              <w:spacing w:after="0" w:line="240" w:lineRule="auto"/>
              <w:jc w:val="center"/>
              <w:rPr>
                <w:rStyle w:val="footnoteref"/>
                <w:rFonts w:ascii="Bookman Old Style" w:hAnsi="Bookman Old Style" w:cs="Arial"/>
                <w:b/>
                <w:spacing w:val="-2"/>
                <w:sz w:val="24"/>
                <w:szCs w:val="24"/>
                <w:vertAlign w:val="baseline"/>
              </w:rPr>
            </w:pPr>
          </w:p>
        </w:tc>
        <w:tc>
          <w:tcPr>
            <w:tcW w:w="210" w:type="pct"/>
            <w:shd w:val="clear" w:color="auto" w:fill="auto"/>
            <w:vAlign w:val="center"/>
          </w:tcPr>
          <w:p w14:paraId="68670E49" w14:textId="77777777" w:rsidR="00485AB7" w:rsidRPr="007C4ACD" w:rsidRDefault="00485AB7" w:rsidP="00AC3E7D">
            <w:pPr>
              <w:spacing w:after="0" w:line="240" w:lineRule="auto"/>
              <w:jc w:val="center"/>
              <w:rPr>
                <w:rStyle w:val="footnoteref"/>
                <w:rFonts w:ascii="Bookman Old Style" w:hAnsi="Bookman Old Style" w:cs="Arial"/>
                <w:b/>
                <w:spacing w:val="-2"/>
                <w:sz w:val="24"/>
                <w:szCs w:val="24"/>
                <w:vertAlign w:val="baseline"/>
              </w:rPr>
            </w:pPr>
          </w:p>
        </w:tc>
        <w:tc>
          <w:tcPr>
            <w:tcW w:w="187" w:type="pct"/>
            <w:shd w:val="clear" w:color="auto" w:fill="auto"/>
            <w:vAlign w:val="center"/>
          </w:tcPr>
          <w:p w14:paraId="549BEF7E" w14:textId="77777777" w:rsidR="00485AB7" w:rsidRPr="007C4ACD" w:rsidRDefault="00485AB7" w:rsidP="00AC3E7D">
            <w:pPr>
              <w:spacing w:after="0" w:line="240" w:lineRule="auto"/>
              <w:jc w:val="center"/>
              <w:rPr>
                <w:rStyle w:val="footnoteref"/>
                <w:rFonts w:ascii="Bookman Old Style" w:hAnsi="Bookman Old Style" w:cs="Arial"/>
                <w:b/>
                <w:spacing w:val="-2"/>
                <w:sz w:val="24"/>
                <w:szCs w:val="24"/>
                <w:vertAlign w:val="baseline"/>
              </w:rPr>
            </w:pPr>
          </w:p>
        </w:tc>
        <w:tc>
          <w:tcPr>
            <w:tcW w:w="207" w:type="pct"/>
            <w:shd w:val="clear" w:color="auto" w:fill="auto"/>
            <w:vAlign w:val="center"/>
          </w:tcPr>
          <w:p w14:paraId="7D3FA0F7" w14:textId="77777777" w:rsidR="00485AB7" w:rsidRPr="007C4ACD" w:rsidRDefault="00485AB7" w:rsidP="00AC3E7D">
            <w:pPr>
              <w:spacing w:after="0" w:line="240" w:lineRule="auto"/>
              <w:jc w:val="center"/>
              <w:rPr>
                <w:rStyle w:val="footnoteref"/>
                <w:rFonts w:ascii="Bookman Old Style" w:hAnsi="Bookman Old Style" w:cs="Arial"/>
                <w:b/>
                <w:spacing w:val="-2"/>
                <w:sz w:val="24"/>
                <w:szCs w:val="24"/>
                <w:vertAlign w:val="baseline"/>
              </w:rPr>
            </w:pPr>
          </w:p>
        </w:tc>
        <w:tc>
          <w:tcPr>
            <w:tcW w:w="184" w:type="pct"/>
            <w:shd w:val="clear" w:color="auto" w:fill="auto"/>
            <w:vAlign w:val="center"/>
          </w:tcPr>
          <w:p w14:paraId="0D0F2F07" w14:textId="77777777" w:rsidR="00485AB7" w:rsidRPr="007C4ACD" w:rsidRDefault="00485AB7" w:rsidP="00AC3E7D">
            <w:pPr>
              <w:spacing w:after="0" w:line="240" w:lineRule="auto"/>
              <w:jc w:val="center"/>
              <w:rPr>
                <w:rStyle w:val="footnoteref"/>
                <w:rFonts w:ascii="Bookman Old Style" w:hAnsi="Bookman Old Style" w:cs="Arial"/>
                <w:b/>
                <w:spacing w:val="-2"/>
                <w:sz w:val="24"/>
                <w:szCs w:val="24"/>
                <w:vertAlign w:val="baseline"/>
              </w:rPr>
            </w:pPr>
          </w:p>
        </w:tc>
        <w:tc>
          <w:tcPr>
            <w:tcW w:w="120" w:type="pct"/>
            <w:shd w:val="clear" w:color="auto" w:fill="auto"/>
            <w:vAlign w:val="center"/>
          </w:tcPr>
          <w:p w14:paraId="1A8BC66F" w14:textId="77777777" w:rsidR="00485AB7" w:rsidRPr="007C4ACD" w:rsidRDefault="00485AB7" w:rsidP="00AC3E7D">
            <w:pPr>
              <w:spacing w:after="0" w:line="240" w:lineRule="auto"/>
              <w:jc w:val="center"/>
              <w:rPr>
                <w:rStyle w:val="footnoteref"/>
                <w:rFonts w:ascii="Bookman Old Style" w:hAnsi="Bookman Old Style" w:cs="Arial"/>
                <w:b/>
                <w:spacing w:val="-2"/>
                <w:sz w:val="24"/>
                <w:szCs w:val="24"/>
                <w:vertAlign w:val="baseline"/>
              </w:rPr>
            </w:pPr>
          </w:p>
        </w:tc>
        <w:tc>
          <w:tcPr>
            <w:tcW w:w="242" w:type="pct"/>
            <w:shd w:val="clear" w:color="auto" w:fill="auto"/>
            <w:vAlign w:val="center"/>
          </w:tcPr>
          <w:p w14:paraId="7F484E36" w14:textId="77777777" w:rsidR="00485AB7" w:rsidRPr="007C4ACD" w:rsidRDefault="00485AB7" w:rsidP="00AC3E7D">
            <w:pPr>
              <w:spacing w:after="0" w:line="240" w:lineRule="auto"/>
              <w:jc w:val="center"/>
              <w:rPr>
                <w:rStyle w:val="footnoteref"/>
                <w:rFonts w:ascii="Bookman Old Style" w:hAnsi="Bookman Old Style" w:cs="Arial"/>
                <w:b/>
                <w:spacing w:val="-2"/>
                <w:sz w:val="24"/>
                <w:szCs w:val="24"/>
                <w:vertAlign w:val="baseline"/>
              </w:rPr>
            </w:pPr>
          </w:p>
        </w:tc>
        <w:tc>
          <w:tcPr>
            <w:tcW w:w="207" w:type="pct"/>
            <w:shd w:val="clear" w:color="auto" w:fill="auto"/>
            <w:vAlign w:val="center"/>
          </w:tcPr>
          <w:p w14:paraId="13ED6F2C" w14:textId="77777777" w:rsidR="00485AB7" w:rsidRPr="007C4ACD" w:rsidRDefault="00485AB7" w:rsidP="00AC3E7D">
            <w:pPr>
              <w:spacing w:after="0" w:line="240" w:lineRule="auto"/>
              <w:jc w:val="center"/>
              <w:rPr>
                <w:rStyle w:val="footnoteref"/>
                <w:rFonts w:ascii="Bookman Old Style" w:hAnsi="Bookman Old Style" w:cs="Arial"/>
                <w:b/>
                <w:spacing w:val="-2"/>
                <w:sz w:val="24"/>
                <w:szCs w:val="24"/>
                <w:vertAlign w:val="baseline"/>
              </w:rPr>
            </w:pPr>
          </w:p>
        </w:tc>
        <w:tc>
          <w:tcPr>
            <w:tcW w:w="209" w:type="pct"/>
            <w:shd w:val="clear" w:color="auto" w:fill="auto"/>
            <w:vAlign w:val="center"/>
          </w:tcPr>
          <w:p w14:paraId="16CEA0B6" w14:textId="77777777" w:rsidR="00485AB7" w:rsidRPr="007C4ACD" w:rsidRDefault="00485AB7" w:rsidP="00AC3E7D">
            <w:pPr>
              <w:spacing w:after="0" w:line="240" w:lineRule="auto"/>
              <w:jc w:val="center"/>
              <w:rPr>
                <w:rStyle w:val="footnoteref"/>
                <w:rFonts w:ascii="Bookman Old Style" w:hAnsi="Bookman Old Style" w:cs="Arial"/>
                <w:b/>
                <w:spacing w:val="-2"/>
                <w:sz w:val="24"/>
                <w:szCs w:val="24"/>
                <w:vertAlign w:val="baseline"/>
              </w:rPr>
            </w:pPr>
          </w:p>
        </w:tc>
        <w:tc>
          <w:tcPr>
            <w:tcW w:w="271" w:type="pct"/>
          </w:tcPr>
          <w:p w14:paraId="0249F630" w14:textId="77777777" w:rsidR="00485AB7" w:rsidRPr="007C4ACD" w:rsidRDefault="00485AB7" w:rsidP="00AC3E7D">
            <w:pPr>
              <w:spacing w:after="0" w:line="240" w:lineRule="auto"/>
              <w:jc w:val="center"/>
              <w:rPr>
                <w:rStyle w:val="footnoteref"/>
                <w:rFonts w:ascii="Bookman Old Style" w:hAnsi="Bookman Old Style" w:cs="Arial"/>
                <w:b/>
                <w:spacing w:val="-2"/>
                <w:sz w:val="24"/>
                <w:szCs w:val="24"/>
                <w:vertAlign w:val="baseline"/>
              </w:rPr>
            </w:pPr>
          </w:p>
        </w:tc>
        <w:tc>
          <w:tcPr>
            <w:tcW w:w="311" w:type="pct"/>
          </w:tcPr>
          <w:p w14:paraId="584873BD" w14:textId="3B247FDC" w:rsidR="00485AB7" w:rsidRPr="007C4ACD" w:rsidRDefault="00485AB7" w:rsidP="00AC3E7D">
            <w:pPr>
              <w:spacing w:after="0" w:line="240" w:lineRule="auto"/>
              <w:jc w:val="center"/>
              <w:rPr>
                <w:rStyle w:val="footnoteref"/>
                <w:rFonts w:ascii="Bookman Old Style" w:hAnsi="Bookman Old Style" w:cs="Arial"/>
                <w:b/>
                <w:spacing w:val="-2"/>
                <w:sz w:val="24"/>
                <w:szCs w:val="24"/>
                <w:vertAlign w:val="baseline"/>
              </w:rPr>
            </w:pPr>
          </w:p>
        </w:tc>
        <w:tc>
          <w:tcPr>
            <w:tcW w:w="324" w:type="pct"/>
          </w:tcPr>
          <w:p w14:paraId="1499E61B" w14:textId="181AD41F" w:rsidR="00485AB7" w:rsidRPr="007C4ACD" w:rsidRDefault="00485AB7" w:rsidP="00AC3E7D">
            <w:pPr>
              <w:spacing w:after="0" w:line="240" w:lineRule="auto"/>
              <w:jc w:val="center"/>
              <w:rPr>
                <w:rStyle w:val="footnoteref"/>
                <w:rFonts w:ascii="Bookman Old Style" w:hAnsi="Bookman Old Style" w:cs="Arial"/>
                <w:b/>
                <w:spacing w:val="-2"/>
                <w:sz w:val="24"/>
                <w:szCs w:val="24"/>
                <w:vertAlign w:val="baseline"/>
              </w:rPr>
            </w:pPr>
          </w:p>
        </w:tc>
        <w:tc>
          <w:tcPr>
            <w:tcW w:w="329" w:type="pct"/>
          </w:tcPr>
          <w:p w14:paraId="0DCF5011" w14:textId="77777777" w:rsidR="00485AB7" w:rsidRPr="007C4ACD" w:rsidRDefault="00485AB7" w:rsidP="00AC3E7D">
            <w:pPr>
              <w:spacing w:after="0" w:line="240" w:lineRule="auto"/>
              <w:jc w:val="center"/>
              <w:rPr>
                <w:rStyle w:val="footnoteref"/>
                <w:rFonts w:ascii="Bookman Old Style" w:hAnsi="Bookman Old Style" w:cs="Arial"/>
                <w:b/>
                <w:spacing w:val="-2"/>
                <w:sz w:val="24"/>
                <w:szCs w:val="24"/>
                <w:vertAlign w:val="baseline"/>
              </w:rPr>
            </w:pPr>
          </w:p>
        </w:tc>
      </w:tr>
      <w:tr w:rsidR="00CB138E" w:rsidRPr="007C4ACD" w14:paraId="6531056E" w14:textId="653F5498" w:rsidTr="005A18E8">
        <w:trPr>
          <w:trHeight w:val="357"/>
        </w:trPr>
        <w:tc>
          <w:tcPr>
            <w:tcW w:w="1386" w:type="pct"/>
            <w:gridSpan w:val="3"/>
            <w:shd w:val="clear" w:color="auto" w:fill="auto"/>
            <w:vAlign w:val="center"/>
          </w:tcPr>
          <w:p w14:paraId="3A35E9FD" w14:textId="34A68C21" w:rsidR="000B7514" w:rsidRPr="007C4ACD" w:rsidRDefault="000B7514" w:rsidP="00AC3E7D">
            <w:pPr>
              <w:spacing w:after="0" w:line="240" w:lineRule="auto"/>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OUC 1: Improved Organizational performance and institutional capacity</w:t>
            </w:r>
          </w:p>
        </w:tc>
        <w:tc>
          <w:tcPr>
            <w:tcW w:w="301" w:type="pct"/>
            <w:shd w:val="clear" w:color="auto" w:fill="D6E3BC"/>
          </w:tcPr>
          <w:p w14:paraId="415E641B" w14:textId="77777777" w:rsidR="000B7514" w:rsidRPr="007C4ACD" w:rsidRDefault="000B7514" w:rsidP="00AC3E7D">
            <w:pPr>
              <w:spacing w:after="0" w:line="240" w:lineRule="auto"/>
              <w:jc w:val="right"/>
              <w:rPr>
                <w:rStyle w:val="footnoteref"/>
                <w:rFonts w:ascii="Bookman Old Style" w:hAnsi="Bookman Old Style" w:cs="Arial"/>
                <w:b/>
                <w:spacing w:val="-2"/>
                <w:sz w:val="24"/>
                <w:szCs w:val="24"/>
                <w:vertAlign w:val="baseline"/>
              </w:rPr>
            </w:pPr>
          </w:p>
        </w:tc>
        <w:tc>
          <w:tcPr>
            <w:tcW w:w="312" w:type="pct"/>
            <w:shd w:val="clear" w:color="auto" w:fill="D6E3BC"/>
          </w:tcPr>
          <w:p w14:paraId="5D332770" w14:textId="77777777" w:rsidR="000B7514" w:rsidRPr="007C4ACD" w:rsidRDefault="000B7514" w:rsidP="00AC3E7D">
            <w:pPr>
              <w:spacing w:after="0" w:line="240" w:lineRule="auto"/>
              <w:jc w:val="right"/>
              <w:rPr>
                <w:rStyle w:val="footnoteref"/>
                <w:rFonts w:ascii="Bookman Old Style" w:hAnsi="Bookman Old Style" w:cs="Arial"/>
                <w:b/>
                <w:spacing w:val="-2"/>
                <w:sz w:val="24"/>
                <w:szCs w:val="24"/>
                <w:vertAlign w:val="baseline"/>
              </w:rPr>
            </w:pPr>
          </w:p>
        </w:tc>
        <w:tc>
          <w:tcPr>
            <w:tcW w:w="200" w:type="pct"/>
            <w:shd w:val="clear" w:color="auto" w:fill="auto"/>
            <w:vAlign w:val="center"/>
          </w:tcPr>
          <w:p w14:paraId="0E7CE668"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210" w:type="pct"/>
            <w:shd w:val="clear" w:color="auto" w:fill="auto"/>
            <w:vAlign w:val="center"/>
          </w:tcPr>
          <w:p w14:paraId="689FDAC7"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187" w:type="pct"/>
            <w:shd w:val="clear" w:color="auto" w:fill="auto"/>
            <w:vAlign w:val="center"/>
          </w:tcPr>
          <w:p w14:paraId="5798EA92"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207" w:type="pct"/>
            <w:shd w:val="clear" w:color="auto" w:fill="auto"/>
            <w:vAlign w:val="center"/>
          </w:tcPr>
          <w:p w14:paraId="206BBA8F"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184" w:type="pct"/>
            <w:shd w:val="clear" w:color="auto" w:fill="auto"/>
            <w:vAlign w:val="center"/>
          </w:tcPr>
          <w:p w14:paraId="5FE0B96B"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120" w:type="pct"/>
            <w:shd w:val="clear" w:color="auto" w:fill="auto"/>
            <w:vAlign w:val="center"/>
          </w:tcPr>
          <w:p w14:paraId="4B3623EC"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242" w:type="pct"/>
            <w:shd w:val="clear" w:color="auto" w:fill="auto"/>
            <w:vAlign w:val="center"/>
          </w:tcPr>
          <w:p w14:paraId="770CFDB5"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207" w:type="pct"/>
            <w:shd w:val="clear" w:color="auto" w:fill="auto"/>
            <w:vAlign w:val="center"/>
          </w:tcPr>
          <w:p w14:paraId="486DF4F3"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209" w:type="pct"/>
            <w:shd w:val="clear" w:color="auto" w:fill="auto"/>
            <w:vAlign w:val="center"/>
          </w:tcPr>
          <w:p w14:paraId="3D5AF335"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271" w:type="pct"/>
          </w:tcPr>
          <w:p w14:paraId="57508CE7"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311" w:type="pct"/>
          </w:tcPr>
          <w:p w14:paraId="3390E2B4" w14:textId="6A764C0D"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324" w:type="pct"/>
          </w:tcPr>
          <w:p w14:paraId="55F08FBD" w14:textId="6E8D08A0"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c>
          <w:tcPr>
            <w:tcW w:w="329" w:type="pct"/>
          </w:tcPr>
          <w:p w14:paraId="499D42CE" w14:textId="77777777"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p>
        </w:tc>
      </w:tr>
      <w:tr w:rsidR="00CB138E" w:rsidRPr="007C4ACD" w14:paraId="6C3178FD" w14:textId="3118AEC8" w:rsidTr="005A18E8">
        <w:trPr>
          <w:trHeight w:val="287"/>
        </w:trPr>
        <w:tc>
          <w:tcPr>
            <w:tcW w:w="476" w:type="pct"/>
            <w:shd w:val="clear" w:color="auto" w:fill="auto"/>
            <w:vAlign w:val="center"/>
          </w:tcPr>
          <w:p w14:paraId="24AA2A40" w14:textId="77777777" w:rsidR="00AC3E7D" w:rsidRPr="007C4ACD" w:rsidRDefault="00AC3E7D"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OP 1.1</w:t>
            </w:r>
          </w:p>
        </w:tc>
        <w:tc>
          <w:tcPr>
            <w:tcW w:w="570" w:type="pct"/>
            <w:shd w:val="clear" w:color="auto" w:fill="auto"/>
          </w:tcPr>
          <w:p w14:paraId="02AC63CE" w14:textId="15D0FE24" w:rsidR="00AC3E7D" w:rsidRPr="007C4AC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Statutory reports produced</w:t>
            </w:r>
          </w:p>
        </w:tc>
        <w:tc>
          <w:tcPr>
            <w:tcW w:w="340" w:type="pct"/>
            <w:shd w:val="clear" w:color="auto" w:fill="auto"/>
          </w:tcPr>
          <w:p w14:paraId="5D8E102C" w14:textId="77777777" w:rsidR="00AC3E7D" w:rsidRPr="007C4ACD" w:rsidRDefault="00AC3E7D" w:rsidP="00AC3E7D">
            <w:pPr>
              <w:spacing w:after="0" w:line="240" w:lineRule="auto"/>
              <w:jc w:val="right"/>
              <w:rPr>
                <w:rStyle w:val="footnoteref"/>
                <w:rFonts w:ascii="Bookman Old Style" w:hAnsi="Bookman Old Style" w:cs="Arial"/>
                <w:bCs/>
                <w:spacing w:val="-2"/>
                <w:sz w:val="24"/>
                <w:szCs w:val="24"/>
                <w:vertAlign w:val="baseline"/>
              </w:rPr>
            </w:pPr>
          </w:p>
          <w:p w14:paraId="2A7D8EEF" w14:textId="55273E4E" w:rsidR="00AC3E7D" w:rsidRPr="007C4ACD" w:rsidRDefault="00AC3E7D" w:rsidP="00AC3E7D">
            <w:pPr>
              <w:spacing w:after="0" w:line="240" w:lineRule="auto"/>
              <w:jc w:val="right"/>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56</w:t>
            </w:r>
          </w:p>
        </w:tc>
        <w:tc>
          <w:tcPr>
            <w:tcW w:w="301" w:type="pct"/>
            <w:shd w:val="clear" w:color="auto" w:fill="D6E3BC"/>
          </w:tcPr>
          <w:p w14:paraId="766FA5BB" w14:textId="77777777" w:rsidR="00AC3E7D" w:rsidRPr="007C4ACD" w:rsidRDefault="00AC3E7D" w:rsidP="00AC3E7D">
            <w:pPr>
              <w:spacing w:after="0" w:line="240" w:lineRule="auto"/>
              <w:jc w:val="right"/>
              <w:rPr>
                <w:rStyle w:val="footnoteref"/>
                <w:rFonts w:ascii="Bookman Old Style" w:hAnsi="Bookman Old Style" w:cs="Arial"/>
                <w:bCs/>
                <w:spacing w:val="-2"/>
                <w:sz w:val="24"/>
                <w:szCs w:val="24"/>
                <w:vertAlign w:val="baseline"/>
              </w:rPr>
            </w:pPr>
          </w:p>
          <w:p w14:paraId="2DE12A0A" w14:textId="7D3BB3DA" w:rsidR="00AC3E7D" w:rsidRPr="007C4ACD" w:rsidRDefault="00AC3E7D" w:rsidP="00AC3E7D">
            <w:pPr>
              <w:spacing w:after="0" w:line="240" w:lineRule="auto"/>
              <w:jc w:val="right"/>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19</w:t>
            </w:r>
          </w:p>
        </w:tc>
        <w:tc>
          <w:tcPr>
            <w:tcW w:w="312" w:type="pct"/>
            <w:shd w:val="clear" w:color="auto" w:fill="D6E3BC"/>
          </w:tcPr>
          <w:p w14:paraId="45FBD903" w14:textId="77777777" w:rsidR="00AC3E7D" w:rsidRPr="007C4ACD" w:rsidRDefault="00AC3E7D" w:rsidP="00AC3E7D">
            <w:pPr>
              <w:spacing w:after="0" w:line="240" w:lineRule="auto"/>
              <w:jc w:val="right"/>
              <w:rPr>
                <w:rStyle w:val="footnoteref"/>
                <w:rFonts w:ascii="Bookman Old Style" w:hAnsi="Bookman Old Style" w:cs="Arial"/>
                <w:bCs/>
                <w:spacing w:val="-2"/>
                <w:sz w:val="24"/>
                <w:szCs w:val="24"/>
                <w:vertAlign w:val="baseline"/>
              </w:rPr>
            </w:pPr>
          </w:p>
          <w:p w14:paraId="3216897D" w14:textId="3E2E2085" w:rsidR="00AC3E7D" w:rsidRPr="007C4ACD" w:rsidRDefault="00AC3E7D" w:rsidP="00AC3E7D">
            <w:pPr>
              <w:spacing w:after="0" w:line="240" w:lineRule="auto"/>
              <w:jc w:val="right"/>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202</w:t>
            </w:r>
            <w:r>
              <w:rPr>
                <w:rStyle w:val="footnoteref"/>
                <w:rFonts w:ascii="Bookman Old Style" w:hAnsi="Bookman Old Style" w:cs="Arial"/>
                <w:bCs/>
                <w:spacing w:val="-2"/>
                <w:sz w:val="24"/>
                <w:szCs w:val="24"/>
                <w:vertAlign w:val="baseline"/>
              </w:rPr>
              <w:t>4</w:t>
            </w:r>
          </w:p>
        </w:tc>
        <w:tc>
          <w:tcPr>
            <w:tcW w:w="200" w:type="pct"/>
            <w:shd w:val="clear" w:color="auto" w:fill="auto"/>
          </w:tcPr>
          <w:p w14:paraId="33C02AA2"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p>
          <w:p w14:paraId="25A561AB" w14:textId="2BE96478"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19</w:t>
            </w:r>
          </w:p>
        </w:tc>
        <w:tc>
          <w:tcPr>
            <w:tcW w:w="210" w:type="pct"/>
            <w:shd w:val="clear" w:color="auto" w:fill="auto"/>
            <w:vAlign w:val="center"/>
          </w:tcPr>
          <w:p w14:paraId="54A0AE1E"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19</w:t>
            </w:r>
          </w:p>
        </w:tc>
        <w:tc>
          <w:tcPr>
            <w:tcW w:w="187" w:type="pct"/>
            <w:shd w:val="clear" w:color="auto" w:fill="auto"/>
            <w:vAlign w:val="center"/>
          </w:tcPr>
          <w:p w14:paraId="33449C4D"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0</w:t>
            </w:r>
          </w:p>
        </w:tc>
        <w:tc>
          <w:tcPr>
            <w:tcW w:w="207" w:type="pct"/>
            <w:shd w:val="clear" w:color="auto" w:fill="auto"/>
            <w:vAlign w:val="center"/>
          </w:tcPr>
          <w:p w14:paraId="6A2D02EC" w14:textId="169DA493"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5BD6067A" w14:textId="38BF46C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3CC361FE" w14:textId="132626D3"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2E9327CA" w14:textId="39AC2CCB" w:rsidR="00AC3E7D" w:rsidRPr="007C4AC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5E6A340B" w14:textId="5BD64A12" w:rsidR="00AC3E7D" w:rsidRPr="007C4AC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19</w:t>
            </w:r>
          </w:p>
        </w:tc>
        <w:tc>
          <w:tcPr>
            <w:tcW w:w="209" w:type="pct"/>
            <w:shd w:val="clear" w:color="auto" w:fill="auto"/>
            <w:vAlign w:val="center"/>
          </w:tcPr>
          <w:p w14:paraId="2B5B64A9" w14:textId="46E47E0A"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19</w:t>
            </w:r>
          </w:p>
        </w:tc>
        <w:tc>
          <w:tcPr>
            <w:tcW w:w="271" w:type="pct"/>
            <w:shd w:val="clear" w:color="auto" w:fill="auto"/>
            <w:vAlign w:val="center"/>
          </w:tcPr>
          <w:p w14:paraId="03720B35" w14:textId="46C415E2"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19</w:t>
            </w:r>
          </w:p>
        </w:tc>
        <w:tc>
          <w:tcPr>
            <w:tcW w:w="311" w:type="pct"/>
            <w:shd w:val="clear" w:color="auto" w:fill="auto"/>
            <w:vAlign w:val="center"/>
          </w:tcPr>
          <w:p w14:paraId="71BA5647" w14:textId="71DF5D78"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19</w:t>
            </w:r>
          </w:p>
        </w:tc>
        <w:tc>
          <w:tcPr>
            <w:tcW w:w="324" w:type="pct"/>
            <w:shd w:val="clear" w:color="auto" w:fill="auto"/>
            <w:vAlign w:val="center"/>
          </w:tcPr>
          <w:p w14:paraId="597AC9E5" w14:textId="661FA5DF"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37</w:t>
            </w:r>
          </w:p>
        </w:tc>
        <w:tc>
          <w:tcPr>
            <w:tcW w:w="329" w:type="pct"/>
            <w:shd w:val="clear" w:color="auto" w:fill="auto"/>
            <w:vAlign w:val="center"/>
          </w:tcPr>
          <w:p w14:paraId="1AF5EF3F" w14:textId="672B4715"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0</w:t>
            </w:r>
          </w:p>
        </w:tc>
      </w:tr>
      <w:tr w:rsidR="00CB138E" w:rsidRPr="007C4ACD" w14:paraId="7F80AFDE" w14:textId="67E80D64" w:rsidTr="005A18E8">
        <w:trPr>
          <w:trHeight w:val="357"/>
        </w:trPr>
        <w:tc>
          <w:tcPr>
            <w:tcW w:w="476" w:type="pct"/>
            <w:shd w:val="clear" w:color="auto" w:fill="auto"/>
            <w:vAlign w:val="center"/>
          </w:tcPr>
          <w:p w14:paraId="0D774F1D" w14:textId="3742515B" w:rsidR="00AC3E7D" w:rsidRPr="007C4ACD" w:rsidRDefault="00AC3E7D"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OP 1.2</w:t>
            </w:r>
          </w:p>
        </w:tc>
        <w:tc>
          <w:tcPr>
            <w:tcW w:w="570" w:type="pct"/>
            <w:shd w:val="clear" w:color="auto" w:fill="auto"/>
          </w:tcPr>
          <w:p w14:paraId="3522BAD1" w14:textId="24734DF8" w:rsidR="00AC3E7D" w:rsidRPr="007C4AC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Capacity building programs conducted</w:t>
            </w:r>
          </w:p>
        </w:tc>
        <w:tc>
          <w:tcPr>
            <w:tcW w:w="340" w:type="pct"/>
            <w:shd w:val="clear" w:color="auto" w:fill="auto"/>
          </w:tcPr>
          <w:p w14:paraId="1065AF02" w14:textId="573DA086" w:rsidR="00AC3E7D" w:rsidRPr="007C4ACD" w:rsidRDefault="00AC3E7D" w:rsidP="00AC3E7D">
            <w:pPr>
              <w:spacing w:after="0" w:line="240" w:lineRule="auto"/>
              <w:jc w:val="right"/>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19</w:t>
            </w:r>
          </w:p>
        </w:tc>
        <w:tc>
          <w:tcPr>
            <w:tcW w:w="301" w:type="pct"/>
            <w:shd w:val="clear" w:color="auto" w:fill="D6E3BC"/>
          </w:tcPr>
          <w:p w14:paraId="27F7935B"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312" w:type="pct"/>
            <w:shd w:val="clear" w:color="auto" w:fill="D6E3BC"/>
          </w:tcPr>
          <w:p w14:paraId="5FDCC34D" w14:textId="77777777" w:rsidR="00AC3E7D" w:rsidRPr="007C4ACD" w:rsidRDefault="00AC3E7D" w:rsidP="00AC3E7D">
            <w:pPr>
              <w:spacing w:after="0" w:line="240" w:lineRule="auto"/>
              <w:jc w:val="right"/>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0" w:type="pct"/>
            <w:shd w:val="clear" w:color="auto" w:fill="auto"/>
            <w:vAlign w:val="center"/>
          </w:tcPr>
          <w:p w14:paraId="333D587C"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10" w:type="pct"/>
            <w:shd w:val="clear" w:color="auto" w:fill="auto"/>
            <w:vAlign w:val="center"/>
          </w:tcPr>
          <w:p w14:paraId="53785C05"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87" w:type="pct"/>
            <w:shd w:val="clear" w:color="auto" w:fill="auto"/>
            <w:vAlign w:val="center"/>
          </w:tcPr>
          <w:p w14:paraId="4B6F16E3"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7FCDF1F4" w14:textId="1D0B1168"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1AC828A3" w14:textId="4CA77B20" w:rsidR="00AC3E7D" w:rsidRPr="007C4AC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0BCBA699" w14:textId="1D3F394F"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1EC2E399" w14:textId="1D86477F" w:rsidR="00AC3E7D" w:rsidRPr="007C4AC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35A217E9" w14:textId="0252E020"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267C0962" w14:textId="406CE9E4"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2047D07A" w14:textId="1FA6673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6</w:t>
            </w:r>
          </w:p>
        </w:tc>
        <w:tc>
          <w:tcPr>
            <w:tcW w:w="311" w:type="pct"/>
            <w:shd w:val="clear" w:color="auto" w:fill="auto"/>
            <w:vAlign w:val="center"/>
          </w:tcPr>
          <w:p w14:paraId="7A511631" w14:textId="6E2308AB"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r w:rsidRPr="007C4ACD">
              <w:rPr>
                <w:rStyle w:val="footnoteref"/>
                <w:rFonts w:ascii="Bookman Old Style" w:hAnsi="Bookman Old Style" w:cs="Arial"/>
                <w:bCs/>
                <w:spacing w:val="-2"/>
                <w:sz w:val="24"/>
                <w:szCs w:val="24"/>
                <w:vertAlign w:val="baseline"/>
              </w:rPr>
              <w:t>1</w:t>
            </w:r>
          </w:p>
        </w:tc>
        <w:tc>
          <w:tcPr>
            <w:tcW w:w="324" w:type="pct"/>
            <w:shd w:val="clear" w:color="auto" w:fill="auto"/>
            <w:vAlign w:val="center"/>
          </w:tcPr>
          <w:p w14:paraId="5DAC8E8E" w14:textId="1F677C9B"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13</w:t>
            </w:r>
          </w:p>
        </w:tc>
        <w:tc>
          <w:tcPr>
            <w:tcW w:w="329" w:type="pct"/>
            <w:shd w:val="clear" w:color="auto" w:fill="auto"/>
            <w:vAlign w:val="center"/>
          </w:tcPr>
          <w:p w14:paraId="4C56966F" w14:textId="47C01B0F"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r w:rsidRPr="007C4ACD">
              <w:rPr>
                <w:rStyle w:val="footnoteref"/>
                <w:rFonts w:ascii="Bookman Old Style" w:hAnsi="Bookman Old Style" w:cs="Arial"/>
                <w:bCs/>
                <w:spacing w:val="-2"/>
                <w:sz w:val="24"/>
                <w:szCs w:val="24"/>
                <w:vertAlign w:val="baseline"/>
              </w:rPr>
              <w:t>1</w:t>
            </w:r>
          </w:p>
        </w:tc>
      </w:tr>
      <w:tr w:rsidR="00CB138E" w:rsidRPr="007C4ACD" w14:paraId="5751F01A" w14:textId="30D609C0" w:rsidTr="005A18E8">
        <w:trPr>
          <w:trHeight w:val="357"/>
        </w:trPr>
        <w:tc>
          <w:tcPr>
            <w:tcW w:w="476" w:type="pct"/>
            <w:shd w:val="clear" w:color="auto" w:fill="auto"/>
            <w:vAlign w:val="center"/>
          </w:tcPr>
          <w:p w14:paraId="06E7CB7E" w14:textId="26CD93FE" w:rsidR="00AC3E7D" w:rsidRPr="007C4ACD" w:rsidRDefault="00AC3E7D"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OP1.3</w:t>
            </w:r>
          </w:p>
        </w:tc>
        <w:tc>
          <w:tcPr>
            <w:tcW w:w="570" w:type="pct"/>
            <w:shd w:val="clear" w:color="auto" w:fill="auto"/>
          </w:tcPr>
          <w:p w14:paraId="05764D5C" w14:textId="20C78E12" w:rsidR="00AC3E7D" w:rsidRPr="007C4AC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 xml:space="preserve"> Policies formulated </w:t>
            </w:r>
          </w:p>
        </w:tc>
        <w:tc>
          <w:tcPr>
            <w:tcW w:w="340" w:type="pct"/>
            <w:shd w:val="clear" w:color="auto" w:fill="auto"/>
          </w:tcPr>
          <w:p w14:paraId="268278D2" w14:textId="771CE300" w:rsidR="00AC3E7D" w:rsidRPr="007C4ACD" w:rsidRDefault="00AC3E7D" w:rsidP="00AC3E7D">
            <w:pPr>
              <w:spacing w:after="0" w:line="240" w:lineRule="auto"/>
              <w:jc w:val="right"/>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9</w:t>
            </w:r>
          </w:p>
        </w:tc>
        <w:tc>
          <w:tcPr>
            <w:tcW w:w="301" w:type="pct"/>
            <w:shd w:val="clear" w:color="auto" w:fill="D6E3BC"/>
          </w:tcPr>
          <w:p w14:paraId="7661E52E"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312" w:type="pct"/>
            <w:shd w:val="clear" w:color="auto" w:fill="D6E3BC"/>
          </w:tcPr>
          <w:p w14:paraId="24A20E33" w14:textId="77777777" w:rsidR="00AC3E7D" w:rsidRPr="007C4ACD" w:rsidRDefault="00AC3E7D" w:rsidP="00AC3E7D">
            <w:pPr>
              <w:spacing w:after="0" w:line="240" w:lineRule="auto"/>
              <w:jc w:val="right"/>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0" w:type="pct"/>
            <w:shd w:val="clear" w:color="auto" w:fill="auto"/>
            <w:vAlign w:val="center"/>
          </w:tcPr>
          <w:p w14:paraId="780770FF"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10" w:type="pct"/>
            <w:shd w:val="clear" w:color="auto" w:fill="auto"/>
            <w:vAlign w:val="center"/>
          </w:tcPr>
          <w:p w14:paraId="5086E8DD"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87" w:type="pct"/>
            <w:shd w:val="clear" w:color="auto" w:fill="auto"/>
            <w:vAlign w:val="center"/>
          </w:tcPr>
          <w:p w14:paraId="62A0346F"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37087179" w14:textId="502B6B3E"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59F5FF0E" w14:textId="2CBE0397" w:rsidR="00AC3E7D" w:rsidRPr="007C4AC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4D469C98" w14:textId="437184AA"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28F24B43" w14:textId="74FB4A11" w:rsidR="00AC3E7D" w:rsidRPr="007C4AC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723E0D39" w14:textId="61B368DA"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518E3346" w14:textId="3ACA4E4F"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1B648580" w14:textId="326B9C15" w:rsidR="00AC3E7D" w:rsidRPr="007C4ACD" w:rsidRDefault="00AC4377"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3</w:t>
            </w:r>
          </w:p>
        </w:tc>
        <w:tc>
          <w:tcPr>
            <w:tcW w:w="311" w:type="pct"/>
            <w:shd w:val="clear" w:color="auto" w:fill="auto"/>
            <w:vAlign w:val="center"/>
          </w:tcPr>
          <w:p w14:paraId="482F8D1D" w14:textId="52EEB615"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0</w:t>
            </w:r>
          </w:p>
        </w:tc>
        <w:tc>
          <w:tcPr>
            <w:tcW w:w="324" w:type="pct"/>
            <w:shd w:val="clear" w:color="auto" w:fill="auto"/>
            <w:vAlign w:val="center"/>
          </w:tcPr>
          <w:p w14:paraId="6D10875E" w14:textId="1D5249A2" w:rsidR="00AC3E7D" w:rsidRPr="007C4ACD" w:rsidRDefault="00AC4377"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4</w:t>
            </w:r>
          </w:p>
        </w:tc>
        <w:tc>
          <w:tcPr>
            <w:tcW w:w="329" w:type="pct"/>
            <w:shd w:val="clear" w:color="auto" w:fill="auto"/>
            <w:vAlign w:val="center"/>
          </w:tcPr>
          <w:p w14:paraId="1E40D408" w14:textId="72CFDF0F"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0</w:t>
            </w:r>
          </w:p>
        </w:tc>
      </w:tr>
      <w:tr w:rsidR="00CB138E" w:rsidRPr="007C4ACD" w14:paraId="21162596" w14:textId="3813031C" w:rsidTr="005A18E8">
        <w:trPr>
          <w:trHeight w:val="836"/>
        </w:trPr>
        <w:tc>
          <w:tcPr>
            <w:tcW w:w="476" w:type="pct"/>
            <w:shd w:val="clear" w:color="auto" w:fill="auto"/>
            <w:vAlign w:val="center"/>
          </w:tcPr>
          <w:p w14:paraId="7D74EFF5" w14:textId="718701E2" w:rsidR="00AC3E7D" w:rsidRPr="007C4ACD" w:rsidRDefault="00AC3E7D"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OP1.4</w:t>
            </w:r>
          </w:p>
        </w:tc>
        <w:tc>
          <w:tcPr>
            <w:tcW w:w="570" w:type="pct"/>
            <w:shd w:val="clear" w:color="auto" w:fill="auto"/>
          </w:tcPr>
          <w:p w14:paraId="140A632B" w14:textId="5167E679" w:rsidR="00AC3E7D" w:rsidRPr="007C4AC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ICT Systems developed</w:t>
            </w:r>
          </w:p>
          <w:p w14:paraId="0A267408" w14:textId="12ACE223" w:rsidR="00AC3E7D" w:rsidRPr="007C4ACD" w:rsidRDefault="00AC3E7D" w:rsidP="00AC3E7D">
            <w:pPr>
              <w:spacing w:after="0" w:line="240" w:lineRule="auto"/>
              <w:rPr>
                <w:rStyle w:val="footnoteref"/>
                <w:rFonts w:ascii="Bookman Old Style" w:hAnsi="Bookman Old Style" w:cs="Arial"/>
                <w:bCs/>
                <w:spacing w:val="-2"/>
                <w:sz w:val="24"/>
                <w:szCs w:val="24"/>
                <w:vertAlign w:val="baseline"/>
              </w:rPr>
            </w:pPr>
          </w:p>
        </w:tc>
        <w:tc>
          <w:tcPr>
            <w:tcW w:w="340" w:type="pct"/>
            <w:shd w:val="clear" w:color="auto" w:fill="auto"/>
          </w:tcPr>
          <w:p w14:paraId="003E0B49" w14:textId="41DD0786" w:rsidR="00AC3E7D" w:rsidRPr="007C4ACD" w:rsidRDefault="00AC3E7D" w:rsidP="00AC3E7D">
            <w:pPr>
              <w:spacing w:after="0" w:line="240" w:lineRule="auto"/>
              <w:jc w:val="right"/>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2</w:t>
            </w:r>
          </w:p>
        </w:tc>
        <w:tc>
          <w:tcPr>
            <w:tcW w:w="301" w:type="pct"/>
            <w:shd w:val="clear" w:color="auto" w:fill="D6E3BC"/>
          </w:tcPr>
          <w:p w14:paraId="6743A1B8"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312" w:type="pct"/>
            <w:shd w:val="clear" w:color="auto" w:fill="D6E3BC"/>
          </w:tcPr>
          <w:p w14:paraId="28A00483" w14:textId="77777777" w:rsidR="00AC3E7D" w:rsidRPr="007C4ACD" w:rsidRDefault="00AC3E7D" w:rsidP="00AC3E7D">
            <w:pPr>
              <w:spacing w:after="0" w:line="240" w:lineRule="auto"/>
              <w:jc w:val="right"/>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0" w:type="pct"/>
            <w:shd w:val="clear" w:color="auto" w:fill="auto"/>
            <w:vAlign w:val="center"/>
          </w:tcPr>
          <w:p w14:paraId="1DD9D056"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10" w:type="pct"/>
            <w:shd w:val="clear" w:color="auto" w:fill="auto"/>
            <w:vAlign w:val="center"/>
          </w:tcPr>
          <w:p w14:paraId="481A364E"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87" w:type="pct"/>
            <w:shd w:val="clear" w:color="auto" w:fill="auto"/>
            <w:vAlign w:val="center"/>
          </w:tcPr>
          <w:p w14:paraId="30A2179E"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5570D499" w14:textId="109C7812"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6498E75E" w14:textId="5DB71790" w:rsidR="00AC3E7D" w:rsidRPr="007C4AC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58F0EFAB" w14:textId="675565FC"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2E2749E4" w14:textId="52365F78" w:rsidR="00AC3E7D" w:rsidRPr="007C4AC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344A7058" w14:textId="2BAD278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385E9F68" w14:textId="2CD2413B"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191D5073"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p>
          <w:p w14:paraId="25B4A233" w14:textId="14A4015B"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311" w:type="pct"/>
            <w:shd w:val="clear" w:color="auto" w:fill="auto"/>
            <w:vAlign w:val="center"/>
          </w:tcPr>
          <w:p w14:paraId="76C54F9C" w14:textId="72D4AEA9"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324" w:type="pct"/>
            <w:shd w:val="clear" w:color="auto" w:fill="auto"/>
            <w:vAlign w:val="center"/>
          </w:tcPr>
          <w:p w14:paraId="05CF22FC" w14:textId="643D88D8"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1</w:t>
            </w:r>
          </w:p>
        </w:tc>
        <w:tc>
          <w:tcPr>
            <w:tcW w:w="329" w:type="pct"/>
            <w:shd w:val="clear" w:color="auto" w:fill="auto"/>
            <w:vAlign w:val="center"/>
          </w:tcPr>
          <w:p w14:paraId="27B7C5A0"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p>
          <w:p w14:paraId="4C6B1898" w14:textId="502547F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r>
      <w:tr w:rsidR="00CB138E" w:rsidRPr="007C4ACD" w14:paraId="68FAA2F8" w14:textId="439B6DBD" w:rsidTr="005A18E8">
        <w:trPr>
          <w:trHeight w:val="836"/>
        </w:trPr>
        <w:tc>
          <w:tcPr>
            <w:tcW w:w="476" w:type="pct"/>
            <w:shd w:val="clear" w:color="auto" w:fill="auto"/>
            <w:vAlign w:val="center"/>
          </w:tcPr>
          <w:p w14:paraId="2D8E9F76" w14:textId="7A941653" w:rsidR="00AC3E7D" w:rsidRPr="007C4ACD" w:rsidRDefault="00AC3E7D"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OP1.5</w:t>
            </w:r>
          </w:p>
        </w:tc>
        <w:tc>
          <w:tcPr>
            <w:tcW w:w="570" w:type="pct"/>
            <w:shd w:val="clear" w:color="auto" w:fill="auto"/>
          </w:tcPr>
          <w:p w14:paraId="53884E8D" w14:textId="4F3805E4" w:rsidR="00AC3E7D" w:rsidRPr="007C4AC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 xml:space="preserve">Online </w:t>
            </w:r>
            <w:r w:rsidR="00AC4377">
              <w:rPr>
                <w:rStyle w:val="footnoteref"/>
                <w:rFonts w:ascii="Bookman Old Style" w:hAnsi="Bookman Old Style" w:cs="Arial"/>
                <w:bCs/>
                <w:spacing w:val="-2"/>
                <w:sz w:val="24"/>
                <w:szCs w:val="24"/>
                <w:vertAlign w:val="baseline"/>
              </w:rPr>
              <w:t xml:space="preserve">systems </w:t>
            </w:r>
            <w:r w:rsidR="00AC4377" w:rsidRPr="007C4ACD">
              <w:rPr>
                <w:rStyle w:val="footnoteref"/>
                <w:rFonts w:ascii="Bookman Old Style" w:hAnsi="Bookman Old Style" w:cs="Arial"/>
                <w:bCs/>
                <w:spacing w:val="-2"/>
                <w:sz w:val="24"/>
                <w:szCs w:val="24"/>
                <w:vertAlign w:val="baseline"/>
              </w:rPr>
              <w:t>developed</w:t>
            </w:r>
          </w:p>
        </w:tc>
        <w:tc>
          <w:tcPr>
            <w:tcW w:w="340" w:type="pct"/>
            <w:shd w:val="clear" w:color="auto" w:fill="auto"/>
          </w:tcPr>
          <w:p w14:paraId="2F3A6B83" w14:textId="7E781CC7" w:rsidR="00AC3E7D" w:rsidRPr="007C4ACD" w:rsidRDefault="00AC3E7D" w:rsidP="00AC3E7D">
            <w:pPr>
              <w:spacing w:after="0" w:line="240" w:lineRule="auto"/>
              <w:jc w:val="right"/>
              <w:rPr>
                <w:rStyle w:val="footnoteref"/>
                <w:rFonts w:ascii="Bookman Old Style" w:hAnsi="Bookman Old Style" w:cs="Arial"/>
                <w:bCs/>
                <w:spacing w:val="-2"/>
                <w:sz w:val="24"/>
                <w:szCs w:val="24"/>
                <w:vertAlign w:val="baseline"/>
              </w:rPr>
            </w:pPr>
          </w:p>
        </w:tc>
        <w:tc>
          <w:tcPr>
            <w:tcW w:w="301" w:type="pct"/>
            <w:shd w:val="clear" w:color="auto" w:fill="D6E3BC"/>
          </w:tcPr>
          <w:p w14:paraId="6F3B56D4" w14:textId="3CDE27BE"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312" w:type="pct"/>
            <w:shd w:val="clear" w:color="auto" w:fill="D6E3BC"/>
          </w:tcPr>
          <w:p w14:paraId="527F05D7" w14:textId="31A7691C" w:rsidR="00AC3E7D" w:rsidRPr="007C4ACD" w:rsidRDefault="00AC3E7D" w:rsidP="00AC3E7D">
            <w:pPr>
              <w:spacing w:after="0" w:line="240" w:lineRule="auto"/>
              <w:jc w:val="right"/>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00" w:type="pct"/>
            <w:shd w:val="clear" w:color="auto" w:fill="auto"/>
            <w:vAlign w:val="center"/>
          </w:tcPr>
          <w:p w14:paraId="6E0FE8A3"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p>
        </w:tc>
        <w:tc>
          <w:tcPr>
            <w:tcW w:w="210" w:type="pct"/>
            <w:shd w:val="clear" w:color="auto" w:fill="auto"/>
            <w:vAlign w:val="center"/>
          </w:tcPr>
          <w:p w14:paraId="735CA5C1"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p>
        </w:tc>
        <w:tc>
          <w:tcPr>
            <w:tcW w:w="187" w:type="pct"/>
            <w:shd w:val="clear" w:color="auto" w:fill="auto"/>
            <w:vAlign w:val="center"/>
          </w:tcPr>
          <w:p w14:paraId="444FD6B9" w14:textId="7777777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p>
        </w:tc>
        <w:tc>
          <w:tcPr>
            <w:tcW w:w="207" w:type="pct"/>
            <w:shd w:val="clear" w:color="auto" w:fill="auto"/>
            <w:vAlign w:val="center"/>
          </w:tcPr>
          <w:p w14:paraId="45ED498E" w14:textId="540FE506"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3B2B97F7" w14:textId="00D1FEBC" w:rsidR="00AC3E7D" w:rsidRPr="007C4AC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1271AE3C" w14:textId="0AF96027" w:rsidR="00AC3E7D" w:rsidRPr="007C4AC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2E35DC8F" w14:textId="1BEA7EAE" w:rsidR="00AC3E7D" w:rsidRPr="007C4AC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635B2C98" w14:textId="703C757C" w:rsidR="00AC3E7D" w:rsidRPr="007C4ACD" w:rsidRDefault="00AC4377"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3BCAAA78" w14:textId="5A740816" w:rsidR="00AC3E7D" w:rsidRPr="007C4ACD" w:rsidRDefault="00AC4377"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4D890408" w14:textId="30671F84" w:rsidR="00AC3E7D" w:rsidRPr="007C4ACD" w:rsidRDefault="00AC4377"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311" w:type="pct"/>
            <w:shd w:val="clear" w:color="auto" w:fill="auto"/>
            <w:vAlign w:val="center"/>
          </w:tcPr>
          <w:p w14:paraId="36DB587A" w14:textId="7F30D787" w:rsidR="00AC3E7D" w:rsidRPr="007C4ACD" w:rsidRDefault="00AC4377"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324" w:type="pct"/>
            <w:shd w:val="clear" w:color="auto" w:fill="auto"/>
            <w:vAlign w:val="center"/>
          </w:tcPr>
          <w:p w14:paraId="522D9758" w14:textId="31618C9D" w:rsidR="00AC3E7D" w:rsidRPr="007C4ACD" w:rsidRDefault="00AC4377"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2</w:t>
            </w:r>
          </w:p>
        </w:tc>
        <w:tc>
          <w:tcPr>
            <w:tcW w:w="329" w:type="pct"/>
            <w:shd w:val="clear" w:color="auto" w:fill="auto"/>
            <w:vAlign w:val="center"/>
          </w:tcPr>
          <w:p w14:paraId="3CCDC26D" w14:textId="065C3AA1" w:rsidR="00AC3E7D" w:rsidRPr="007C4ACD" w:rsidRDefault="00AC4377"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0</w:t>
            </w:r>
          </w:p>
        </w:tc>
      </w:tr>
      <w:tr w:rsidR="00CB138E" w:rsidRPr="007C4ACD" w14:paraId="49EB5B57" w14:textId="3CA8B67A" w:rsidTr="005A18E8">
        <w:trPr>
          <w:trHeight w:val="357"/>
        </w:trPr>
        <w:tc>
          <w:tcPr>
            <w:tcW w:w="476" w:type="pct"/>
            <w:shd w:val="clear" w:color="auto" w:fill="auto"/>
            <w:vAlign w:val="center"/>
          </w:tcPr>
          <w:p w14:paraId="69ACA5EF" w14:textId="371983C5"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OP1.6</w:t>
            </w:r>
          </w:p>
        </w:tc>
        <w:tc>
          <w:tcPr>
            <w:tcW w:w="570" w:type="pct"/>
            <w:shd w:val="clear" w:color="auto" w:fill="auto"/>
          </w:tcPr>
          <w:p w14:paraId="1F66B5BE" w14:textId="2FA0847E" w:rsidR="000B7514" w:rsidRPr="007C4ACD" w:rsidRDefault="000B7514"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 xml:space="preserve">Rebranding </w:t>
            </w:r>
            <w:proofErr w:type="spellStart"/>
            <w:r w:rsidRPr="007C4ACD">
              <w:rPr>
                <w:rStyle w:val="footnoteref"/>
                <w:rFonts w:ascii="Bookman Old Style" w:hAnsi="Bookman Old Style" w:cs="Arial"/>
                <w:bCs/>
                <w:spacing w:val="-2"/>
                <w:sz w:val="24"/>
                <w:szCs w:val="24"/>
                <w:vertAlign w:val="baseline"/>
              </w:rPr>
              <w:t>programmes</w:t>
            </w:r>
            <w:proofErr w:type="spellEnd"/>
            <w:r w:rsidRPr="007C4ACD">
              <w:rPr>
                <w:rStyle w:val="footnoteref"/>
                <w:rFonts w:ascii="Bookman Old Style" w:hAnsi="Bookman Old Style" w:cs="Arial"/>
                <w:bCs/>
                <w:spacing w:val="-2"/>
                <w:sz w:val="24"/>
                <w:szCs w:val="24"/>
                <w:vertAlign w:val="baseline"/>
              </w:rPr>
              <w:t xml:space="preserve"> conducted </w:t>
            </w:r>
          </w:p>
        </w:tc>
        <w:tc>
          <w:tcPr>
            <w:tcW w:w="340" w:type="pct"/>
            <w:shd w:val="clear" w:color="auto" w:fill="auto"/>
          </w:tcPr>
          <w:p w14:paraId="4256ED6D" w14:textId="6ACB35C6" w:rsidR="000B7514" w:rsidRPr="007C4ACD" w:rsidRDefault="000B7514" w:rsidP="00AC3E7D">
            <w:pPr>
              <w:spacing w:after="0" w:line="240" w:lineRule="auto"/>
              <w:jc w:val="right"/>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6</w:t>
            </w:r>
          </w:p>
        </w:tc>
        <w:tc>
          <w:tcPr>
            <w:tcW w:w="301" w:type="pct"/>
            <w:shd w:val="clear" w:color="auto" w:fill="D6E3BC"/>
          </w:tcPr>
          <w:p w14:paraId="1BDF394E" w14:textId="77777777"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p>
        </w:tc>
        <w:tc>
          <w:tcPr>
            <w:tcW w:w="312" w:type="pct"/>
            <w:shd w:val="clear" w:color="auto" w:fill="D6E3BC"/>
          </w:tcPr>
          <w:p w14:paraId="5DA61C7B" w14:textId="77777777" w:rsidR="000B7514" w:rsidRPr="007C4ACD" w:rsidRDefault="000B7514" w:rsidP="00AC3E7D">
            <w:pPr>
              <w:spacing w:after="0" w:line="240" w:lineRule="auto"/>
              <w:jc w:val="right"/>
              <w:rPr>
                <w:rStyle w:val="footnoteref"/>
                <w:rFonts w:ascii="Bookman Old Style" w:hAnsi="Bookman Old Style" w:cs="Arial"/>
                <w:bCs/>
                <w:spacing w:val="-2"/>
                <w:sz w:val="24"/>
                <w:szCs w:val="24"/>
                <w:vertAlign w:val="baseline"/>
              </w:rPr>
            </w:pPr>
          </w:p>
        </w:tc>
        <w:tc>
          <w:tcPr>
            <w:tcW w:w="200" w:type="pct"/>
            <w:shd w:val="clear" w:color="auto" w:fill="auto"/>
            <w:vAlign w:val="center"/>
          </w:tcPr>
          <w:p w14:paraId="489F8EE6" w14:textId="0AA2617E"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10" w:type="pct"/>
            <w:shd w:val="clear" w:color="auto" w:fill="auto"/>
            <w:vAlign w:val="center"/>
          </w:tcPr>
          <w:p w14:paraId="2C39DCD5" w14:textId="1282C3B7"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187" w:type="pct"/>
            <w:shd w:val="clear" w:color="auto" w:fill="auto"/>
            <w:vAlign w:val="center"/>
          </w:tcPr>
          <w:p w14:paraId="42D99199" w14:textId="43485E99"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2FB37998" w14:textId="4A61E75A"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134C7BFC" w14:textId="574616E8" w:rsidR="000B7514" w:rsidRPr="007C4ACD" w:rsidRDefault="000B7514" w:rsidP="00AC3E7D">
            <w:pPr>
              <w:spacing w:after="0" w:line="240" w:lineRule="auto"/>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783D3C20" w14:textId="36E9A87C"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60387FB3" w14:textId="0324A221" w:rsidR="000B7514" w:rsidRPr="007C4ACD" w:rsidRDefault="000B7514" w:rsidP="00AC3E7D">
            <w:pPr>
              <w:spacing w:after="0" w:line="240" w:lineRule="auto"/>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7287DB67" w14:textId="2F6C8875"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60F8F567" w14:textId="26F8723A"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09F5ACAA" w14:textId="4146BB74"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2</w:t>
            </w:r>
          </w:p>
        </w:tc>
        <w:tc>
          <w:tcPr>
            <w:tcW w:w="311" w:type="pct"/>
            <w:shd w:val="clear" w:color="auto" w:fill="auto"/>
            <w:vAlign w:val="center"/>
          </w:tcPr>
          <w:p w14:paraId="3C0C262F" w14:textId="51921A1F"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0</w:t>
            </w:r>
          </w:p>
        </w:tc>
        <w:tc>
          <w:tcPr>
            <w:tcW w:w="324" w:type="pct"/>
            <w:shd w:val="clear" w:color="auto" w:fill="auto"/>
            <w:vAlign w:val="center"/>
          </w:tcPr>
          <w:p w14:paraId="2A431398" w14:textId="39BC2173" w:rsidR="000B7514" w:rsidRPr="007C4ACD" w:rsidRDefault="005A18E8"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2</w:t>
            </w:r>
          </w:p>
        </w:tc>
        <w:tc>
          <w:tcPr>
            <w:tcW w:w="329" w:type="pct"/>
            <w:shd w:val="clear" w:color="auto" w:fill="auto"/>
            <w:vAlign w:val="center"/>
          </w:tcPr>
          <w:p w14:paraId="2F6D28DC" w14:textId="57B5898C"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0</w:t>
            </w:r>
          </w:p>
        </w:tc>
      </w:tr>
      <w:tr w:rsidR="00CB138E" w:rsidRPr="007C4ACD" w14:paraId="47FEF211" w14:textId="09C53ECA" w:rsidTr="005A18E8">
        <w:trPr>
          <w:trHeight w:val="357"/>
        </w:trPr>
        <w:tc>
          <w:tcPr>
            <w:tcW w:w="476" w:type="pct"/>
            <w:shd w:val="clear" w:color="auto" w:fill="auto"/>
            <w:vAlign w:val="center"/>
          </w:tcPr>
          <w:p w14:paraId="651BFA29" w14:textId="16268A50" w:rsidR="000B7514" w:rsidRPr="007C4ACD" w:rsidRDefault="000B7514" w:rsidP="00AC3E7D">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lastRenderedPageBreak/>
              <w:t>OP1.7</w:t>
            </w:r>
          </w:p>
        </w:tc>
        <w:tc>
          <w:tcPr>
            <w:tcW w:w="570" w:type="pct"/>
            <w:shd w:val="clear" w:color="auto" w:fill="auto"/>
          </w:tcPr>
          <w:p w14:paraId="7D58E3C3" w14:textId="2B9B0EE3" w:rsidR="000B7514" w:rsidRPr="007C4ACD" w:rsidRDefault="000B7514"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Approved vacant posts filled</w:t>
            </w:r>
          </w:p>
        </w:tc>
        <w:tc>
          <w:tcPr>
            <w:tcW w:w="340" w:type="pct"/>
            <w:shd w:val="clear" w:color="auto" w:fill="auto"/>
          </w:tcPr>
          <w:p w14:paraId="5626AD1E" w14:textId="44E47925" w:rsidR="000B7514" w:rsidRPr="007C4ACD" w:rsidRDefault="000B7514" w:rsidP="00AC3E7D">
            <w:pPr>
              <w:spacing w:after="0" w:line="240" w:lineRule="auto"/>
              <w:jc w:val="right"/>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219</w:t>
            </w:r>
          </w:p>
        </w:tc>
        <w:tc>
          <w:tcPr>
            <w:tcW w:w="301" w:type="pct"/>
            <w:shd w:val="clear" w:color="auto" w:fill="D6E3BC"/>
          </w:tcPr>
          <w:p w14:paraId="24CC4CB7" w14:textId="6A3A079E" w:rsidR="000B7514" w:rsidRPr="00DD4843" w:rsidRDefault="00DD4843"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70</w:t>
            </w:r>
          </w:p>
        </w:tc>
        <w:tc>
          <w:tcPr>
            <w:tcW w:w="312" w:type="pct"/>
            <w:shd w:val="clear" w:color="auto" w:fill="D6E3BC"/>
          </w:tcPr>
          <w:p w14:paraId="4CA7C2C6" w14:textId="6B770B69" w:rsidR="000B7514" w:rsidRPr="007C4ACD" w:rsidRDefault="00F9473F" w:rsidP="00AC3E7D">
            <w:pPr>
              <w:spacing w:after="0" w:line="240" w:lineRule="auto"/>
              <w:jc w:val="right"/>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2024</w:t>
            </w:r>
          </w:p>
        </w:tc>
        <w:tc>
          <w:tcPr>
            <w:tcW w:w="200" w:type="pct"/>
            <w:shd w:val="clear" w:color="auto" w:fill="auto"/>
            <w:vAlign w:val="center"/>
          </w:tcPr>
          <w:p w14:paraId="5AE80BE8" w14:textId="4B80CFA4"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10" w:type="pct"/>
            <w:shd w:val="clear" w:color="auto" w:fill="auto"/>
            <w:vAlign w:val="center"/>
          </w:tcPr>
          <w:p w14:paraId="131DA54A" w14:textId="27AAABBC"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187" w:type="pct"/>
            <w:shd w:val="clear" w:color="auto" w:fill="auto"/>
            <w:vAlign w:val="center"/>
          </w:tcPr>
          <w:p w14:paraId="735AD1D6" w14:textId="28F54462"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7E30E34B" w14:textId="644D3186"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348CAB75" w14:textId="3CF16D98" w:rsidR="000B7514" w:rsidRPr="007C4ACD" w:rsidRDefault="000B7514" w:rsidP="00AC3E7D">
            <w:pPr>
              <w:spacing w:after="0" w:line="240" w:lineRule="auto"/>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139A810C" w14:textId="1506442D"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29555F29" w14:textId="71BBBA62" w:rsidR="000B7514" w:rsidRPr="007C4ACD" w:rsidRDefault="000B7514" w:rsidP="00AC3E7D">
            <w:pPr>
              <w:spacing w:after="0" w:line="240" w:lineRule="auto"/>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4B306B68" w14:textId="49EA3631"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1B954183" w14:textId="2442D451"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2A709E3A" w14:textId="6A6AACE1"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 xml:space="preserve"> 69</w:t>
            </w:r>
          </w:p>
        </w:tc>
        <w:tc>
          <w:tcPr>
            <w:tcW w:w="311" w:type="pct"/>
            <w:shd w:val="clear" w:color="auto" w:fill="auto"/>
            <w:vAlign w:val="center"/>
          </w:tcPr>
          <w:p w14:paraId="5A7B07F7" w14:textId="38C8D720" w:rsidR="000B7514" w:rsidRPr="007C4ACD" w:rsidRDefault="00DD4843"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70</w:t>
            </w:r>
          </w:p>
        </w:tc>
        <w:tc>
          <w:tcPr>
            <w:tcW w:w="324" w:type="pct"/>
            <w:shd w:val="clear" w:color="auto" w:fill="auto"/>
            <w:vAlign w:val="center"/>
          </w:tcPr>
          <w:p w14:paraId="1F97D025" w14:textId="2A9D6192" w:rsidR="000B7514" w:rsidRPr="007C4ACD" w:rsidRDefault="00AC4377"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23</w:t>
            </w:r>
          </w:p>
        </w:tc>
        <w:tc>
          <w:tcPr>
            <w:tcW w:w="329" w:type="pct"/>
            <w:shd w:val="clear" w:color="auto" w:fill="auto"/>
            <w:vAlign w:val="center"/>
          </w:tcPr>
          <w:p w14:paraId="6F068E11" w14:textId="5F026B66" w:rsidR="000B7514" w:rsidRPr="007C4ACD" w:rsidRDefault="000B7514"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r w:rsidR="00AC4377">
              <w:rPr>
                <w:rStyle w:val="footnoteref"/>
                <w:rFonts w:ascii="Bookman Old Style" w:hAnsi="Bookman Old Style" w:cs="Arial"/>
                <w:bCs/>
                <w:spacing w:val="-2"/>
                <w:sz w:val="24"/>
                <w:szCs w:val="24"/>
                <w:vertAlign w:val="baseline"/>
              </w:rPr>
              <w:t>2</w:t>
            </w:r>
          </w:p>
        </w:tc>
      </w:tr>
      <w:tr w:rsidR="00F9473F" w:rsidRPr="007C4ACD" w14:paraId="6F6CF1F6" w14:textId="69851557" w:rsidTr="00F9473F">
        <w:trPr>
          <w:trHeight w:val="357"/>
        </w:trPr>
        <w:tc>
          <w:tcPr>
            <w:tcW w:w="476" w:type="pct"/>
            <w:shd w:val="clear" w:color="auto" w:fill="auto"/>
            <w:vAlign w:val="center"/>
          </w:tcPr>
          <w:p w14:paraId="1A9947DA" w14:textId="6ED601D7"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OP1.8</w:t>
            </w:r>
          </w:p>
        </w:tc>
        <w:tc>
          <w:tcPr>
            <w:tcW w:w="570" w:type="pct"/>
            <w:shd w:val="clear" w:color="auto" w:fill="auto"/>
          </w:tcPr>
          <w:p w14:paraId="3B483DEF" w14:textId="6A48390B" w:rsidR="00F9473F" w:rsidRPr="007C4ACD" w:rsidRDefault="00F9473F" w:rsidP="00F9473F">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Provincial Office Space acquired</w:t>
            </w:r>
          </w:p>
        </w:tc>
        <w:tc>
          <w:tcPr>
            <w:tcW w:w="340" w:type="pct"/>
            <w:shd w:val="clear" w:color="auto" w:fill="auto"/>
            <w:vAlign w:val="center"/>
          </w:tcPr>
          <w:p w14:paraId="68D70CDE" w14:textId="77777777" w:rsidR="00F9473F" w:rsidRPr="00F9473F" w:rsidRDefault="00F9473F" w:rsidP="00F9473F">
            <w:pPr>
              <w:spacing w:after="0" w:line="240" w:lineRule="auto"/>
              <w:jc w:val="right"/>
              <w:rPr>
                <w:rStyle w:val="footnoteref"/>
                <w:rFonts w:ascii="Bookman Old Style" w:hAnsi="Bookman Old Style" w:cs="Arial"/>
                <w:bCs/>
                <w:spacing w:val="-2"/>
                <w:sz w:val="24"/>
                <w:szCs w:val="24"/>
                <w:vertAlign w:val="baseline"/>
              </w:rPr>
            </w:pPr>
          </w:p>
          <w:p w14:paraId="5D7CC593" w14:textId="7439CF6A" w:rsidR="00F9473F" w:rsidRPr="00F9473F" w:rsidRDefault="00F9473F" w:rsidP="00F9473F">
            <w:pPr>
              <w:spacing w:after="0" w:line="240" w:lineRule="auto"/>
              <w:jc w:val="right"/>
              <w:rPr>
                <w:rStyle w:val="footnoteref"/>
                <w:rFonts w:ascii="Bookman Old Style" w:hAnsi="Bookman Old Style" w:cs="Arial"/>
                <w:bCs/>
                <w:spacing w:val="-2"/>
                <w:sz w:val="24"/>
                <w:szCs w:val="24"/>
                <w:vertAlign w:val="baseline"/>
              </w:rPr>
            </w:pPr>
            <w:r w:rsidRPr="00F9473F">
              <w:rPr>
                <w:rStyle w:val="footnoteref"/>
                <w:rFonts w:ascii="Bookman Old Style" w:hAnsi="Bookman Old Style" w:cs="Arial"/>
                <w:bCs/>
                <w:spacing w:val="-2"/>
                <w:sz w:val="24"/>
                <w:szCs w:val="24"/>
                <w:vertAlign w:val="baseline"/>
              </w:rPr>
              <w:t>3</w:t>
            </w:r>
          </w:p>
        </w:tc>
        <w:tc>
          <w:tcPr>
            <w:tcW w:w="301" w:type="pct"/>
            <w:shd w:val="clear" w:color="auto" w:fill="D6E3BC"/>
          </w:tcPr>
          <w:p w14:paraId="16B48ABF" w14:textId="72CFF77C" w:rsidR="00F9473F" w:rsidRPr="00DD4843" w:rsidRDefault="00DD4843" w:rsidP="00F9473F">
            <w:pPr>
              <w:spacing w:after="0" w:line="240" w:lineRule="auto"/>
              <w:jc w:val="center"/>
              <w:rPr>
                <w:rStyle w:val="footnoteref"/>
                <w:rFonts w:ascii="Bookman Old Style" w:hAnsi="Bookman Old Style" w:cs="Arial"/>
                <w:bCs/>
                <w:spacing w:val="-2"/>
                <w:sz w:val="24"/>
                <w:szCs w:val="24"/>
                <w:vertAlign w:val="baseline"/>
              </w:rPr>
            </w:pPr>
            <w:r w:rsidRPr="00DD4843">
              <w:rPr>
                <w:rStyle w:val="footnoteref"/>
                <w:rFonts w:ascii="Bookman Old Style" w:hAnsi="Bookman Old Style" w:cs="Arial"/>
                <w:bCs/>
                <w:spacing w:val="-2"/>
                <w:sz w:val="24"/>
                <w:szCs w:val="24"/>
                <w:vertAlign w:val="baseline"/>
              </w:rPr>
              <w:t>1</w:t>
            </w:r>
          </w:p>
        </w:tc>
        <w:tc>
          <w:tcPr>
            <w:tcW w:w="312" w:type="pct"/>
            <w:shd w:val="clear" w:color="auto" w:fill="D6E3BC"/>
          </w:tcPr>
          <w:p w14:paraId="273B7BE8" w14:textId="794869A3" w:rsidR="00F9473F" w:rsidRPr="007C4ACD" w:rsidRDefault="00F9473F" w:rsidP="00F9473F">
            <w:pPr>
              <w:spacing w:after="0" w:line="240" w:lineRule="auto"/>
              <w:jc w:val="right"/>
              <w:rPr>
                <w:rStyle w:val="footnoteref"/>
                <w:rFonts w:ascii="Bookman Old Style" w:hAnsi="Bookman Old Style" w:cs="Arial"/>
                <w:b/>
                <w:spacing w:val="-2"/>
                <w:sz w:val="24"/>
                <w:szCs w:val="24"/>
                <w:vertAlign w:val="baseline"/>
              </w:rPr>
            </w:pPr>
            <w:r w:rsidRPr="00142C01">
              <w:rPr>
                <w:rStyle w:val="footnoteref"/>
                <w:rFonts w:ascii="Bookman Old Style" w:hAnsi="Bookman Old Style" w:cs="Arial"/>
                <w:bCs/>
                <w:spacing w:val="-2"/>
                <w:sz w:val="24"/>
                <w:szCs w:val="24"/>
                <w:vertAlign w:val="baseline"/>
              </w:rPr>
              <w:t>2024</w:t>
            </w:r>
          </w:p>
        </w:tc>
        <w:tc>
          <w:tcPr>
            <w:tcW w:w="200" w:type="pct"/>
            <w:shd w:val="clear" w:color="auto" w:fill="auto"/>
            <w:vAlign w:val="center"/>
          </w:tcPr>
          <w:p w14:paraId="300D47CD" w14:textId="598B0703"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10" w:type="pct"/>
            <w:shd w:val="clear" w:color="auto" w:fill="auto"/>
            <w:vAlign w:val="center"/>
          </w:tcPr>
          <w:p w14:paraId="0888591F" w14:textId="4598F560"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187" w:type="pct"/>
            <w:shd w:val="clear" w:color="auto" w:fill="auto"/>
            <w:vAlign w:val="center"/>
          </w:tcPr>
          <w:p w14:paraId="71CF9EF9" w14:textId="0071DE4A"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4512B6CF" w14:textId="2B6972FC"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79FC02E1" w14:textId="2C7231AA" w:rsidR="00F9473F" w:rsidRPr="007C4ACD" w:rsidRDefault="00F9473F" w:rsidP="00F9473F">
            <w:pPr>
              <w:spacing w:after="0" w:line="240" w:lineRule="auto"/>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54077037" w14:textId="33E80CE4"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3C68DF33" w14:textId="392DC18E" w:rsidR="00F9473F" w:rsidRPr="007C4ACD" w:rsidRDefault="00F9473F" w:rsidP="00F9473F">
            <w:pPr>
              <w:spacing w:after="0" w:line="240" w:lineRule="auto"/>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1E476C9D" w14:textId="2B673091"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351E88A5" w14:textId="32D7F893"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7AC24CA5" w14:textId="5DEA2D4C" w:rsidR="00F9473F" w:rsidRPr="00AC4377" w:rsidRDefault="00F9473F" w:rsidP="00F9473F">
            <w:pPr>
              <w:spacing w:after="0" w:line="240" w:lineRule="auto"/>
              <w:jc w:val="center"/>
              <w:rPr>
                <w:rStyle w:val="footnoteref"/>
                <w:rFonts w:ascii="Bookman Old Style" w:hAnsi="Bookman Old Style" w:cs="Arial"/>
                <w:bCs/>
                <w:spacing w:val="-2"/>
                <w:sz w:val="24"/>
                <w:szCs w:val="24"/>
                <w:vertAlign w:val="baseline"/>
              </w:rPr>
            </w:pPr>
            <w:r w:rsidRPr="00AC4377">
              <w:rPr>
                <w:rStyle w:val="footnoteref"/>
                <w:rFonts w:ascii="Bookman Old Style" w:hAnsi="Bookman Old Style" w:cs="Arial"/>
                <w:bCs/>
                <w:spacing w:val="-2"/>
                <w:sz w:val="24"/>
                <w:szCs w:val="24"/>
                <w:vertAlign w:val="baseline"/>
              </w:rPr>
              <w:t>1</w:t>
            </w:r>
          </w:p>
        </w:tc>
        <w:tc>
          <w:tcPr>
            <w:tcW w:w="311" w:type="pct"/>
            <w:shd w:val="clear" w:color="auto" w:fill="auto"/>
            <w:vAlign w:val="center"/>
          </w:tcPr>
          <w:p w14:paraId="7E946F62" w14:textId="7BD89BC4"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w:t>
            </w:r>
          </w:p>
        </w:tc>
        <w:tc>
          <w:tcPr>
            <w:tcW w:w="324" w:type="pct"/>
            <w:shd w:val="clear" w:color="auto" w:fill="auto"/>
            <w:vAlign w:val="center"/>
          </w:tcPr>
          <w:p w14:paraId="3967D7CD" w14:textId="3FDCA244" w:rsidR="00F9473F" w:rsidRPr="00AC4377" w:rsidRDefault="00F9473F" w:rsidP="00F9473F">
            <w:pPr>
              <w:spacing w:after="0" w:line="240" w:lineRule="auto"/>
              <w:jc w:val="center"/>
              <w:rPr>
                <w:rStyle w:val="footnoteref"/>
                <w:rFonts w:ascii="Bookman Old Style" w:hAnsi="Bookman Old Style" w:cs="Arial"/>
                <w:bCs/>
                <w:spacing w:val="-2"/>
                <w:sz w:val="24"/>
                <w:szCs w:val="24"/>
                <w:vertAlign w:val="baseline"/>
              </w:rPr>
            </w:pPr>
            <w:r w:rsidRPr="00AC4377">
              <w:rPr>
                <w:rStyle w:val="footnoteref"/>
                <w:rFonts w:ascii="Bookman Old Style" w:hAnsi="Bookman Old Style" w:cs="Arial"/>
                <w:bCs/>
                <w:spacing w:val="-2"/>
                <w:sz w:val="24"/>
                <w:szCs w:val="24"/>
                <w:vertAlign w:val="baseline"/>
              </w:rPr>
              <w:t>2</w:t>
            </w:r>
          </w:p>
        </w:tc>
        <w:tc>
          <w:tcPr>
            <w:tcW w:w="329" w:type="pct"/>
            <w:shd w:val="clear" w:color="auto" w:fill="auto"/>
            <w:vAlign w:val="center"/>
          </w:tcPr>
          <w:p w14:paraId="31908B7D" w14:textId="44966552" w:rsidR="00F9473F" w:rsidRPr="005A18E8" w:rsidRDefault="00F9473F" w:rsidP="00F9473F">
            <w:pPr>
              <w:spacing w:after="0" w:line="240" w:lineRule="auto"/>
              <w:jc w:val="center"/>
              <w:rPr>
                <w:rStyle w:val="footnoteref"/>
                <w:rFonts w:ascii="Bookman Old Style" w:hAnsi="Bookman Old Style" w:cs="Arial"/>
                <w:bCs/>
                <w:spacing w:val="-2"/>
                <w:sz w:val="24"/>
                <w:szCs w:val="24"/>
                <w:vertAlign w:val="baseline"/>
              </w:rPr>
            </w:pPr>
            <w:r w:rsidRPr="005A18E8">
              <w:rPr>
                <w:rStyle w:val="footnoteref"/>
                <w:rFonts w:ascii="Bookman Old Style" w:hAnsi="Bookman Old Style" w:cs="Arial"/>
                <w:bCs/>
                <w:spacing w:val="-2"/>
                <w:sz w:val="24"/>
                <w:szCs w:val="24"/>
                <w:vertAlign w:val="baseline"/>
              </w:rPr>
              <w:t>0</w:t>
            </w:r>
          </w:p>
        </w:tc>
      </w:tr>
      <w:tr w:rsidR="00F9473F" w:rsidRPr="007C4ACD" w14:paraId="0CE8A4C1" w14:textId="11440EEF" w:rsidTr="00F9473F">
        <w:trPr>
          <w:trHeight w:val="357"/>
        </w:trPr>
        <w:tc>
          <w:tcPr>
            <w:tcW w:w="476" w:type="pct"/>
            <w:shd w:val="clear" w:color="auto" w:fill="auto"/>
            <w:vAlign w:val="center"/>
          </w:tcPr>
          <w:p w14:paraId="418B6A45" w14:textId="0FF36C20"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OP 1.9</w:t>
            </w:r>
          </w:p>
        </w:tc>
        <w:tc>
          <w:tcPr>
            <w:tcW w:w="570" w:type="pct"/>
            <w:shd w:val="clear" w:color="auto" w:fill="auto"/>
          </w:tcPr>
          <w:p w14:paraId="5DD03BD0" w14:textId="1C2B8B54" w:rsidR="00F9473F" w:rsidRPr="007C4ACD" w:rsidRDefault="00F9473F" w:rsidP="00F9473F">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 xml:space="preserve">Idle assets disposed </w:t>
            </w:r>
          </w:p>
        </w:tc>
        <w:tc>
          <w:tcPr>
            <w:tcW w:w="340" w:type="pct"/>
            <w:shd w:val="clear" w:color="auto" w:fill="auto"/>
            <w:vAlign w:val="center"/>
          </w:tcPr>
          <w:p w14:paraId="18938989" w14:textId="7C1F3010" w:rsidR="00F9473F" w:rsidRPr="00F9473F" w:rsidRDefault="00F9473F" w:rsidP="00F9473F">
            <w:pPr>
              <w:spacing w:after="0" w:line="240" w:lineRule="auto"/>
              <w:jc w:val="right"/>
              <w:rPr>
                <w:rStyle w:val="footnoteref"/>
                <w:rFonts w:ascii="Bookman Old Style" w:hAnsi="Bookman Old Style" w:cs="Arial"/>
                <w:bCs/>
                <w:spacing w:val="-2"/>
                <w:sz w:val="24"/>
                <w:szCs w:val="24"/>
                <w:vertAlign w:val="baseline"/>
              </w:rPr>
            </w:pPr>
            <w:r w:rsidRPr="00F9473F">
              <w:rPr>
                <w:rStyle w:val="footnoteref"/>
                <w:rFonts w:ascii="Bookman Old Style" w:hAnsi="Bookman Old Style" w:cs="Arial"/>
                <w:bCs/>
                <w:spacing w:val="-2"/>
                <w:sz w:val="24"/>
                <w:szCs w:val="24"/>
                <w:vertAlign w:val="baseline"/>
              </w:rPr>
              <w:t>100</w:t>
            </w:r>
          </w:p>
        </w:tc>
        <w:tc>
          <w:tcPr>
            <w:tcW w:w="301" w:type="pct"/>
            <w:shd w:val="clear" w:color="auto" w:fill="D6E3BC"/>
          </w:tcPr>
          <w:p w14:paraId="6F10009E" w14:textId="0D5B21D2" w:rsidR="00F9473F" w:rsidRPr="00DD4843" w:rsidRDefault="00DD4843" w:rsidP="00F9473F">
            <w:pPr>
              <w:spacing w:after="0" w:line="240" w:lineRule="auto"/>
              <w:jc w:val="center"/>
              <w:rPr>
                <w:rStyle w:val="footnoteref"/>
                <w:rFonts w:ascii="Bookman Old Style" w:hAnsi="Bookman Old Style" w:cs="Arial"/>
                <w:bCs/>
                <w:spacing w:val="-2"/>
                <w:sz w:val="24"/>
                <w:szCs w:val="24"/>
                <w:vertAlign w:val="baseline"/>
              </w:rPr>
            </w:pPr>
            <w:r w:rsidRPr="00DD4843">
              <w:rPr>
                <w:rStyle w:val="footnoteref"/>
                <w:rFonts w:ascii="Bookman Old Style" w:hAnsi="Bookman Old Style" w:cs="Arial"/>
                <w:bCs/>
                <w:spacing w:val="-2"/>
                <w:sz w:val="24"/>
                <w:szCs w:val="24"/>
                <w:vertAlign w:val="baseline"/>
              </w:rPr>
              <w:t>100</w:t>
            </w:r>
          </w:p>
        </w:tc>
        <w:tc>
          <w:tcPr>
            <w:tcW w:w="312" w:type="pct"/>
            <w:shd w:val="clear" w:color="auto" w:fill="D6E3BC"/>
          </w:tcPr>
          <w:p w14:paraId="53F4A1E9" w14:textId="6A098D9F" w:rsidR="00F9473F" w:rsidRPr="007C4ACD" w:rsidRDefault="00F9473F" w:rsidP="00F9473F">
            <w:pPr>
              <w:spacing w:after="0" w:line="240" w:lineRule="auto"/>
              <w:jc w:val="right"/>
              <w:rPr>
                <w:rStyle w:val="footnoteref"/>
                <w:rFonts w:ascii="Bookman Old Style" w:hAnsi="Bookman Old Style" w:cs="Arial"/>
                <w:b/>
                <w:spacing w:val="-2"/>
                <w:sz w:val="24"/>
                <w:szCs w:val="24"/>
                <w:vertAlign w:val="baseline"/>
              </w:rPr>
            </w:pPr>
            <w:r w:rsidRPr="00142C01">
              <w:rPr>
                <w:rStyle w:val="footnoteref"/>
                <w:rFonts w:ascii="Bookman Old Style" w:hAnsi="Bookman Old Style" w:cs="Arial"/>
                <w:bCs/>
                <w:spacing w:val="-2"/>
                <w:sz w:val="24"/>
                <w:szCs w:val="24"/>
                <w:vertAlign w:val="baseline"/>
              </w:rPr>
              <w:t>2024</w:t>
            </w:r>
          </w:p>
        </w:tc>
        <w:tc>
          <w:tcPr>
            <w:tcW w:w="200" w:type="pct"/>
            <w:shd w:val="clear" w:color="auto" w:fill="auto"/>
            <w:vAlign w:val="center"/>
          </w:tcPr>
          <w:p w14:paraId="6AF452DD" w14:textId="180A444F"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10" w:type="pct"/>
            <w:shd w:val="clear" w:color="auto" w:fill="auto"/>
            <w:vAlign w:val="center"/>
          </w:tcPr>
          <w:p w14:paraId="3A1BE5B7" w14:textId="5CEB5BC5"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187" w:type="pct"/>
            <w:shd w:val="clear" w:color="auto" w:fill="auto"/>
            <w:vAlign w:val="center"/>
          </w:tcPr>
          <w:p w14:paraId="5B487A04" w14:textId="076CE692"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067DD1CF" w14:textId="77D636C8"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23E6AA53" w14:textId="68436144" w:rsidR="00F9473F" w:rsidRPr="007C4ACD" w:rsidRDefault="00F9473F" w:rsidP="00F9473F">
            <w:pPr>
              <w:spacing w:after="0" w:line="240" w:lineRule="auto"/>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6320E780" w14:textId="7BF750C1"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005DFFEE" w14:textId="30BEE532" w:rsidR="00F9473F" w:rsidRPr="007C4ACD" w:rsidRDefault="00F9473F" w:rsidP="00F9473F">
            <w:pPr>
              <w:spacing w:after="0" w:line="240" w:lineRule="auto"/>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31300C8D" w14:textId="266B83AF"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1B5E54D1" w14:textId="2267EE61"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1926A589" w14:textId="45E8221D"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w:t>
            </w:r>
          </w:p>
        </w:tc>
        <w:tc>
          <w:tcPr>
            <w:tcW w:w="311" w:type="pct"/>
            <w:shd w:val="clear" w:color="auto" w:fill="auto"/>
            <w:vAlign w:val="center"/>
          </w:tcPr>
          <w:p w14:paraId="59B54A61" w14:textId="75718CAC"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w:t>
            </w:r>
          </w:p>
        </w:tc>
        <w:tc>
          <w:tcPr>
            <w:tcW w:w="324" w:type="pct"/>
            <w:shd w:val="clear" w:color="auto" w:fill="auto"/>
            <w:vAlign w:val="center"/>
          </w:tcPr>
          <w:p w14:paraId="16B3698C" w14:textId="202E9008" w:rsidR="00F9473F" w:rsidRPr="00AC4377" w:rsidRDefault="00F9473F" w:rsidP="00F9473F">
            <w:pPr>
              <w:spacing w:after="0" w:line="240" w:lineRule="auto"/>
              <w:jc w:val="center"/>
              <w:rPr>
                <w:rStyle w:val="footnoteref"/>
                <w:rFonts w:ascii="Bookman Old Style" w:hAnsi="Bookman Old Style" w:cs="Arial"/>
                <w:bCs/>
                <w:spacing w:val="-2"/>
                <w:sz w:val="24"/>
                <w:szCs w:val="24"/>
                <w:vertAlign w:val="baseline"/>
              </w:rPr>
            </w:pPr>
            <w:r w:rsidRPr="00AC4377">
              <w:rPr>
                <w:rStyle w:val="footnoteref"/>
                <w:rFonts w:ascii="Bookman Old Style" w:hAnsi="Bookman Old Style" w:cs="Arial"/>
                <w:bCs/>
                <w:spacing w:val="-2"/>
                <w:sz w:val="24"/>
                <w:szCs w:val="24"/>
                <w:vertAlign w:val="baseline"/>
              </w:rPr>
              <w:t>100</w:t>
            </w:r>
          </w:p>
        </w:tc>
        <w:tc>
          <w:tcPr>
            <w:tcW w:w="329" w:type="pct"/>
            <w:shd w:val="clear" w:color="auto" w:fill="auto"/>
            <w:vAlign w:val="center"/>
          </w:tcPr>
          <w:p w14:paraId="7AFD961A" w14:textId="35584BF6" w:rsidR="00F9473F" w:rsidRPr="005A18E8" w:rsidRDefault="00F9473F" w:rsidP="00F9473F">
            <w:pPr>
              <w:spacing w:after="0" w:line="240" w:lineRule="auto"/>
              <w:jc w:val="center"/>
              <w:rPr>
                <w:rStyle w:val="footnoteref"/>
                <w:rFonts w:ascii="Bookman Old Style" w:hAnsi="Bookman Old Style" w:cs="Arial"/>
                <w:bCs/>
                <w:spacing w:val="-2"/>
                <w:sz w:val="24"/>
                <w:szCs w:val="24"/>
                <w:vertAlign w:val="baseline"/>
              </w:rPr>
            </w:pPr>
            <w:r w:rsidRPr="005A18E8">
              <w:rPr>
                <w:rStyle w:val="footnoteref"/>
                <w:rFonts w:ascii="Bookman Old Style" w:hAnsi="Bookman Old Style" w:cs="Arial"/>
                <w:bCs/>
                <w:spacing w:val="-2"/>
                <w:sz w:val="24"/>
                <w:szCs w:val="24"/>
                <w:vertAlign w:val="baseline"/>
              </w:rPr>
              <w:t>0</w:t>
            </w:r>
          </w:p>
        </w:tc>
      </w:tr>
      <w:tr w:rsidR="00F9473F" w:rsidRPr="007C4ACD" w14:paraId="37BE7F37" w14:textId="6D7454E2" w:rsidTr="00F9473F">
        <w:trPr>
          <w:trHeight w:val="357"/>
        </w:trPr>
        <w:tc>
          <w:tcPr>
            <w:tcW w:w="476" w:type="pct"/>
            <w:shd w:val="clear" w:color="auto" w:fill="auto"/>
            <w:vAlign w:val="center"/>
          </w:tcPr>
          <w:p w14:paraId="540536E3" w14:textId="5CC80798"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OP1.10</w:t>
            </w:r>
          </w:p>
        </w:tc>
        <w:tc>
          <w:tcPr>
            <w:tcW w:w="570" w:type="pct"/>
            <w:shd w:val="clear" w:color="auto" w:fill="auto"/>
          </w:tcPr>
          <w:p w14:paraId="671773D6" w14:textId="43E958F9" w:rsidR="00F9473F" w:rsidRPr="007C4ACD" w:rsidRDefault="00F9473F" w:rsidP="00F9473F">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 xml:space="preserve">Health and wellness </w:t>
            </w:r>
            <w:proofErr w:type="spellStart"/>
            <w:r w:rsidRPr="007C4ACD">
              <w:rPr>
                <w:rStyle w:val="footnoteref"/>
                <w:rFonts w:ascii="Bookman Old Style" w:hAnsi="Bookman Old Style" w:cs="Arial"/>
                <w:bCs/>
                <w:spacing w:val="-2"/>
                <w:sz w:val="24"/>
                <w:szCs w:val="24"/>
                <w:vertAlign w:val="baseline"/>
              </w:rPr>
              <w:t>programmes</w:t>
            </w:r>
            <w:proofErr w:type="spellEnd"/>
            <w:r w:rsidRPr="007C4ACD">
              <w:rPr>
                <w:rStyle w:val="footnoteref"/>
                <w:rFonts w:ascii="Bookman Old Style" w:hAnsi="Bookman Old Style" w:cs="Arial"/>
                <w:bCs/>
                <w:spacing w:val="-2"/>
                <w:sz w:val="24"/>
                <w:szCs w:val="24"/>
                <w:vertAlign w:val="baseline"/>
              </w:rPr>
              <w:t xml:space="preserve"> conducted</w:t>
            </w:r>
          </w:p>
        </w:tc>
        <w:tc>
          <w:tcPr>
            <w:tcW w:w="340" w:type="pct"/>
            <w:shd w:val="clear" w:color="auto" w:fill="auto"/>
            <w:vAlign w:val="center"/>
          </w:tcPr>
          <w:p w14:paraId="09C3BCA0" w14:textId="77777777" w:rsidR="00F9473F" w:rsidRPr="00F9473F" w:rsidRDefault="00F9473F" w:rsidP="00F9473F">
            <w:pPr>
              <w:spacing w:after="0" w:line="240" w:lineRule="auto"/>
              <w:jc w:val="right"/>
              <w:rPr>
                <w:rStyle w:val="footnoteref"/>
                <w:rFonts w:ascii="Bookman Old Style" w:hAnsi="Bookman Old Style" w:cs="Arial"/>
                <w:bCs/>
                <w:spacing w:val="-2"/>
                <w:sz w:val="24"/>
                <w:szCs w:val="24"/>
                <w:vertAlign w:val="baseline"/>
              </w:rPr>
            </w:pPr>
          </w:p>
          <w:p w14:paraId="3527FE79" w14:textId="0D1189C7" w:rsidR="00F9473F" w:rsidRPr="00F9473F" w:rsidRDefault="00F9473F" w:rsidP="00F9473F">
            <w:pPr>
              <w:spacing w:after="0" w:line="240" w:lineRule="auto"/>
              <w:jc w:val="right"/>
              <w:rPr>
                <w:rStyle w:val="footnoteref"/>
                <w:rFonts w:ascii="Bookman Old Style" w:hAnsi="Bookman Old Style" w:cs="Arial"/>
                <w:bCs/>
                <w:spacing w:val="-2"/>
                <w:sz w:val="24"/>
                <w:szCs w:val="24"/>
                <w:vertAlign w:val="baseline"/>
              </w:rPr>
            </w:pPr>
            <w:r w:rsidRPr="00F9473F">
              <w:rPr>
                <w:rStyle w:val="footnoteref"/>
                <w:rFonts w:ascii="Bookman Old Style" w:hAnsi="Bookman Old Style" w:cs="Arial"/>
                <w:bCs/>
                <w:spacing w:val="-2"/>
                <w:sz w:val="24"/>
                <w:szCs w:val="24"/>
                <w:vertAlign w:val="baseline"/>
              </w:rPr>
              <w:t>6</w:t>
            </w:r>
          </w:p>
        </w:tc>
        <w:tc>
          <w:tcPr>
            <w:tcW w:w="301" w:type="pct"/>
            <w:shd w:val="clear" w:color="auto" w:fill="D6E3BC"/>
          </w:tcPr>
          <w:p w14:paraId="5A5A3236" w14:textId="0BF1B1C8" w:rsidR="00F9473F" w:rsidRPr="00DD4843" w:rsidRDefault="00DD4843" w:rsidP="00F9473F">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2</w:t>
            </w:r>
          </w:p>
        </w:tc>
        <w:tc>
          <w:tcPr>
            <w:tcW w:w="312" w:type="pct"/>
            <w:shd w:val="clear" w:color="auto" w:fill="D6E3BC"/>
          </w:tcPr>
          <w:p w14:paraId="51451BAE" w14:textId="0B8AECE6" w:rsidR="00F9473F" w:rsidRPr="007C4ACD" w:rsidRDefault="00F9473F" w:rsidP="00F9473F">
            <w:pPr>
              <w:spacing w:after="0" w:line="240" w:lineRule="auto"/>
              <w:jc w:val="right"/>
              <w:rPr>
                <w:rStyle w:val="footnoteref"/>
                <w:rFonts w:ascii="Bookman Old Style" w:hAnsi="Bookman Old Style" w:cs="Arial"/>
                <w:b/>
                <w:spacing w:val="-2"/>
                <w:sz w:val="24"/>
                <w:szCs w:val="24"/>
                <w:vertAlign w:val="baseline"/>
              </w:rPr>
            </w:pPr>
            <w:r w:rsidRPr="00142C01">
              <w:rPr>
                <w:rStyle w:val="footnoteref"/>
                <w:rFonts w:ascii="Bookman Old Style" w:hAnsi="Bookman Old Style" w:cs="Arial"/>
                <w:bCs/>
                <w:spacing w:val="-2"/>
                <w:sz w:val="24"/>
                <w:szCs w:val="24"/>
                <w:vertAlign w:val="baseline"/>
              </w:rPr>
              <w:t>2024</w:t>
            </w:r>
          </w:p>
        </w:tc>
        <w:tc>
          <w:tcPr>
            <w:tcW w:w="200" w:type="pct"/>
            <w:shd w:val="clear" w:color="auto" w:fill="auto"/>
            <w:vAlign w:val="center"/>
          </w:tcPr>
          <w:p w14:paraId="6343C8C9" w14:textId="4C2C82EF"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10" w:type="pct"/>
            <w:shd w:val="clear" w:color="auto" w:fill="auto"/>
            <w:vAlign w:val="center"/>
          </w:tcPr>
          <w:p w14:paraId="3A7ABA69" w14:textId="62A7FA04"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187" w:type="pct"/>
            <w:shd w:val="clear" w:color="auto" w:fill="auto"/>
            <w:vAlign w:val="center"/>
          </w:tcPr>
          <w:p w14:paraId="114E1D7F" w14:textId="700080A4"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7CCE5252" w14:textId="5E53FE0D"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1239150B" w14:textId="59E20142" w:rsidR="00F9473F" w:rsidRPr="007C4ACD" w:rsidRDefault="00F9473F" w:rsidP="00F9473F">
            <w:pPr>
              <w:spacing w:after="0" w:line="240" w:lineRule="auto"/>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32E90736" w14:textId="4E5738A3"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30C66FA5" w14:textId="05A7A639" w:rsidR="00F9473F" w:rsidRPr="007C4ACD" w:rsidRDefault="00F9473F" w:rsidP="00F9473F">
            <w:pPr>
              <w:spacing w:after="0" w:line="240" w:lineRule="auto"/>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47B5DC4A" w14:textId="0BA07D6D"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26D0EA70" w14:textId="0830C3F4" w:rsidR="00F9473F" w:rsidRPr="007C4ACD" w:rsidRDefault="00F9473F" w:rsidP="00F9473F">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4B772BFE" w14:textId="1766FA08" w:rsidR="00F9473F" w:rsidRPr="00AC4377" w:rsidRDefault="00F9473F" w:rsidP="00F9473F">
            <w:pPr>
              <w:spacing w:after="0" w:line="240" w:lineRule="auto"/>
              <w:jc w:val="center"/>
              <w:rPr>
                <w:rStyle w:val="footnoteref"/>
                <w:rFonts w:ascii="Bookman Old Style" w:hAnsi="Bookman Old Style" w:cs="Arial"/>
                <w:bCs/>
                <w:spacing w:val="-2"/>
                <w:sz w:val="24"/>
                <w:szCs w:val="24"/>
                <w:vertAlign w:val="baseline"/>
              </w:rPr>
            </w:pPr>
            <w:r w:rsidRPr="00AC4377">
              <w:rPr>
                <w:rStyle w:val="footnoteref"/>
                <w:rFonts w:ascii="Bookman Old Style" w:hAnsi="Bookman Old Style" w:cs="Arial"/>
                <w:bCs/>
                <w:spacing w:val="-2"/>
                <w:sz w:val="24"/>
                <w:szCs w:val="24"/>
                <w:vertAlign w:val="baseline"/>
              </w:rPr>
              <w:t>2</w:t>
            </w:r>
          </w:p>
        </w:tc>
        <w:tc>
          <w:tcPr>
            <w:tcW w:w="311" w:type="pct"/>
            <w:shd w:val="clear" w:color="auto" w:fill="auto"/>
            <w:vAlign w:val="center"/>
          </w:tcPr>
          <w:p w14:paraId="00FE89D5" w14:textId="6492BA54" w:rsidR="00F9473F" w:rsidRPr="00AC4377" w:rsidRDefault="00F9473F" w:rsidP="00F9473F">
            <w:pPr>
              <w:spacing w:after="0" w:line="240" w:lineRule="auto"/>
              <w:jc w:val="center"/>
              <w:rPr>
                <w:rStyle w:val="footnoteref"/>
                <w:rFonts w:ascii="Bookman Old Style" w:hAnsi="Bookman Old Style" w:cs="Arial"/>
                <w:bCs/>
                <w:spacing w:val="-2"/>
                <w:sz w:val="24"/>
                <w:szCs w:val="24"/>
                <w:vertAlign w:val="baseline"/>
              </w:rPr>
            </w:pPr>
            <w:r w:rsidRPr="00AC4377">
              <w:rPr>
                <w:rStyle w:val="footnoteref"/>
                <w:rFonts w:ascii="Bookman Old Style" w:hAnsi="Bookman Old Style" w:cs="Arial"/>
                <w:bCs/>
                <w:spacing w:val="-2"/>
                <w:sz w:val="24"/>
                <w:szCs w:val="24"/>
                <w:vertAlign w:val="baseline"/>
              </w:rPr>
              <w:t>0</w:t>
            </w:r>
          </w:p>
        </w:tc>
        <w:tc>
          <w:tcPr>
            <w:tcW w:w="324" w:type="pct"/>
            <w:shd w:val="clear" w:color="auto" w:fill="auto"/>
            <w:vAlign w:val="center"/>
          </w:tcPr>
          <w:p w14:paraId="1760BB54" w14:textId="6C0315E9" w:rsidR="00F9473F" w:rsidRPr="00AC4377" w:rsidRDefault="00F9473F" w:rsidP="00F9473F">
            <w:pPr>
              <w:spacing w:after="0" w:line="240" w:lineRule="auto"/>
              <w:jc w:val="center"/>
              <w:rPr>
                <w:rStyle w:val="footnoteref"/>
                <w:rFonts w:ascii="Bookman Old Style" w:hAnsi="Bookman Old Style" w:cs="Arial"/>
                <w:bCs/>
                <w:spacing w:val="-2"/>
                <w:sz w:val="24"/>
                <w:szCs w:val="24"/>
                <w:vertAlign w:val="baseline"/>
              </w:rPr>
            </w:pPr>
            <w:r w:rsidRPr="00AC4377">
              <w:rPr>
                <w:rStyle w:val="footnoteref"/>
                <w:rFonts w:ascii="Bookman Old Style" w:hAnsi="Bookman Old Style" w:cs="Arial"/>
                <w:bCs/>
                <w:spacing w:val="-2"/>
                <w:sz w:val="24"/>
                <w:szCs w:val="24"/>
                <w:vertAlign w:val="baseline"/>
              </w:rPr>
              <w:t>4</w:t>
            </w:r>
          </w:p>
        </w:tc>
        <w:tc>
          <w:tcPr>
            <w:tcW w:w="329" w:type="pct"/>
            <w:shd w:val="clear" w:color="auto" w:fill="auto"/>
            <w:vAlign w:val="center"/>
          </w:tcPr>
          <w:p w14:paraId="22E9629B" w14:textId="4D6C6CFA" w:rsidR="00F9473F" w:rsidRPr="005A18E8" w:rsidRDefault="00F9473F" w:rsidP="00F9473F">
            <w:pPr>
              <w:spacing w:after="0" w:line="240" w:lineRule="auto"/>
              <w:jc w:val="center"/>
              <w:rPr>
                <w:rStyle w:val="footnoteref"/>
                <w:rFonts w:ascii="Bookman Old Style" w:hAnsi="Bookman Old Style" w:cs="Arial"/>
                <w:bCs/>
                <w:spacing w:val="-2"/>
                <w:sz w:val="24"/>
                <w:szCs w:val="24"/>
                <w:vertAlign w:val="baseline"/>
              </w:rPr>
            </w:pPr>
            <w:r w:rsidRPr="005A18E8">
              <w:rPr>
                <w:rStyle w:val="footnoteref"/>
                <w:rFonts w:ascii="Bookman Old Style" w:hAnsi="Bookman Old Style" w:cs="Arial"/>
                <w:bCs/>
                <w:spacing w:val="-2"/>
                <w:sz w:val="24"/>
                <w:szCs w:val="24"/>
                <w:vertAlign w:val="baseline"/>
              </w:rPr>
              <w:t>0</w:t>
            </w:r>
          </w:p>
        </w:tc>
      </w:tr>
      <w:tr w:rsidR="005A18E8" w:rsidRPr="007C4ACD" w14:paraId="7C26DBA7" w14:textId="77777777" w:rsidTr="005A18E8">
        <w:trPr>
          <w:trHeight w:val="357"/>
        </w:trPr>
        <w:tc>
          <w:tcPr>
            <w:tcW w:w="476" w:type="pct"/>
            <w:shd w:val="clear" w:color="auto" w:fill="auto"/>
            <w:vAlign w:val="center"/>
          </w:tcPr>
          <w:p w14:paraId="40BA6F2A" w14:textId="33FD799C" w:rsidR="005A18E8" w:rsidRPr="007C4ACD" w:rsidRDefault="005A18E8" w:rsidP="005A18E8">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b/>
                <w:spacing w:val="-2"/>
                <w:sz w:val="24"/>
                <w:szCs w:val="24"/>
                <w:vertAlign w:val="baseline"/>
              </w:rPr>
              <w:t>OP1.1</w:t>
            </w:r>
            <w:r>
              <w:rPr>
                <w:rStyle w:val="footnoteref"/>
                <w:rFonts w:ascii="Bookman Old Style" w:hAnsi="Bookman Old Style" w:cs="Arial"/>
                <w:b/>
                <w:spacing w:val="-2"/>
                <w:sz w:val="24"/>
                <w:szCs w:val="24"/>
                <w:vertAlign w:val="baseline"/>
              </w:rPr>
              <w:t>1</w:t>
            </w:r>
          </w:p>
        </w:tc>
        <w:tc>
          <w:tcPr>
            <w:tcW w:w="570" w:type="pct"/>
            <w:shd w:val="clear" w:color="auto" w:fill="auto"/>
          </w:tcPr>
          <w:p w14:paraId="4B477EB1" w14:textId="1E8A89A5" w:rsidR="005A18E8" w:rsidRPr="007C4ACD" w:rsidRDefault="005A18E8" w:rsidP="005A18E8">
            <w:pPr>
              <w:spacing w:after="0" w:line="240" w:lineRule="auto"/>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 xml:space="preserve">Buildings rehabilitated </w:t>
            </w:r>
          </w:p>
        </w:tc>
        <w:tc>
          <w:tcPr>
            <w:tcW w:w="340" w:type="pct"/>
            <w:shd w:val="clear" w:color="auto" w:fill="auto"/>
          </w:tcPr>
          <w:p w14:paraId="10D41D60" w14:textId="77777777" w:rsidR="005A18E8" w:rsidRPr="007C4ACD" w:rsidRDefault="005A18E8" w:rsidP="005A18E8">
            <w:pPr>
              <w:spacing w:after="0" w:line="240" w:lineRule="auto"/>
              <w:jc w:val="right"/>
              <w:rPr>
                <w:rStyle w:val="footnoteref"/>
                <w:rFonts w:ascii="Bookman Old Style" w:hAnsi="Bookman Old Style" w:cs="Arial"/>
                <w:b/>
                <w:spacing w:val="-2"/>
                <w:sz w:val="24"/>
                <w:szCs w:val="24"/>
                <w:vertAlign w:val="baseline"/>
              </w:rPr>
            </w:pPr>
          </w:p>
        </w:tc>
        <w:tc>
          <w:tcPr>
            <w:tcW w:w="301" w:type="pct"/>
            <w:shd w:val="clear" w:color="auto" w:fill="D6E3BC"/>
          </w:tcPr>
          <w:p w14:paraId="3477B3E2" w14:textId="221B3282" w:rsidR="005A18E8" w:rsidRPr="00DD4843" w:rsidRDefault="00DD4843" w:rsidP="005A18E8">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312" w:type="pct"/>
            <w:shd w:val="clear" w:color="auto" w:fill="D6E3BC"/>
          </w:tcPr>
          <w:p w14:paraId="6F3CADEE" w14:textId="32F93844" w:rsidR="005A18E8" w:rsidRPr="00F9473F" w:rsidRDefault="005A18E8" w:rsidP="005A18E8">
            <w:pPr>
              <w:spacing w:after="0" w:line="240" w:lineRule="auto"/>
              <w:jc w:val="right"/>
              <w:rPr>
                <w:rStyle w:val="footnoteref"/>
                <w:rFonts w:ascii="Bookman Old Style" w:hAnsi="Bookman Old Style" w:cs="Arial"/>
                <w:bCs/>
                <w:spacing w:val="-2"/>
                <w:sz w:val="24"/>
                <w:szCs w:val="24"/>
                <w:vertAlign w:val="baseline"/>
              </w:rPr>
            </w:pPr>
            <w:r w:rsidRPr="00F9473F">
              <w:rPr>
                <w:rStyle w:val="footnoteref"/>
                <w:rFonts w:ascii="Bookman Old Style" w:hAnsi="Bookman Old Style" w:cs="Arial"/>
                <w:bCs/>
                <w:spacing w:val="-2"/>
                <w:sz w:val="24"/>
                <w:szCs w:val="24"/>
                <w:vertAlign w:val="baseline"/>
              </w:rPr>
              <w:t>2024</w:t>
            </w:r>
          </w:p>
        </w:tc>
        <w:tc>
          <w:tcPr>
            <w:tcW w:w="200" w:type="pct"/>
            <w:shd w:val="clear" w:color="auto" w:fill="auto"/>
            <w:vAlign w:val="center"/>
          </w:tcPr>
          <w:p w14:paraId="05E97295" w14:textId="51605CE8" w:rsidR="005A18E8" w:rsidRDefault="005A18E8" w:rsidP="005A18E8">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10" w:type="pct"/>
            <w:shd w:val="clear" w:color="auto" w:fill="auto"/>
            <w:vAlign w:val="center"/>
          </w:tcPr>
          <w:p w14:paraId="67DD7FFD" w14:textId="78D90C4A" w:rsidR="005A18E8" w:rsidRDefault="005A18E8" w:rsidP="005A18E8">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187" w:type="pct"/>
            <w:shd w:val="clear" w:color="auto" w:fill="auto"/>
            <w:vAlign w:val="center"/>
          </w:tcPr>
          <w:p w14:paraId="37840027" w14:textId="39B9752F" w:rsidR="005A18E8" w:rsidRDefault="005A18E8" w:rsidP="005A18E8">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5E069994" w14:textId="1AD1611F" w:rsidR="005A18E8" w:rsidRDefault="005A18E8" w:rsidP="005A18E8">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3E3EB28F" w14:textId="6D879BF4" w:rsidR="005A18E8" w:rsidRDefault="005A18E8" w:rsidP="005A18E8">
            <w:pPr>
              <w:spacing w:after="0" w:line="240" w:lineRule="auto"/>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0654F218" w14:textId="0676DA9A" w:rsidR="005A18E8" w:rsidRDefault="005A18E8" w:rsidP="005A18E8">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03D8238B" w14:textId="18ACFC45" w:rsidR="005A18E8" w:rsidRDefault="005A18E8" w:rsidP="005A18E8">
            <w:pPr>
              <w:spacing w:after="0" w:line="240" w:lineRule="auto"/>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15D82E0A" w14:textId="3F56B0FE" w:rsidR="005A18E8" w:rsidRDefault="005A18E8" w:rsidP="005A18E8">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216B055C" w14:textId="7BD0D683" w:rsidR="005A18E8" w:rsidRDefault="005A18E8" w:rsidP="005A18E8">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21B95817" w14:textId="15C2626B" w:rsidR="005A18E8" w:rsidRPr="00AC4377" w:rsidRDefault="005A18E8" w:rsidP="005A18E8">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311" w:type="pct"/>
            <w:shd w:val="clear" w:color="auto" w:fill="auto"/>
            <w:vAlign w:val="center"/>
          </w:tcPr>
          <w:p w14:paraId="5E7530A3" w14:textId="5D465C0A" w:rsidR="005A18E8" w:rsidRPr="00AC4377" w:rsidRDefault="005A18E8" w:rsidP="005A18E8">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324" w:type="pct"/>
            <w:shd w:val="clear" w:color="auto" w:fill="auto"/>
            <w:vAlign w:val="center"/>
          </w:tcPr>
          <w:p w14:paraId="50D7C597" w14:textId="1DF05402" w:rsidR="005A18E8" w:rsidRPr="00AC4377" w:rsidRDefault="005A18E8" w:rsidP="005A18E8">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2</w:t>
            </w:r>
          </w:p>
        </w:tc>
        <w:tc>
          <w:tcPr>
            <w:tcW w:w="329" w:type="pct"/>
            <w:shd w:val="clear" w:color="auto" w:fill="auto"/>
            <w:vAlign w:val="center"/>
          </w:tcPr>
          <w:p w14:paraId="00C40CAC" w14:textId="27D39942" w:rsidR="005A18E8" w:rsidRPr="005A18E8" w:rsidRDefault="005A18E8" w:rsidP="005A18E8">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0</w:t>
            </w:r>
          </w:p>
        </w:tc>
      </w:tr>
      <w:tr w:rsidR="00CB138E" w:rsidRPr="007C4ACD" w14:paraId="11B6AB09" w14:textId="77777777" w:rsidTr="005A18E8">
        <w:trPr>
          <w:trHeight w:val="357"/>
        </w:trPr>
        <w:tc>
          <w:tcPr>
            <w:tcW w:w="1386" w:type="pct"/>
            <w:gridSpan w:val="3"/>
            <w:shd w:val="clear" w:color="auto" w:fill="auto"/>
            <w:vAlign w:val="center"/>
          </w:tcPr>
          <w:p w14:paraId="6E8BDFA6" w14:textId="7386C37A" w:rsidR="00AC3E7D" w:rsidRPr="007C4ACD" w:rsidRDefault="00AC3E7D" w:rsidP="00AC3E7D">
            <w:pPr>
              <w:spacing w:after="0" w:line="240" w:lineRule="auto"/>
              <w:rPr>
                <w:rStyle w:val="footnoteref"/>
                <w:rFonts w:ascii="Bookman Old Style" w:hAnsi="Bookman Old Style" w:cs="Arial"/>
                <w:b/>
                <w:spacing w:val="-2"/>
                <w:sz w:val="24"/>
                <w:szCs w:val="24"/>
                <w:vertAlign w:val="baseline"/>
              </w:rPr>
            </w:pPr>
            <w:proofErr w:type="spellStart"/>
            <w:r w:rsidRPr="00A51478">
              <w:rPr>
                <w:rStyle w:val="footnoteref"/>
                <w:rFonts w:ascii="Bookman Old Style" w:hAnsi="Bookman Old Style" w:cs="Arial"/>
                <w:b/>
                <w:spacing w:val="-2"/>
                <w:sz w:val="24"/>
                <w:szCs w:val="24"/>
                <w:vertAlign w:val="baseline"/>
              </w:rPr>
              <w:t>Programme</w:t>
            </w:r>
            <w:proofErr w:type="spellEnd"/>
            <w:r w:rsidRPr="00A51478">
              <w:rPr>
                <w:rStyle w:val="footnoteref"/>
                <w:rFonts w:ascii="Bookman Old Style" w:hAnsi="Bookman Old Style" w:cs="Arial"/>
                <w:b/>
                <w:spacing w:val="-2"/>
                <w:sz w:val="24"/>
                <w:szCs w:val="24"/>
                <w:vertAlign w:val="baseline"/>
              </w:rPr>
              <w:t xml:space="preserve"> 2: Legal Services</w:t>
            </w:r>
          </w:p>
        </w:tc>
        <w:tc>
          <w:tcPr>
            <w:tcW w:w="301" w:type="pct"/>
            <w:shd w:val="clear" w:color="auto" w:fill="D6E3BC"/>
          </w:tcPr>
          <w:p w14:paraId="070FD6FF" w14:textId="77777777" w:rsidR="00AC3E7D" w:rsidRPr="007C4ACD" w:rsidRDefault="00AC3E7D" w:rsidP="00AC3E7D">
            <w:pPr>
              <w:spacing w:after="0" w:line="240" w:lineRule="auto"/>
              <w:jc w:val="center"/>
              <w:rPr>
                <w:rStyle w:val="footnoteref"/>
                <w:rFonts w:ascii="Bookman Old Style" w:hAnsi="Bookman Old Style" w:cs="Arial"/>
                <w:b/>
                <w:spacing w:val="-2"/>
                <w:sz w:val="24"/>
                <w:szCs w:val="24"/>
                <w:vertAlign w:val="baseline"/>
              </w:rPr>
            </w:pPr>
          </w:p>
        </w:tc>
        <w:tc>
          <w:tcPr>
            <w:tcW w:w="312" w:type="pct"/>
            <w:shd w:val="clear" w:color="auto" w:fill="D6E3BC"/>
          </w:tcPr>
          <w:p w14:paraId="05B7B980" w14:textId="77777777" w:rsidR="00AC3E7D" w:rsidRPr="007C4ACD" w:rsidRDefault="00AC3E7D" w:rsidP="00AC3E7D">
            <w:pPr>
              <w:spacing w:after="0" w:line="240" w:lineRule="auto"/>
              <w:jc w:val="right"/>
              <w:rPr>
                <w:rStyle w:val="footnoteref"/>
                <w:rFonts w:ascii="Bookman Old Style" w:hAnsi="Bookman Old Style" w:cs="Arial"/>
                <w:b/>
                <w:spacing w:val="-2"/>
                <w:sz w:val="24"/>
                <w:szCs w:val="24"/>
                <w:vertAlign w:val="baseline"/>
              </w:rPr>
            </w:pPr>
          </w:p>
        </w:tc>
        <w:tc>
          <w:tcPr>
            <w:tcW w:w="200" w:type="pct"/>
            <w:shd w:val="clear" w:color="auto" w:fill="auto"/>
            <w:vAlign w:val="center"/>
          </w:tcPr>
          <w:p w14:paraId="74541433" w14:textId="647D4297" w:rsidR="00AC3E7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10" w:type="pct"/>
            <w:shd w:val="clear" w:color="auto" w:fill="auto"/>
            <w:vAlign w:val="center"/>
          </w:tcPr>
          <w:p w14:paraId="5897EB47" w14:textId="34707F69" w:rsidR="00AC3E7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87" w:type="pct"/>
            <w:shd w:val="clear" w:color="auto" w:fill="auto"/>
            <w:vAlign w:val="center"/>
          </w:tcPr>
          <w:p w14:paraId="5729DB48" w14:textId="4E251119" w:rsidR="00AC3E7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7BCE46D9" w14:textId="7F0DC240" w:rsidR="00AC3E7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3380F00A" w14:textId="0AA0345C" w:rsidR="00AC3E7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74857730" w14:textId="3F056FE2" w:rsidR="00AC3E7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3F3A582F" w14:textId="09CD9CF0" w:rsidR="00AC3E7D" w:rsidRDefault="00AC3E7D" w:rsidP="00AC3E7D">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3C55E4B5" w14:textId="300A5CA9" w:rsidR="00AC3E7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4633C13B" w14:textId="7F6DC932" w:rsidR="00AC3E7D" w:rsidRDefault="00AC3E7D" w:rsidP="00AC3E7D">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4A88C73B" w14:textId="77777777" w:rsidR="00AC3E7D" w:rsidRPr="007C4ACD" w:rsidRDefault="00AC3E7D" w:rsidP="00AC3E7D">
            <w:pPr>
              <w:spacing w:after="0" w:line="240" w:lineRule="auto"/>
              <w:jc w:val="center"/>
              <w:rPr>
                <w:rStyle w:val="footnoteref"/>
                <w:rFonts w:ascii="Bookman Old Style" w:hAnsi="Bookman Old Style" w:cs="Arial"/>
                <w:b/>
                <w:spacing w:val="-2"/>
                <w:sz w:val="24"/>
                <w:szCs w:val="24"/>
                <w:vertAlign w:val="baseline"/>
              </w:rPr>
            </w:pPr>
          </w:p>
        </w:tc>
        <w:tc>
          <w:tcPr>
            <w:tcW w:w="311" w:type="pct"/>
            <w:shd w:val="clear" w:color="auto" w:fill="auto"/>
            <w:vAlign w:val="center"/>
          </w:tcPr>
          <w:p w14:paraId="7C4FF141" w14:textId="77777777" w:rsidR="00AC3E7D" w:rsidRPr="007C4ACD" w:rsidRDefault="00AC3E7D" w:rsidP="00AC3E7D">
            <w:pPr>
              <w:spacing w:after="0" w:line="240" w:lineRule="auto"/>
              <w:jc w:val="center"/>
              <w:rPr>
                <w:rStyle w:val="footnoteref"/>
                <w:rFonts w:ascii="Bookman Old Style" w:hAnsi="Bookman Old Style" w:cs="Arial"/>
                <w:b/>
                <w:spacing w:val="-2"/>
                <w:sz w:val="24"/>
                <w:szCs w:val="24"/>
                <w:vertAlign w:val="baseline"/>
              </w:rPr>
            </w:pPr>
          </w:p>
        </w:tc>
        <w:tc>
          <w:tcPr>
            <w:tcW w:w="324" w:type="pct"/>
            <w:shd w:val="clear" w:color="auto" w:fill="auto"/>
            <w:vAlign w:val="center"/>
          </w:tcPr>
          <w:p w14:paraId="21E74E1D" w14:textId="77777777" w:rsidR="00AC3E7D" w:rsidRPr="007C4ACD" w:rsidRDefault="00AC3E7D" w:rsidP="00AC3E7D">
            <w:pPr>
              <w:spacing w:after="0" w:line="240" w:lineRule="auto"/>
              <w:jc w:val="center"/>
              <w:rPr>
                <w:rStyle w:val="footnoteref"/>
                <w:rFonts w:ascii="Bookman Old Style" w:hAnsi="Bookman Old Style" w:cs="Arial"/>
                <w:b/>
                <w:spacing w:val="-2"/>
                <w:sz w:val="24"/>
                <w:szCs w:val="24"/>
                <w:vertAlign w:val="baseline"/>
              </w:rPr>
            </w:pPr>
          </w:p>
        </w:tc>
        <w:tc>
          <w:tcPr>
            <w:tcW w:w="329" w:type="pct"/>
            <w:shd w:val="clear" w:color="auto" w:fill="auto"/>
            <w:vAlign w:val="center"/>
          </w:tcPr>
          <w:p w14:paraId="41AC7FFC" w14:textId="77777777" w:rsidR="00AC3E7D" w:rsidRPr="007C4ACD" w:rsidRDefault="00AC3E7D" w:rsidP="00AC3E7D">
            <w:pPr>
              <w:spacing w:after="0" w:line="240" w:lineRule="auto"/>
              <w:jc w:val="center"/>
              <w:rPr>
                <w:rStyle w:val="footnoteref"/>
                <w:rFonts w:ascii="Bookman Old Style" w:hAnsi="Bookman Old Style" w:cs="Arial"/>
                <w:b/>
                <w:spacing w:val="-2"/>
                <w:sz w:val="24"/>
                <w:szCs w:val="24"/>
                <w:vertAlign w:val="baseline"/>
              </w:rPr>
            </w:pPr>
          </w:p>
        </w:tc>
      </w:tr>
      <w:tr w:rsidR="00CB138E" w:rsidRPr="007C4ACD" w14:paraId="58301417" w14:textId="77777777" w:rsidTr="005A18E8">
        <w:trPr>
          <w:trHeight w:val="357"/>
        </w:trPr>
        <w:tc>
          <w:tcPr>
            <w:tcW w:w="1386" w:type="pct"/>
            <w:gridSpan w:val="3"/>
            <w:shd w:val="clear" w:color="auto" w:fill="auto"/>
            <w:vAlign w:val="center"/>
          </w:tcPr>
          <w:p w14:paraId="59BAB403" w14:textId="33CDCD63" w:rsidR="00AC3E7D" w:rsidRPr="007C4ACD" w:rsidRDefault="00AC3E7D" w:rsidP="00AC3E7D">
            <w:pPr>
              <w:spacing w:after="0" w:line="240" w:lineRule="auto"/>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OUC 2: Improved provision of legal services</w:t>
            </w:r>
          </w:p>
        </w:tc>
        <w:tc>
          <w:tcPr>
            <w:tcW w:w="301" w:type="pct"/>
            <w:shd w:val="clear" w:color="auto" w:fill="D6E3BC"/>
          </w:tcPr>
          <w:p w14:paraId="6A98CB00" w14:textId="77777777" w:rsidR="00AC3E7D" w:rsidRPr="007C4ACD" w:rsidRDefault="00AC3E7D" w:rsidP="00AC3E7D">
            <w:pPr>
              <w:spacing w:after="0" w:line="240" w:lineRule="auto"/>
              <w:jc w:val="center"/>
              <w:rPr>
                <w:rStyle w:val="footnoteref"/>
                <w:rFonts w:ascii="Bookman Old Style" w:hAnsi="Bookman Old Style" w:cs="Arial"/>
                <w:b/>
                <w:spacing w:val="-2"/>
                <w:sz w:val="24"/>
                <w:szCs w:val="24"/>
                <w:vertAlign w:val="baseline"/>
              </w:rPr>
            </w:pPr>
          </w:p>
        </w:tc>
        <w:tc>
          <w:tcPr>
            <w:tcW w:w="312" w:type="pct"/>
            <w:shd w:val="clear" w:color="auto" w:fill="D6E3BC"/>
          </w:tcPr>
          <w:p w14:paraId="02B0BF22" w14:textId="77777777" w:rsidR="00AC3E7D" w:rsidRPr="007C4ACD" w:rsidRDefault="00AC3E7D" w:rsidP="00AC3E7D">
            <w:pPr>
              <w:spacing w:after="0" w:line="240" w:lineRule="auto"/>
              <w:jc w:val="right"/>
              <w:rPr>
                <w:rStyle w:val="footnoteref"/>
                <w:rFonts w:ascii="Bookman Old Style" w:hAnsi="Bookman Old Style" w:cs="Arial"/>
                <w:b/>
                <w:spacing w:val="-2"/>
                <w:sz w:val="24"/>
                <w:szCs w:val="24"/>
                <w:vertAlign w:val="baseline"/>
              </w:rPr>
            </w:pPr>
          </w:p>
        </w:tc>
        <w:tc>
          <w:tcPr>
            <w:tcW w:w="200" w:type="pct"/>
            <w:shd w:val="clear" w:color="auto" w:fill="auto"/>
            <w:vAlign w:val="center"/>
          </w:tcPr>
          <w:p w14:paraId="51A11FB1" w14:textId="1BCFDB1E" w:rsidR="00AC3E7D" w:rsidRDefault="00AC3E7D" w:rsidP="00AC3E7D">
            <w:pPr>
              <w:spacing w:after="0" w:line="240" w:lineRule="auto"/>
              <w:jc w:val="center"/>
              <w:rPr>
                <w:rStyle w:val="footnoteref"/>
                <w:rFonts w:ascii="Bookman Old Style" w:hAnsi="Bookman Old Style" w:cs="Arial"/>
                <w:bCs/>
                <w:spacing w:val="-2"/>
                <w:sz w:val="24"/>
                <w:szCs w:val="24"/>
                <w:vertAlign w:val="baseline"/>
              </w:rPr>
            </w:pPr>
          </w:p>
        </w:tc>
        <w:tc>
          <w:tcPr>
            <w:tcW w:w="210" w:type="pct"/>
            <w:shd w:val="clear" w:color="auto" w:fill="auto"/>
            <w:vAlign w:val="center"/>
          </w:tcPr>
          <w:p w14:paraId="2D49A6D1" w14:textId="060C2ABA" w:rsidR="00AC3E7D" w:rsidRDefault="00AC3E7D" w:rsidP="00AC3E7D">
            <w:pPr>
              <w:spacing w:after="0" w:line="240" w:lineRule="auto"/>
              <w:jc w:val="center"/>
              <w:rPr>
                <w:rStyle w:val="footnoteref"/>
                <w:rFonts w:ascii="Bookman Old Style" w:hAnsi="Bookman Old Style" w:cs="Arial"/>
                <w:bCs/>
                <w:spacing w:val="-2"/>
                <w:sz w:val="24"/>
                <w:szCs w:val="24"/>
                <w:vertAlign w:val="baseline"/>
              </w:rPr>
            </w:pPr>
          </w:p>
        </w:tc>
        <w:tc>
          <w:tcPr>
            <w:tcW w:w="187" w:type="pct"/>
            <w:shd w:val="clear" w:color="auto" w:fill="auto"/>
            <w:vAlign w:val="center"/>
          </w:tcPr>
          <w:p w14:paraId="7D915E6A" w14:textId="44EE53A8" w:rsidR="00AC3E7D" w:rsidRDefault="00AC3E7D" w:rsidP="00AC3E7D">
            <w:pPr>
              <w:spacing w:after="0" w:line="240" w:lineRule="auto"/>
              <w:jc w:val="center"/>
              <w:rPr>
                <w:rStyle w:val="footnoteref"/>
                <w:rFonts w:ascii="Bookman Old Style" w:hAnsi="Bookman Old Style" w:cs="Arial"/>
                <w:bCs/>
                <w:spacing w:val="-2"/>
                <w:sz w:val="24"/>
                <w:szCs w:val="24"/>
                <w:vertAlign w:val="baseline"/>
              </w:rPr>
            </w:pPr>
          </w:p>
        </w:tc>
        <w:tc>
          <w:tcPr>
            <w:tcW w:w="207" w:type="pct"/>
            <w:shd w:val="clear" w:color="auto" w:fill="auto"/>
            <w:vAlign w:val="center"/>
          </w:tcPr>
          <w:p w14:paraId="4CDFF514" w14:textId="429E1091" w:rsidR="00AC3E7D" w:rsidRDefault="00AC3E7D" w:rsidP="00AC3E7D">
            <w:pPr>
              <w:spacing w:after="0" w:line="240" w:lineRule="auto"/>
              <w:jc w:val="center"/>
              <w:rPr>
                <w:rStyle w:val="footnoteref"/>
                <w:rFonts w:ascii="Bookman Old Style" w:hAnsi="Bookman Old Style" w:cs="Arial"/>
                <w:bCs/>
                <w:spacing w:val="-2"/>
                <w:sz w:val="24"/>
                <w:szCs w:val="24"/>
                <w:vertAlign w:val="baseline"/>
              </w:rPr>
            </w:pPr>
          </w:p>
        </w:tc>
        <w:tc>
          <w:tcPr>
            <w:tcW w:w="184" w:type="pct"/>
            <w:shd w:val="clear" w:color="auto" w:fill="auto"/>
            <w:vAlign w:val="center"/>
          </w:tcPr>
          <w:p w14:paraId="46C9E1BF" w14:textId="32B0C5B9" w:rsidR="00AC3E7D" w:rsidRDefault="00AC3E7D" w:rsidP="00AC3E7D">
            <w:pPr>
              <w:spacing w:after="0" w:line="240" w:lineRule="auto"/>
              <w:rPr>
                <w:rStyle w:val="footnoteref"/>
                <w:rFonts w:ascii="Bookman Old Style" w:hAnsi="Bookman Old Style" w:cs="Arial"/>
                <w:bCs/>
                <w:spacing w:val="-2"/>
                <w:sz w:val="24"/>
                <w:szCs w:val="24"/>
                <w:vertAlign w:val="baseline"/>
              </w:rPr>
            </w:pPr>
          </w:p>
        </w:tc>
        <w:tc>
          <w:tcPr>
            <w:tcW w:w="120" w:type="pct"/>
            <w:shd w:val="clear" w:color="auto" w:fill="auto"/>
            <w:vAlign w:val="center"/>
          </w:tcPr>
          <w:p w14:paraId="49E6424A" w14:textId="7C67BC53" w:rsidR="00AC3E7D" w:rsidRDefault="00AC3E7D" w:rsidP="00AC3E7D">
            <w:pPr>
              <w:spacing w:after="0" w:line="240" w:lineRule="auto"/>
              <w:jc w:val="center"/>
              <w:rPr>
                <w:rStyle w:val="footnoteref"/>
                <w:rFonts w:ascii="Bookman Old Style" w:hAnsi="Bookman Old Style" w:cs="Arial"/>
                <w:bCs/>
                <w:spacing w:val="-2"/>
                <w:sz w:val="24"/>
                <w:szCs w:val="24"/>
                <w:vertAlign w:val="baseline"/>
              </w:rPr>
            </w:pPr>
          </w:p>
        </w:tc>
        <w:tc>
          <w:tcPr>
            <w:tcW w:w="242" w:type="pct"/>
            <w:shd w:val="clear" w:color="auto" w:fill="auto"/>
            <w:vAlign w:val="center"/>
          </w:tcPr>
          <w:p w14:paraId="2189EBEC" w14:textId="5CB3E512" w:rsidR="00AC3E7D" w:rsidRDefault="00AC3E7D" w:rsidP="00AC3E7D">
            <w:pPr>
              <w:spacing w:after="0" w:line="240" w:lineRule="auto"/>
              <w:rPr>
                <w:rStyle w:val="footnoteref"/>
                <w:rFonts w:ascii="Bookman Old Style" w:hAnsi="Bookman Old Style" w:cs="Arial"/>
                <w:bCs/>
                <w:spacing w:val="-2"/>
                <w:sz w:val="24"/>
                <w:szCs w:val="24"/>
                <w:vertAlign w:val="baseline"/>
              </w:rPr>
            </w:pPr>
          </w:p>
        </w:tc>
        <w:tc>
          <w:tcPr>
            <w:tcW w:w="207" w:type="pct"/>
            <w:shd w:val="clear" w:color="auto" w:fill="auto"/>
            <w:vAlign w:val="center"/>
          </w:tcPr>
          <w:p w14:paraId="432C8ACF" w14:textId="15FB1727" w:rsidR="00AC3E7D" w:rsidRDefault="00AC3E7D" w:rsidP="00AC3E7D">
            <w:pPr>
              <w:spacing w:after="0" w:line="240" w:lineRule="auto"/>
              <w:jc w:val="center"/>
              <w:rPr>
                <w:rStyle w:val="footnoteref"/>
                <w:rFonts w:ascii="Bookman Old Style" w:hAnsi="Bookman Old Style" w:cs="Arial"/>
                <w:bCs/>
                <w:spacing w:val="-2"/>
                <w:sz w:val="24"/>
                <w:szCs w:val="24"/>
                <w:vertAlign w:val="baseline"/>
              </w:rPr>
            </w:pPr>
          </w:p>
        </w:tc>
        <w:tc>
          <w:tcPr>
            <w:tcW w:w="209" w:type="pct"/>
            <w:shd w:val="clear" w:color="auto" w:fill="auto"/>
            <w:vAlign w:val="center"/>
          </w:tcPr>
          <w:p w14:paraId="1ED60B61" w14:textId="66C7B1C1" w:rsidR="00AC3E7D" w:rsidRDefault="00AC3E7D" w:rsidP="00AC3E7D">
            <w:pPr>
              <w:spacing w:after="0" w:line="240" w:lineRule="auto"/>
              <w:jc w:val="center"/>
              <w:rPr>
                <w:rStyle w:val="footnoteref"/>
                <w:rFonts w:ascii="Bookman Old Style" w:hAnsi="Bookman Old Style" w:cs="Arial"/>
                <w:bCs/>
                <w:spacing w:val="-2"/>
                <w:sz w:val="24"/>
                <w:szCs w:val="24"/>
                <w:vertAlign w:val="baseline"/>
              </w:rPr>
            </w:pPr>
          </w:p>
        </w:tc>
        <w:tc>
          <w:tcPr>
            <w:tcW w:w="271" w:type="pct"/>
            <w:shd w:val="clear" w:color="auto" w:fill="auto"/>
            <w:vAlign w:val="center"/>
          </w:tcPr>
          <w:p w14:paraId="147F5C76" w14:textId="77777777" w:rsidR="00AC3E7D" w:rsidRPr="007C4ACD" w:rsidRDefault="00AC3E7D" w:rsidP="00AC3E7D">
            <w:pPr>
              <w:spacing w:after="0" w:line="240" w:lineRule="auto"/>
              <w:jc w:val="center"/>
              <w:rPr>
                <w:rStyle w:val="footnoteref"/>
                <w:rFonts w:ascii="Bookman Old Style" w:hAnsi="Bookman Old Style" w:cs="Arial"/>
                <w:b/>
                <w:spacing w:val="-2"/>
                <w:sz w:val="24"/>
                <w:szCs w:val="24"/>
                <w:vertAlign w:val="baseline"/>
              </w:rPr>
            </w:pPr>
          </w:p>
        </w:tc>
        <w:tc>
          <w:tcPr>
            <w:tcW w:w="311" w:type="pct"/>
            <w:shd w:val="clear" w:color="auto" w:fill="auto"/>
            <w:vAlign w:val="center"/>
          </w:tcPr>
          <w:p w14:paraId="750AD4A2" w14:textId="77777777" w:rsidR="00AC3E7D" w:rsidRPr="007C4ACD" w:rsidRDefault="00AC3E7D" w:rsidP="00AC3E7D">
            <w:pPr>
              <w:spacing w:after="0" w:line="240" w:lineRule="auto"/>
              <w:jc w:val="center"/>
              <w:rPr>
                <w:rStyle w:val="footnoteref"/>
                <w:rFonts w:ascii="Bookman Old Style" w:hAnsi="Bookman Old Style" w:cs="Arial"/>
                <w:b/>
                <w:spacing w:val="-2"/>
                <w:sz w:val="24"/>
                <w:szCs w:val="24"/>
                <w:vertAlign w:val="baseline"/>
              </w:rPr>
            </w:pPr>
          </w:p>
        </w:tc>
        <w:tc>
          <w:tcPr>
            <w:tcW w:w="324" w:type="pct"/>
            <w:shd w:val="clear" w:color="auto" w:fill="auto"/>
            <w:vAlign w:val="center"/>
          </w:tcPr>
          <w:p w14:paraId="3B8C4CC7" w14:textId="77777777" w:rsidR="00AC3E7D" w:rsidRPr="007C4ACD" w:rsidRDefault="00AC3E7D" w:rsidP="00AC3E7D">
            <w:pPr>
              <w:spacing w:after="0" w:line="240" w:lineRule="auto"/>
              <w:jc w:val="center"/>
              <w:rPr>
                <w:rStyle w:val="footnoteref"/>
                <w:rFonts w:ascii="Bookman Old Style" w:hAnsi="Bookman Old Style" w:cs="Arial"/>
                <w:b/>
                <w:spacing w:val="-2"/>
                <w:sz w:val="24"/>
                <w:szCs w:val="24"/>
                <w:vertAlign w:val="baseline"/>
              </w:rPr>
            </w:pPr>
          </w:p>
        </w:tc>
        <w:tc>
          <w:tcPr>
            <w:tcW w:w="329" w:type="pct"/>
            <w:shd w:val="clear" w:color="auto" w:fill="auto"/>
            <w:vAlign w:val="center"/>
          </w:tcPr>
          <w:p w14:paraId="106A46F0" w14:textId="77777777" w:rsidR="00AC3E7D" w:rsidRPr="007C4ACD" w:rsidRDefault="00AC3E7D" w:rsidP="00AC3E7D">
            <w:pPr>
              <w:spacing w:after="0" w:line="240" w:lineRule="auto"/>
              <w:jc w:val="center"/>
              <w:rPr>
                <w:rStyle w:val="footnoteref"/>
                <w:rFonts w:ascii="Bookman Old Style" w:hAnsi="Bookman Old Style" w:cs="Arial"/>
                <w:b/>
                <w:spacing w:val="-2"/>
                <w:sz w:val="24"/>
                <w:szCs w:val="24"/>
                <w:vertAlign w:val="baseline"/>
              </w:rPr>
            </w:pPr>
          </w:p>
        </w:tc>
      </w:tr>
      <w:tr w:rsidR="00DD4843" w:rsidRPr="007C4ACD" w14:paraId="1A18EF15" w14:textId="77777777" w:rsidTr="005A18E8">
        <w:trPr>
          <w:trHeight w:val="357"/>
        </w:trPr>
        <w:tc>
          <w:tcPr>
            <w:tcW w:w="476" w:type="pct"/>
            <w:shd w:val="clear" w:color="auto" w:fill="auto"/>
            <w:vAlign w:val="center"/>
          </w:tcPr>
          <w:p w14:paraId="2534B98D" w14:textId="59D9C8D7" w:rsidR="00DD4843" w:rsidRPr="007C4ACD" w:rsidRDefault="00DD4843" w:rsidP="00DD4843">
            <w:pPr>
              <w:spacing w:after="0" w:line="240" w:lineRule="auto"/>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OP 2.1</w:t>
            </w:r>
          </w:p>
        </w:tc>
        <w:tc>
          <w:tcPr>
            <w:tcW w:w="570" w:type="pct"/>
            <w:shd w:val="clear" w:color="auto" w:fill="auto"/>
          </w:tcPr>
          <w:p w14:paraId="12FAC5F0" w14:textId="77777777" w:rsidR="00DD4843" w:rsidRPr="007C4ACD" w:rsidRDefault="00DD4843" w:rsidP="00DD4843">
            <w:pPr>
              <w:spacing w:after="0" w:line="240" w:lineRule="auto"/>
              <w:rPr>
                <w:rStyle w:val="footnoteref"/>
                <w:rFonts w:ascii="Bookman Old Style" w:hAnsi="Bookman Old Style" w:cs="Arial"/>
                <w:spacing w:val="-2"/>
                <w:sz w:val="24"/>
                <w:szCs w:val="24"/>
                <w:vertAlign w:val="baseline"/>
              </w:rPr>
            </w:pPr>
          </w:p>
          <w:p w14:paraId="72BF22DF" w14:textId="398835E5" w:rsidR="00DD4843" w:rsidRPr="007C4ACD" w:rsidRDefault="00DD4843" w:rsidP="00DD4843">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spacing w:val="-2"/>
                <w:sz w:val="24"/>
                <w:szCs w:val="24"/>
                <w:vertAlign w:val="baseline"/>
              </w:rPr>
              <w:t xml:space="preserve">Bills Drafted </w:t>
            </w:r>
          </w:p>
        </w:tc>
        <w:tc>
          <w:tcPr>
            <w:tcW w:w="340" w:type="pct"/>
            <w:shd w:val="clear" w:color="auto" w:fill="auto"/>
          </w:tcPr>
          <w:p w14:paraId="39886463" w14:textId="77777777" w:rsidR="00DD4843" w:rsidRPr="007C4ACD" w:rsidRDefault="00DD4843" w:rsidP="00DD4843">
            <w:pPr>
              <w:spacing w:after="0" w:line="240" w:lineRule="auto"/>
              <w:rPr>
                <w:rStyle w:val="footnoteref"/>
                <w:rFonts w:ascii="Bookman Old Style" w:hAnsi="Bookman Old Style" w:cs="Arial"/>
                <w:spacing w:val="-2"/>
                <w:sz w:val="24"/>
                <w:szCs w:val="24"/>
                <w:vertAlign w:val="baseline"/>
              </w:rPr>
            </w:pPr>
          </w:p>
          <w:p w14:paraId="29A9BE3F" w14:textId="441DB481" w:rsidR="00DD4843" w:rsidRPr="007C4ACD" w:rsidRDefault="00DD4843" w:rsidP="00DD4843">
            <w:pPr>
              <w:spacing w:after="0" w:line="240" w:lineRule="auto"/>
              <w:jc w:val="right"/>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spacing w:val="-2"/>
                <w:sz w:val="24"/>
                <w:szCs w:val="24"/>
                <w:vertAlign w:val="baseline"/>
              </w:rPr>
              <w:t>75</w:t>
            </w:r>
          </w:p>
        </w:tc>
        <w:tc>
          <w:tcPr>
            <w:tcW w:w="301" w:type="pct"/>
            <w:shd w:val="clear" w:color="auto" w:fill="D6E3BC"/>
            <w:vAlign w:val="center"/>
          </w:tcPr>
          <w:p w14:paraId="6FF44CD4" w14:textId="3F27E5C8" w:rsidR="00DD4843" w:rsidRPr="00DD4843" w:rsidRDefault="00DD4843" w:rsidP="00DD4843">
            <w:pPr>
              <w:spacing w:after="0" w:line="240" w:lineRule="auto"/>
              <w:jc w:val="center"/>
              <w:rPr>
                <w:rStyle w:val="footnoteref"/>
                <w:rFonts w:ascii="Bookman Old Style" w:hAnsi="Bookman Old Style" w:cs="Arial"/>
                <w:bCs/>
                <w:spacing w:val="-2"/>
                <w:sz w:val="24"/>
                <w:szCs w:val="24"/>
                <w:vertAlign w:val="baseline"/>
              </w:rPr>
            </w:pPr>
            <w:r w:rsidRPr="00DD4843">
              <w:rPr>
                <w:rStyle w:val="footnoteref"/>
                <w:rFonts w:ascii="Bookman Old Style" w:hAnsi="Bookman Old Style" w:cs="Arial"/>
                <w:bCs/>
                <w:spacing w:val="-2"/>
                <w:sz w:val="24"/>
                <w:szCs w:val="24"/>
                <w:vertAlign w:val="baseline"/>
              </w:rPr>
              <w:t>30</w:t>
            </w:r>
          </w:p>
        </w:tc>
        <w:tc>
          <w:tcPr>
            <w:tcW w:w="312" w:type="pct"/>
            <w:shd w:val="clear" w:color="auto" w:fill="D6E3BC"/>
            <w:vAlign w:val="center"/>
          </w:tcPr>
          <w:p w14:paraId="0A3447F9" w14:textId="6FEBCBB1" w:rsidR="00DD4843" w:rsidRPr="007C4ACD" w:rsidRDefault="00DD4843" w:rsidP="00DD4843">
            <w:pPr>
              <w:spacing w:after="0" w:line="240" w:lineRule="auto"/>
              <w:jc w:val="right"/>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2024</w:t>
            </w:r>
          </w:p>
        </w:tc>
        <w:tc>
          <w:tcPr>
            <w:tcW w:w="200" w:type="pct"/>
            <w:shd w:val="clear" w:color="auto" w:fill="auto"/>
            <w:vAlign w:val="center"/>
          </w:tcPr>
          <w:p w14:paraId="12B9BEC0" w14:textId="626C1BB5" w:rsidR="00DD4843" w:rsidRDefault="00DD4843" w:rsidP="00DD4843">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10" w:type="pct"/>
            <w:shd w:val="clear" w:color="auto" w:fill="auto"/>
            <w:vAlign w:val="center"/>
          </w:tcPr>
          <w:p w14:paraId="7AD7946D" w14:textId="686FCDB0" w:rsidR="00DD4843" w:rsidRDefault="00DD4843" w:rsidP="00DD4843">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87" w:type="pct"/>
            <w:shd w:val="clear" w:color="auto" w:fill="auto"/>
            <w:vAlign w:val="center"/>
          </w:tcPr>
          <w:p w14:paraId="3B662125" w14:textId="7E2C78A4" w:rsidR="00DD4843" w:rsidRDefault="00DD4843" w:rsidP="00DD4843">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5812528B" w14:textId="0B1D3646" w:rsidR="00DD4843" w:rsidRDefault="00DD4843" w:rsidP="00DD4843">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51F590FC" w14:textId="480CCD24" w:rsidR="00DD4843" w:rsidRDefault="00DD4843" w:rsidP="00DD4843">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54C8025D" w14:textId="2E26C302" w:rsidR="00DD4843" w:rsidRDefault="00DD4843" w:rsidP="00DD4843">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180F9C6E" w14:textId="0E1D7BCB" w:rsidR="00DD4843" w:rsidRDefault="00DD4843" w:rsidP="00DD4843">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29F0D7FE" w14:textId="519F3573" w:rsidR="00DD4843" w:rsidRDefault="00DD4843" w:rsidP="00DD4843">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179AEF50" w14:textId="63D25F02" w:rsidR="00DD4843" w:rsidRDefault="00DD4843" w:rsidP="00DD4843">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62D4F8AA" w14:textId="4FD2E146" w:rsidR="00DD4843" w:rsidRPr="007C4ACD" w:rsidRDefault="00DD4843" w:rsidP="00DD4843">
            <w:pPr>
              <w:spacing w:after="0" w:line="240" w:lineRule="auto"/>
              <w:jc w:val="center"/>
              <w:rPr>
                <w:rStyle w:val="footnoteref"/>
                <w:rFonts w:ascii="Bookman Old Style" w:hAnsi="Bookman Old Style" w:cs="Arial"/>
                <w:spacing w:val="-2"/>
                <w:sz w:val="24"/>
                <w:szCs w:val="24"/>
                <w:vertAlign w:val="baseline"/>
              </w:rPr>
            </w:pPr>
            <w:r>
              <w:rPr>
                <w:rStyle w:val="footnoteref"/>
                <w:rFonts w:ascii="Bookman Old Style" w:hAnsi="Bookman Old Style" w:cs="Arial"/>
                <w:spacing w:val="-2"/>
                <w:sz w:val="24"/>
                <w:szCs w:val="24"/>
                <w:vertAlign w:val="baseline"/>
              </w:rPr>
              <w:t>30</w:t>
            </w:r>
          </w:p>
          <w:p w14:paraId="2DDB80D8" w14:textId="77777777" w:rsidR="00DD4843" w:rsidRPr="007C4ACD" w:rsidRDefault="00DD4843" w:rsidP="00DD4843">
            <w:pPr>
              <w:spacing w:after="0" w:line="240" w:lineRule="auto"/>
              <w:jc w:val="center"/>
              <w:rPr>
                <w:rStyle w:val="footnoteref"/>
                <w:rFonts w:ascii="Bookman Old Style" w:hAnsi="Bookman Old Style" w:cs="Arial"/>
                <w:b/>
                <w:spacing w:val="-2"/>
                <w:sz w:val="24"/>
                <w:szCs w:val="24"/>
                <w:vertAlign w:val="baseline"/>
              </w:rPr>
            </w:pPr>
          </w:p>
        </w:tc>
        <w:tc>
          <w:tcPr>
            <w:tcW w:w="311" w:type="pct"/>
            <w:shd w:val="clear" w:color="auto" w:fill="auto"/>
            <w:vAlign w:val="center"/>
          </w:tcPr>
          <w:p w14:paraId="58EA9B76" w14:textId="2636C0B6" w:rsidR="00DD4843" w:rsidRPr="007C4ACD" w:rsidRDefault="00DD4843" w:rsidP="00DD4843">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spacing w:val="-2"/>
                <w:sz w:val="24"/>
                <w:szCs w:val="24"/>
                <w:vertAlign w:val="baseline"/>
              </w:rPr>
              <w:t>±3</w:t>
            </w:r>
          </w:p>
        </w:tc>
        <w:tc>
          <w:tcPr>
            <w:tcW w:w="324" w:type="pct"/>
            <w:shd w:val="clear" w:color="auto" w:fill="auto"/>
            <w:vAlign w:val="center"/>
          </w:tcPr>
          <w:p w14:paraId="3B5AD22A" w14:textId="65D161F9" w:rsidR="00DD4843" w:rsidRPr="007C4ACD" w:rsidRDefault="00DD4843" w:rsidP="00DD4843">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spacing w:val="-2"/>
                <w:sz w:val="24"/>
                <w:szCs w:val="24"/>
                <w:vertAlign w:val="baseline"/>
              </w:rPr>
              <w:t>30</w:t>
            </w:r>
          </w:p>
        </w:tc>
        <w:tc>
          <w:tcPr>
            <w:tcW w:w="329" w:type="pct"/>
            <w:shd w:val="clear" w:color="auto" w:fill="auto"/>
            <w:vAlign w:val="center"/>
          </w:tcPr>
          <w:p w14:paraId="263D55FF" w14:textId="2CA882DF" w:rsidR="00DD4843" w:rsidRPr="007C4ACD" w:rsidRDefault="00DD4843" w:rsidP="00DD4843">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spacing w:val="-2"/>
                <w:sz w:val="24"/>
                <w:szCs w:val="24"/>
                <w:vertAlign w:val="baseline"/>
              </w:rPr>
              <w:t>±</w:t>
            </w:r>
            <w:r w:rsidRPr="007C4ACD">
              <w:rPr>
                <w:rStyle w:val="footnoteref"/>
                <w:rFonts w:ascii="Bookman Old Style" w:hAnsi="Bookman Old Style" w:cs="Arial"/>
                <w:spacing w:val="-2"/>
                <w:sz w:val="24"/>
                <w:szCs w:val="24"/>
                <w:vertAlign w:val="baseline"/>
              </w:rPr>
              <w:t>3</w:t>
            </w:r>
          </w:p>
        </w:tc>
      </w:tr>
      <w:tr w:rsidR="00DD4843" w:rsidRPr="007C4ACD" w14:paraId="4CECE79F" w14:textId="77777777" w:rsidTr="005A18E8">
        <w:trPr>
          <w:trHeight w:val="357"/>
        </w:trPr>
        <w:tc>
          <w:tcPr>
            <w:tcW w:w="476" w:type="pct"/>
            <w:shd w:val="clear" w:color="auto" w:fill="auto"/>
            <w:vAlign w:val="center"/>
          </w:tcPr>
          <w:p w14:paraId="240B43A6" w14:textId="65332DB8" w:rsidR="00DD4843" w:rsidRPr="007C4ACD" w:rsidRDefault="00DD4843" w:rsidP="00DD4843">
            <w:pPr>
              <w:spacing w:after="0" w:line="240" w:lineRule="auto"/>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0P 2.</w:t>
            </w:r>
            <w:r>
              <w:rPr>
                <w:rStyle w:val="footnoteref"/>
                <w:rFonts w:ascii="Bookman Old Style" w:hAnsi="Bookman Old Style" w:cs="Arial"/>
                <w:b/>
                <w:spacing w:val="-2"/>
                <w:sz w:val="24"/>
                <w:szCs w:val="24"/>
                <w:vertAlign w:val="baseline"/>
              </w:rPr>
              <w:t>2</w:t>
            </w:r>
          </w:p>
        </w:tc>
        <w:tc>
          <w:tcPr>
            <w:tcW w:w="570" w:type="pct"/>
            <w:shd w:val="clear" w:color="auto" w:fill="auto"/>
          </w:tcPr>
          <w:p w14:paraId="5F2EEF80" w14:textId="12C58C3B" w:rsidR="00DD4843" w:rsidRPr="007C4ACD" w:rsidRDefault="00DD4843" w:rsidP="00DD4843">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spacing w:val="-2"/>
                <w:sz w:val="24"/>
                <w:szCs w:val="24"/>
                <w:vertAlign w:val="baseline"/>
              </w:rPr>
              <w:t>Statutory Instruments Drafted</w:t>
            </w:r>
          </w:p>
        </w:tc>
        <w:tc>
          <w:tcPr>
            <w:tcW w:w="340" w:type="pct"/>
            <w:shd w:val="clear" w:color="auto" w:fill="auto"/>
          </w:tcPr>
          <w:p w14:paraId="26A6E42F" w14:textId="77777777" w:rsidR="00DD4843" w:rsidRPr="00DD4843" w:rsidRDefault="00DD4843" w:rsidP="00DD4843">
            <w:pPr>
              <w:spacing w:after="0" w:line="240" w:lineRule="auto"/>
              <w:jc w:val="right"/>
              <w:rPr>
                <w:rStyle w:val="footnoteref"/>
                <w:rFonts w:ascii="Bookman Old Style" w:hAnsi="Bookman Old Style" w:cs="Arial"/>
                <w:bCs/>
                <w:spacing w:val="-2"/>
                <w:sz w:val="24"/>
                <w:szCs w:val="24"/>
                <w:vertAlign w:val="baseline"/>
              </w:rPr>
            </w:pPr>
          </w:p>
        </w:tc>
        <w:tc>
          <w:tcPr>
            <w:tcW w:w="301" w:type="pct"/>
            <w:shd w:val="clear" w:color="auto" w:fill="D6E3BC"/>
            <w:vAlign w:val="center"/>
          </w:tcPr>
          <w:p w14:paraId="6B8C9B04" w14:textId="1571F3EB" w:rsidR="00DD4843" w:rsidRPr="00DD4843" w:rsidRDefault="00DD4843" w:rsidP="00DD4843">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340</w:t>
            </w:r>
          </w:p>
        </w:tc>
        <w:tc>
          <w:tcPr>
            <w:tcW w:w="312" w:type="pct"/>
            <w:shd w:val="clear" w:color="auto" w:fill="D6E3BC"/>
            <w:vAlign w:val="center"/>
          </w:tcPr>
          <w:p w14:paraId="0C23CE49" w14:textId="5D043C2B" w:rsidR="00DD4843" w:rsidRPr="007C4ACD" w:rsidRDefault="00DD4843" w:rsidP="00DD4843">
            <w:pPr>
              <w:spacing w:after="0" w:line="240" w:lineRule="auto"/>
              <w:jc w:val="right"/>
              <w:rPr>
                <w:rStyle w:val="footnoteref"/>
                <w:rFonts w:ascii="Bookman Old Style" w:hAnsi="Bookman Old Style" w:cs="Arial"/>
                <w:b/>
                <w:spacing w:val="-2"/>
                <w:sz w:val="24"/>
                <w:szCs w:val="24"/>
                <w:vertAlign w:val="baseline"/>
              </w:rPr>
            </w:pPr>
            <w:r>
              <w:rPr>
                <w:rStyle w:val="footnoteref"/>
                <w:rFonts w:ascii="Bookman Old Style" w:hAnsi="Bookman Old Style" w:cs="Arial"/>
                <w:bCs/>
                <w:spacing w:val="-2"/>
                <w:sz w:val="24"/>
                <w:szCs w:val="24"/>
                <w:vertAlign w:val="baseline"/>
              </w:rPr>
              <w:t>2024</w:t>
            </w:r>
          </w:p>
        </w:tc>
        <w:tc>
          <w:tcPr>
            <w:tcW w:w="200" w:type="pct"/>
            <w:shd w:val="clear" w:color="auto" w:fill="auto"/>
            <w:vAlign w:val="center"/>
          </w:tcPr>
          <w:p w14:paraId="54AD744D" w14:textId="2432B819" w:rsidR="00DD4843" w:rsidRDefault="00DD4843" w:rsidP="00DD4843">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10" w:type="pct"/>
            <w:shd w:val="clear" w:color="auto" w:fill="auto"/>
            <w:vAlign w:val="center"/>
          </w:tcPr>
          <w:p w14:paraId="1D538724" w14:textId="48CD64C8" w:rsidR="00DD4843" w:rsidRDefault="00DD4843" w:rsidP="00DD4843">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87" w:type="pct"/>
            <w:shd w:val="clear" w:color="auto" w:fill="auto"/>
            <w:vAlign w:val="center"/>
          </w:tcPr>
          <w:p w14:paraId="28742966" w14:textId="7AB7D74B" w:rsidR="00DD4843" w:rsidRDefault="00DD4843" w:rsidP="00DD4843">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0B65062D" w14:textId="79CB5D77" w:rsidR="00DD4843" w:rsidRDefault="00DD4843" w:rsidP="00DD4843">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3DAA90D7" w14:textId="2013F0E8" w:rsidR="00DD4843" w:rsidRDefault="00DD4843" w:rsidP="00DD4843">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53834D30" w14:textId="380DAB34" w:rsidR="00DD4843" w:rsidRDefault="00DD4843" w:rsidP="00DD4843">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6F351668" w14:textId="1C22E4ED" w:rsidR="00DD4843" w:rsidRDefault="00DD4843" w:rsidP="00DD4843">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62A98A2B" w14:textId="1893AE97" w:rsidR="00DD4843" w:rsidRDefault="00DD4843" w:rsidP="00DD4843">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1D266D2A" w14:textId="749D88AE" w:rsidR="00DD4843" w:rsidRDefault="00DD4843" w:rsidP="00DD4843">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66369A0E" w14:textId="2C1BAB09" w:rsidR="00DD4843" w:rsidRPr="007C4ACD" w:rsidRDefault="00DD4843" w:rsidP="00DD4843">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spacing w:val="-2"/>
                <w:sz w:val="24"/>
                <w:szCs w:val="24"/>
                <w:vertAlign w:val="baseline"/>
              </w:rPr>
              <w:t>340</w:t>
            </w:r>
          </w:p>
        </w:tc>
        <w:tc>
          <w:tcPr>
            <w:tcW w:w="311" w:type="pct"/>
            <w:shd w:val="clear" w:color="auto" w:fill="auto"/>
            <w:vAlign w:val="center"/>
          </w:tcPr>
          <w:p w14:paraId="57C0F4F5" w14:textId="2A34C25A" w:rsidR="00DD4843" w:rsidRPr="007C4ACD" w:rsidRDefault="00DD4843" w:rsidP="00DD4843">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spacing w:val="-2"/>
                <w:sz w:val="24"/>
                <w:szCs w:val="24"/>
                <w:vertAlign w:val="baseline"/>
              </w:rPr>
              <w:t>±3</w:t>
            </w:r>
            <w:r w:rsidRPr="007C4ACD">
              <w:rPr>
                <w:rStyle w:val="footnoteref"/>
                <w:rFonts w:ascii="Bookman Old Style" w:hAnsi="Bookman Old Style" w:cs="Arial"/>
                <w:spacing w:val="-2"/>
                <w:sz w:val="24"/>
                <w:szCs w:val="24"/>
                <w:vertAlign w:val="baseline"/>
              </w:rPr>
              <w:t>4</w:t>
            </w:r>
          </w:p>
        </w:tc>
        <w:tc>
          <w:tcPr>
            <w:tcW w:w="324" w:type="pct"/>
            <w:shd w:val="clear" w:color="auto" w:fill="auto"/>
            <w:vAlign w:val="center"/>
          </w:tcPr>
          <w:p w14:paraId="20824E19" w14:textId="754A4699" w:rsidR="00DD4843" w:rsidRPr="007C4ACD" w:rsidRDefault="00DD4843" w:rsidP="00DD4843">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spacing w:val="-2"/>
                <w:sz w:val="24"/>
                <w:szCs w:val="24"/>
                <w:vertAlign w:val="baseline"/>
              </w:rPr>
              <w:t>330</w:t>
            </w:r>
          </w:p>
        </w:tc>
        <w:tc>
          <w:tcPr>
            <w:tcW w:w="329" w:type="pct"/>
            <w:shd w:val="clear" w:color="auto" w:fill="auto"/>
            <w:vAlign w:val="center"/>
          </w:tcPr>
          <w:p w14:paraId="41FAC88F" w14:textId="3D834FCC" w:rsidR="00DD4843" w:rsidRPr="007C4ACD" w:rsidRDefault="00DD4843" w:rsidP="00DD4843">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spacing w:val="-2"/>
                <w:sz w:val="24"/>
                <w:szCs w:val="24"/>
                <w:vertAlign w:val="baseline"/>
              </w:rPr>
              <w:t>±</w:t>
            </w:r>
            <w:r w:rsidRPr="007C4ACD">
              <w:rPr>
                <w:rStyle w:val="footnoteref"/>
                <w:rFonts w:ascii="Bookman Old Style" w:hAnsi="Bookman Old Style" w:cs="Arial"/>
                <w:spacing w:val="-2"/>
                <w:sz w:val="24"/>
                <w:szCs w:val="24"/>
                <w:vertAlign w:val="baseline"/>
              </w:rPr>
              <w:t>33</w:t>
            </w:r>
          </w:p>
        </w:tc>
      </w:tr>
      <w:tr w:rsidR="0092422A" w:rsidRPr="007C4ACD" w14:paraId="67C03E5B" w14:textId="77777777" w:rsidTr="0019280B">
        <w:trPr>
          <w:trHeight w:val="357"/>
        </w:trPr>
        <w:tc>
          <w:tcPr>
            <w:tcW w:w="476" w:type="pct"/>
            <w:shd w:val="clear" w:color="auto" w:fill="auto"/>
            <w:vAlign w:val="center"/>
          </w:tcPr>
          <w:p w14:paraId="2492C9A1" w14:textId="4E1F6460" w:rsidR="0092422A" w:rsidRPr="007C4ACD" w:rsidRDefault="0092422A" w:rsidP="0092422A">
            <w:pPr>
              <w:spacing w:after="0" w:line="240" w:lineRule="auto"/>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OP 2.</w:t>
            </w:r>
            <w:r>
              <w:rPr>
                <w:rStyle w:val="footnoteref"/>
                <w:rFonts w:ascii="Bookman Old Style" w:hAnsi="Bookman Old Style" w:cs="Arial"/>
                <w:b/>
                <w:spacing w:val="-2"/>
                <w:sz w:val="24"/>
                <w:szCs w:val="24"/>
                <w:vertAlign w:val="baseline"/>
              </w:rPr>
              <w:t>3</w:t>
            </w:r>
          </w:p>
        </w:tc>
        <w:tc>
          <w:tcPr>
            <w:tcW w:w="570" w:type="pct"/>
            <w:shd w:val="clear" w:color="auto" w:fill="auto"/>
          </w:tcPr>
          <w:p w14:paraId="2E4DE122" w14:textId="09F2679B" w:rsidR="0092422A" w:rsidRPr="007C4ACD" w:rsidRDefault="0092422A" w:rsidP="0092422A">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spacing w:val="-2"/>
                <w:sz w:val="24"/>
                <w:szCs w:val="24"/>
                <w:vertAlign w:val="baseline"/>
              </w:rPr>
              <w:t>Legal Advice Proffered</w:t>
            </w:r>
          </w:p>
        </w:tc>
        <w:tc>
          <w:tcPr>
            <w:tcW w:w="340" w:type="pct"/>
            <w:shd w:val="clear" w:color="auto" w:fill="auto"/>
          </w:tcPr>
          <w:p w14:paraId="7CC29F4D" w14:textId="337D5723" w:rsidR="0092422A" w:rsidRPr="007C4ACD" w:rsidRDefault="0092422A" w:rsidP="0092422A">
            <w:pPr>
              <w:spacing w:after="0" w:line="240" w:lineRule="auto"/>
              <w:jc w:val="right"/>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spacing w:val="-2"/>
                <w:sz w:val="24"/>
                <w:szCs w:val="24"/>
                <w:vertAlign w:val="baseline"/>
              </w:rPr>
              <w:t>1 500</w:t>
            </w:r>
          </w:p>
        </w:tc>
        <w:tc>
          <w:tcPr>
            <w:tcW w:w="301" w:type="pct"/>
            <w:shd w:val="clear" w:color="auto" w:fill="D6E3BC"/>
          </w:tcPr>
          <w:p w14:paraId="516657E4" w14:textId="6A84AB89" w:rsidR="0092422A" w:rsidRPr="007C4ACD" w:rsidRDefault="0092422A" w:rsidP="0092422A">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spacing w:val="-2"/>
                <w:sz w:val="24"/>
                <w:szCs w:val="24"/>
                <w:vertAlign w:val="baseline"/>
              </w:rPr>
              <w:t>743</w:t>
            </w:r>
          </w:p>
        </w:tc>
        <w:tc>
          <w:tcPr>
            <w:tcW w:w="312" w:type="pct"/>
            <w:shd w:val="clear" w:color="auto" w:fill="D6E3BC"/>
          </w:tcPr>
          <w:p w14:paraId="5E4696AD" w14:textId="2D7117BC" w:rsidR="0092422A" w:rsidRPr="007C4ACD" w:rsidRDefault="0092422A" w:rsidP="0092422A">
            <w:pPr>
              <w:spacing w:after="0" w:line="240" w:lineRule="auto"/>
              <w:jc w:val="right"/>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spacing w:val="-2"/>
                <w:sz w:val="24"/>
                <w:szCs w:val="24"/>
                <w:vertAlign w:val="baseline"/>
              </w:rPr>
              <w:t>202</w:t>
            </w:r>
            <w:r>
              <w:rPr>
                <w:rStyle w:val="footnoteref"/>
                <w:rFonts w:ascii="Bookman Old Style" w:hAnsi="Bookman Old Style" w:cs="Arial"/>
                <w:spacing w:val="-2"/>
                <w:sz w:val="24"/>
                <w:szCs w:val="24"/>
                <w:vertAlign w:val="baseline"/>
              </w:rPr>
              <w:t>3</w:t>
            </w:r>
          </w:p>
        </w:tc>
        <w:tc>
          <w:tcPr>
            <w:tcW w:w="200" w:type="pct"/>
            <w:shd w:val="clear" w:color="auto" w:fill="auto"/>
          </w:tcPr>
          <w:p w14:paraId="550F4450" w14:textId="55E0B929" w:rsidR="0092422A" w:rsidRDefault="0092422A" w:rsidP="0092422A">
            <w:pPr>
              <w:spacing w:after="0" w:line="240" w:lineRule="auto"/>
              <w:jc w:val="center"/>
              <w:rPr>
                <w:rStyle w:val="footnoteref"/>
                <w:rFonts w:ascii="Bookman Old Style" w:hAnsi="Bookman Old Style" w:cs="Arial"/>
                <w:bCs/>
                <w:spacing w:val="-2"/>
                <w:sz w:val="24"/>
                <w:szCs w:val="24"/>
                <w:vertAlign w:val="baseline"/>
              </w:rPr>
            </w:pPr>
            <w:r w:rsidRPr="00E86EE0">
              <w:rPr>
                <w:rStyle w:val="footnoteref"/>
                <w:rFonts w:ascii="Bookman Old Style" w:hAnsi="Bookman Old Style" w:cs="Arial"/>
                <w:bCs/>
                <w:spacing w:val="-2"/>
                <w:sz w:val="24"/>
                <w:szCs w:val="24"/>
                <w:vertAlign w:val="baseline"/>
              </w:rPr>
              <w:t>-</w:t>
            </w:r>
          </w:p>
        </w:tc>
        <w:tc>
          <w:tcPr>
            <w:tcW w:w="210" w:type="pct"/>
            <w:shd w:val="clear" w:color="auto" w:fill="auto"/>
          </w:tcPr>
          <w:p w14:paraId="45BC8642" w14:textId="292C3229" w:rsidR="0092422A" w:rsidRDefault="0092422A" w:rsidP="0092422A">
            <w:pPr>
              <w:spacing w:after="0" w:line="240" w:lineRule="auto"/>
              <w:jc w:val="center"/>
              <w:rPr>
                <w:rStyle w:val="footnoteref"/>
                <w:rFonts w:ascii="Bookman Old Style" w:hAnsi="Bookman Old Style" w:cs="Arial"/>
                <w:bCs/>
                <w:spacing w:val="-2"/>
                <w:sz w:val="24"/>
                <w:szCs w:val="24"/>
                <w:vertAlign w:val="baseline"/>
              </w:rPr>
            </w:pPr>
            <w:r w:rsidRPr="00E86EE0">
              <w:rPr>
                <w:rStyle w:val="footnoteref"/>
                <w:rFonts w:ascii="Bookman Old Style" w:hAnsi="Bookman Old Style" w:cs="Arial"/>
                <w:bCs/>
                <w:spacing w:val="-2"/>
                <w:sz w:val="24"/>
                <w:szCs w:val="24"/>
                <w:vertAlign w:val="baseline"/>
              </w:rPr>
              <w:t>-</w:t>
            </w:r>
          </w:p>
        </w:tc>
        <w:tc>
          <w:tcPr>
            <w:tcW w:w="187" w:type="pct"/>
            <w:shd w:val="clear" w:color="auto" w:fill="auto"/>
          </w:tcPr>
          <w:p w14:paraId="6C77599B" w14:textId="1F8D27B0" w:rsidR="0092422A" w:rsidRDefault="0092422A" w:rsidP="0092422A">
            <w:pPr>
              <w:spacing w:after="0" w:line="240" w:lineRule="auto"/>
              <w:jc w:val="center"/>
              <w:rPr>
                <w:rStyle w:val="footnoteref"/>
                <w:rFonts w:ascii="Bookman Old Style" w:hAnsi="Bookman Old Style" w:cs="Arial"/>
                <w:bCs/>
                <w:spacing w:val="-2"/>
                <w:sz w:val="24"/>
                <w:szCs w:val="24"/>
                <w:vertAlign w:val="baseline"/>
              </w:rPr>
            </w:pPr>
            <w:r w:rsidRPr="00E86EE0">
              <w:rPr>
                <w:rStyle w:val="footnoteref"/>
                <w:rFonts w:ascii="Bookman Old Style" w:hAnsi="Bookman Old Style" w:cs="Arial"/>
                <w:bCs/>
                <w:spacing w:val="-2"/>
                <w:sz w:val="24"/>
                <w:szCs w:val="24"/>
                <w:vertAlign w:val="baseline"/>
              </w:rPr>
              <w:t>-</w:t>
            </w:r>
          </w:p>
        </w:tc>
        <w:tc>
          <w:tcPr>
            <w:tcW w:w="207" w:type="pct"/>
            <w:shd w:val="clear" w:color="auto" w:fill="auto"/>
          </w:tcPr>
          <w:p w14:paraId="39B58206" w14:textId="053847C8" w:rsidR="0092422A" w:rsidRDefault="0092422A" w:rsidP="0092422A">
            <w:pPr>
              <w:spacing w:after="0" w:line="240" w:lineRule="auto"/>
              <w:jc w:val="center"/>
              <w:rPr>
                <w:rStyle w:val="footnoteref"/>
                <w:rFonts w:ascii="Bookman Old Style" w:hAnsi="Bookman Old Style" w:cs="Arial"/>
                <w:bCs/>
                <w:spacing w:val="-2"/>
                <w:sz w:val="24"/>
                <w:szCs w:val="24"/>
                <w:vertAlign w:val="baseline"/>
              </w:rPr>
            </w:pPr>
            <w:r w:rsidRPr="00E86EE0">
              <w:rPr>
                <w:rStyle w:val="footnoteref"/>
                <w:rFonts w:ascii="Bookman Old Style" w:hAnsi="Bookman Old Style" w:cs="Arial"/>
                <w:bCs/>
                <w:spacing w:val="-2"/>
                <w:sz w:val="24"/>
                <w:szCs w:val="24"/>
                <w:vertAlign w:val="baseline"/>
              </w:rPr>
              <w:t>-</w:t>
            </w:r>
          </w:p>
        </w:tc>
        <w:tc>
          <w:tcPr>
            <w:tcW w:w="184" w:type="pct"/>
            <w:shd w:val="clear" w:color="auto" w:fill="auto"/>
          </w:tcPr>
          <w:p w14:paraId="0349FD9F" w14:textId="5B268A03" w:rsidR="0092422A" w:rsidRDefault="0092422A" w:rsidP="0092422A">
            <w:pPr>
              <w:spacing w:after="0" w:line="240" w:lineRule="auto"/>
              <w:rPr>
                <w:rStyle w:val="footnoteref"/>
                <w:rFonts w:ascii="Bookman Old Style" w:hAnsi="Bookman Old Style" w:cs="Arial"/>
                <w:bCs/>
                <w:spacing w:val="-2"/>
                <w:sz w:val="24"/>
                <w:szCs w:val="24"/>
                <w:vertAlign w:val="baseline"/>
              </w:rPr>
            </w:pPr>
            <w:r w:rsidRPr="00E86EE0">
              <w:rPr>
                <w:rStyle w:val="footnoteref"/>
                <w:rFonts w:ascii="Bookman Old Style" w:hAnsi="Bookman Old Style" w:cs="Arial"/>
                <w:bCs/>
                <w:spacing w:val="-2"/>
                <w:sz w:val="24"/>
                <w:szCs w:val="24"/>
                <w:vertAlign w:val="baseline"/>
              </w:rPr>
              <w:t>-</w:t>
            </w:r>
          </w:p>
        </w:tc>
        <w:tc>
          <w:tcPr>
            <w:tcW w:w="120" w:type="pct"/>
            <w:shd w:val="clear" w:color="auto" w:fill="auto"/>
          </w:tcPr>
          <w:p w14:paraId="48935D48" w14:textId="7089846E" w:rsidR="0092422A" w:rsidRDefault="0092422A" w:rsidP="0092422A">
            <w:pPr>
              <w:spacing w:after="0" w:line="240" w:lineRule="auto"/>
              <w:jc w:val="center"/>
              <w:rPr>
                <w:rStyle w:val="footnoteref"/>
                <w:rFonts w:ascii="Bookman Old Style" w:hAnsi="Bookman Old Style" w:cs="Arial"/>
                <w:bCs/>
                <w:spacing w:val="-2"/>
                <w:sz w:val="24"/>
                <w:szCs w:val="24"/>
                <w:vertAlign w:val="baseline"/>
              </w:rPr>
            </w:pPr>
            <w:r w:rsidRPr="00E86EE0">
              <w:rPr>
                <w:rStyle w:val="footnoteref"/>
                <w:rFonts w:ascii="Bookman Old Style" w:hAnsi="Bookman Old Style" w:cs="Arial"/>
                <w:bCs/>
                <w:spacing w:val="-2"/>
                <w:sz w:val="24"/>
                <w:szCs w:val="24"/>
                <w:vertAlign w:val="baseline"/>
              </w:rPr>
              <w:t>-</w:t>
            </w:r>
          </w:p>
        </w:tc>
        <w:tc>
          <w:tcPr>
            <w:tcW w:w="242" w:type="pct"/>
            <w:shd w:val="clear" w:color="auto" w:fill="auto"/>
          </w:tcPr>
          <w:p w14:paraId="586E668D" w14:textId="66AA6D04" w:rsidR="0092422A" w:rsidRDefault="0092422A" w:rsidP="0092422A">
            <w:pPr>
              <w:spacing w:after="0" w:line="240" w:lineRule="auto"/>
              <w:rPr>
                <w:rStyle w:val="footnoteref"/>
                <w:rFonts w:ascii="Bookman Old Style" w:hAnsi="Bookman Old Style" w:cs="Arial"/>
                <w:bCs/>
                <w:spacing w:val="-2"/>
                <w:sz w:val="24"/>
                <w:szCs w:val="24"/>
                <w:vertAlign w:val="baseline"/>
              </w:rPr>
            </w:pPr>
            <w:r w:rsidRPr="00E86EE0">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1E612670" w14:textId="5C798AF0" w:rsidR="0092422A" w:rsidRDefault="0092422A" w:rsidP="0092422A">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740</w:t>
            </w:r>
          </w:p>
        </w:tc>
        <w:tc>
          <w:tcPr>
            <w:tcW w:w="209" w:type="pct"/>
            <w:shd w:val="clear" w:color="auto" w:fill="auto"/>
            <w:vAlign w:val="center"/>
          </w:tcPr>
          <w:p w14:paraId="100C49CB" w14:textId="5F6B2B83" w:rsidR="0092422A" w:rsidRDefault="0092422A" w:rsidP="0092422A">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743</w:t>
            </w:r>
          </w:p>
        </w:tc>
        <w:tc>
          <w:tcPr>
            <w:tcW w:w="271" w:type="pct"/>
            <w:shd w:val="clear" w:color="auto" w:fill="auto"/>
            <w:vAlign w:val="center"/>
          </w:tcPr>
          <w:p w14:paraId="42779F94" w14:textId="2D72183A" w:rsidR="0092422A" w:rsidRPr="007C4ACD" w:rsidRDefault="0092422A" w:rsidP="0092422A">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spacing w:val="-2"/>
                <w:sz w:val="24"/>
                <w:szCs w:val="24"/>
                <w:vertAlign w:val="baseline"/>
              </w:rPr>
              <w:t>750</w:t>
            </w:r>
          </w:p>
        </w:tc>
        <w:tc>
          <w:tcPr>
            <w:tcW w:w="311" w:type="pct"/>
            <w:shd w:val="clear" w:color="auto" w:fill="auto"/>
            <w:vAlign w:val="center"/>
          </w:tcPr>
          <w:p w14:paraId="0231B867" w14:textId="0D182C22" w:rsidR="0092422A" w:rsidRPr="007C4ACD" w:rsidRDefault="0092422A" w:rsidP="0092422A">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spacing w:val="-2"/>
                <w:sz w:val="24"/>
                <w:szCs w:val="24"/>
                <w:vertAlign w:val="baseline"/>
              </w:rPr>
              <w:t>±</w:t>
            </w:r>
            <w:r w:rsidRPr="007C4ACD">
              <w:rPr>
                <w:rStyle w:val="footnoteref"/>
                <w:rFonts w:ascii="Bookman Old Style" w:hAnsi="Bookman Old Style" w:cs="Arial"/>
                <w:spacing w:val="-2"/>
                <w:sz w:val="24"/>
                <w:szCs w:val="24"/>
                <w:vertAlign w:val="baseline"/>
              </w:rPr>
              <w:t>75</w:t>
            </w:r>
          </w:p>
        </w:tc>
        <w:tc>
          <w:tcPr>
            <w:tcW w:w="324" w:type="pct"/>
            <w:shd w:val="clear" w:color="auto" w:fill="auto"/>
            <w:vAlign w:val="center"/>
          </w:tcPr>
          <w:p w14:paraId="487BED68" w14:textId="013A0DA1" w:rsidR="0092422A" w:rsidRPr="007C4ACD" w:rsidRDefault="0092422A" w:rsidP="0092422A">
            <w:pPr>
              <w:spacing w:after="0" w:line="240" w:lineRule="auto"/>
              <w:jc w:val="center"/>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spacing w:val="-2"/>
                <w:sz w:val="24"/>
                <w:szCs w:val="24"/>
                <w:vertAlign w:val="baseline"/>
              </w:rPr>
              <w:t>750</w:t>
            </w:r>
          </w:p>
        </w:tc>
        <w:tc>
          <w:tcPr>
            <w:tcW w:w="329" w:type="pct"/>
            <w:shd w:val="clear" w:color="auto" w:fill="auto"/>
            <w:vAlign w:val="center"/>
          </w:tcPr>
          <w:p w14:paraId="2B2997E8" w14:textId="77777777" w:rsidR="0092422A" w:rsidRPr="007C4ACD" w:rsidRDefault="0092422A" w:rsidP="0092422A">
            <w:pPr>
              <w:spacing w:after="0" w:line="240" w:lineRule="auto"/>
              <w:jc w:val="center"/>
              <w:rPr>
                <w:rStyle w:val="footnoteref"/>
                <w:rFonts w:ascii="Bookman Old Style" w:hAnsi="Bookman Old Style" w:cs="Arial"/>
                <w:spacing w:val="-2"/>
                <w:sz w:val="24"/>
                <w:szCs w:val="24"/>
                <w:vertAlign w:val="baseline"/>
              </w:rPr>
            </w:pPr>
            <w:r>
              <w:rPr>
                <w:rStyle w:val="footnoteref"/>
                <w:rFonts w:ascii="Bookman Old Style" w:hAnsi="Bookman Old Style" w:cs="Arial"/>
                <w:spacing w:val="-2"/>
                <w:sz w:val="24"/>
                <w:szCs w:val="24"/>
                <w:vertAlign w:val="baseline"/>
              </w:rPr>
              <w:t>±</w:t>
            </w:r>
            <w:r w:rsidRPr="007C4ACD">
              <w:rPr>
                <w:rStyle w:val="footnoteref"/>
                <w:rFonts w:ascii="Bookman Old Style" w:hAnsi="Bookman Old Style" w:cs="Arial"/>
                <w:spacing w:val="-2"/>
                <w:sz w:val="24"/>
                <w:szCs w:val="24"/>
                <w:vertAlign w:val="baseline"/>
              </w:rPr>
              <w:t>75</w:t>
            </w:r>
          </w:p>
          <w:p w14:paraId="554F8C25" w14:textId="77777777" w:rsidR="0092422A" w:rsidRPr="007C4ACD" w:rsidRDefault="0092422A" w:rsidP="0092422A">
            <w:pPr>
              <w:spacing w:after="0" w:line="240" w:lineRule="auto"/>
              <w:jc w:val="center"/>
              <w:rPr>
                <w:rStyle w:val="footnoteref"/>
                <w:rFonts w:ascii="Bookman Old Style" w:hAnsi="Bookman Old Style" w:cs="Arial"/>
                <w:b/>
                <w:spacing w:val="-2"/>
                <w:sz w:val="24"/>
                <w:szCs w:val="24"/>
                <w:vertAlign w:val="baseline"/>
              </w:rPr>
            </w:pPr>
          </w:p>
        </w:tc>
      </w:tr>
      <w:tr w:rsidR="0092422A" w:rsidRPr="007C4ACD" w14:paraId="17121529" w14:textId="77777777" w:rsidTr="00F203E1">
        <w:trPr>
          <w:trHeight w:val="357"/>
        </w:trPr>
        <w:tc>
          <w:tcPr>
            <w:tcW w:w="476" w:type="pct"/>
            <w:shd w:val="clear" w:color="auto" w:fill="auto"/>
            <w:vAlign w:val="center"/>
          </w:tcPr>
          <w:p w14:paraId="4A16C0F0" w14:textId="21CCE75B" w:rsidR="0092422A" w:rsidRPr="007C4ACD" w:rsidRDefault="0092422A" w:rsidP="0092422A">
            <w:pPr>
              <w:spacing w:after="0" w:line="240" w:lineRule="auto"/>
              <w:jc w:val="center"/>
              <w:rPr>
                <w:rStyle w:val="footnoteref"/>
                <w:rFonts w:ascii="Bookman Old Style" w:hAnsi="Bookman Old Style" w:cs="Arial"/>
                <w:b/>
                <w:spacing w:val="-2"/>
                <w:sz w:val="24"/>
                <w:szCs w:val="24"/>
                <w:vertAlign w:val="baseline"/>
              </w:rPr>
            </w:pPr>
            <w:r w:rsidRPr="00A51478">
              <w:rPr>
                <w:rStyle w:val="footnoteref"/>
                <w:rFonts w:ascii="Bookman Old Style" w:hAnsi="Bookman Old Style" w:cs="Arial"/>
                <w:b/>
                <w:spacing w:val="-2"/>
                <w:sz w:val="24"/>
                <w:szCs w:val="24"/>
                <w:vertAlign w:val="baseline"/>
              </w:rPr>
              <w:t>OP 2.</w:t>
            </w:r>
            <w:r>
              <w:rPr>
                <w:rStyle w:val="footnoteref"/>
                <w:rFonts w:ascii="Bookman Old Style" w:hAnsi="Bookman Old Style" w:cs="Arial"/>
                <w:b/>
                <w:spacing w:val="-2"/>
                <w:sz w:val="24"/>
                <w:szCs w:val="24"/>
                <w:vertAlign w:val="baseline"/>
              </w:rPr>
              <w:t>4</w:t>
            </w:r>
          </w:p>
        </w:tc>
        <w:tc>
          <w:tcPr>
            <w:tcW w:w="570" w:type="pct"/>
            <w:shd w:val="clear" w:color="auto" w:fill="auto"/>
          </w:tcPr>
          <w:p w14:paraId="65F484A9" w14:textId="3CF02205" w:rsidR="0092422A" w:rsidRPr="007C4ACD" w:rsidRDefault="0092422A" w:rsidP="0092422A">
            <w:pPr>
              <w:spacing w:after="0" w:line="240" w:lineRule="auto"/>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spacing w:val="-2"/>
                <w:sz w:val="24"/>
                <w:szCs w:val="24"/>
                <w:vertAlign w:val="baseline"/>
              </w:rPr>
              <w:t>Cases attended</w:t>
            </w:r>
          </w:p>
        </w:tc>
        <w:tc>
          <w:tcPr>
            <w:tcW w:w="340" w:type="pct"/>
            <w:shd w:val="clear" w:color="auto" w:fill="auto"/>
          </w:tcPr>
          <w:p w14:paraId="6355FA2C" w14:textId="77777777" w:rsidR="0092422A" w:rsidRPr="007C4ACD" w:rsidRDefault="0092422A" w:rsidP="0092422A">
            <w:pPr>
              <w:spacing w:after="0" w:line="240" w:lineRule="auto"/>
              <w:rPr>
                <w:rStyle w:val="footnoteref"/>
                <w:rFonts w:ascii="Bookman Old Style" w:hAnsi="Bookman Old Style" w:cs="Arial"/>
                <w:spacing w:val="-2"/>
                <w:sz w:val="24"/>
                <w:szCs w:val="24"/>
                <w:vertAlign w:val="baseline"/>
              </w:rPr>
            </w:pPr>
          </w:p>
          <w:p w14:paraId="7092408D" w14:textId="746B5A73" w:rsidR="0092422A" w:rsidRPr="007C4ACD" w:rsidRDefault="0092422A" w:rsidP="0092422A">
            <w:pPr>
              <w:spacing w:after="0" w:line="240" w:lineRule="auto"/>
              <w:jc w:val="right"/>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spacing w:val="-2"/>
                <w:sz w:val="24"/>
                <w:szCs w:val="24"/>
                <w:vertAlign w:val="baseline"/>
              </w:rPr>
              <w:t>7000</w:t>
            </w:r>
          </w:p>
        </w:tc>
        <w:tc>
          <w:tcPr>
            <w:tcW w:w="301" w:type="pct"/>
            <w:shd w:val="clear" w:color="auto" w:fill="D6E3BC"/>
          </w:tcPr>
          <w:p w14:paraId="5579E044" w14:textId="77777777" w:rsidR="0092422A" w:rsidRPr="00DD4843" w:rsidRDefault="0092422A" w:rsidP="0092422A">
            <w:pPr>
              <w:spacing w:after="0" w:line="240" w:lineRule="auto"/>
              <w:rPr>
                <w:rStyle w:val="footnoteref"/>
                <w:rFonts w:ascii="Bookman Old Style" w:hAnsi="Bookman Old Style" w:cs="Arial"/>
                <w:bCs/>
                <w:spacing w:val="-2"/>
                <w:sz w:val="24"/>
                <w:szCs w:val="24"/>
                <w:vertAlign w:val="baseline"/>
              </w:rPr>
            </w:pPr>
          </w:p>
          <w:p w14:paraId="35C35669" w14:textId="28DE4B71" w:rsidR="0092422A" w:rsidRPr="00DD4843" w:rsidRDefault="0092422A" w:rsidP="0092422A">
            <w:pPr>
              <w:spacing w:after="0" w:line="240" w:lineRule="auto"/>
              <w:jc w:val="center"/>
              <w:rPr>
                <w:rStyle w:val="footnoteref"/>
                <w:rFonts w:ascii="Bookman Old Style" w:hAnsi="Bookman Old Style" w:cs="Arial"/>
                <w:bCs/>
                <w:spacing w:val="-2"/>
                <w:sz w:val="24"/>
                <w:szCs w:val="24"/>
                <w:vertAlign w:val="baseline"/>
              </w:rPr>
            </w:pPr>
            <w:r w:rsidRPr="00DD4843">
              <w:rPr>
                <w:rStyle w:val="footnoteref"/>
                <w:rFonts w:ascii="Bookman Old Style" w:hAnsi="Bookman Old Style" w:cs="Arial"/>
                <w:bCs/>
                <w:spacing w:val="-2"/>
                <w:sz w:val="24"/>
                <w:szCs w:val="24"/>
                <w:vertAlign w:val="baseline"/>
              </w:rPr>
              <w:t>1 800</w:t>
            </w:r>
          </w:p>
        </w:tc>
        <w:tc>
          <w:tcPr>
            <w:tcW w:w="312" w:type="pct"/>
            <w:shd w:val="clear" w:color="auto" w:fill="D6E3BC"/>
          </w:tcPr>
          <w:p w14:paraId="183203F6" w14:textId="77777777" w:rsidR="0092422A" w:rsidRPr="007C4ACD" w:rsidRDefault="0092422A" w:rsidP="0092422A">
            <w:pPr>
              <w:spacing w:after="0" w:line="240" w:lineRule="auto"/>
              <w:jc w:val="right"/>
              <w:rPr>
                <w:rStyle w:val="footnoteref"/>
                <w:rFonts w:ascii="Bookman Old Style" w:hAnsi="Bookman Old Style" w:cs="Arial"/>
                <w:spacing w:val="-2"/>
                <w:sz w:val="24"/>
                <w:szCs w:val="24"/>
                <w:vertAlign w:val="baseline"/>
              </w:rPr>
            </w:pPr>
          </w:p>
          <w:p w14:paraId="21D6D748" w14:textId="2819C058" w:rsidR="0092422A" w:rsidRPr="007C4ACD" w:rsidRDefault="0092422A" w:rsidP="0092422A">
            <w:pPr>
              <w:spacing w:after="0" w:line="240" w:lineRule="auto"/>
              <w:jc w:val="right"/>
              <w:rPr>
                <w:rStyle w:val="footnoteref"/>
                <w:rFonts w:ascii="Bookman Old Style" w:hAnsi="Bookman Old Style" w:cs="Arial"/>
                <w:b/>
                <w:spacing w:val="-2"/>
                <w:sz w:val="24"/>
                <w:szCs w:val="24"/>
                <w:vertAlign w:val="baseline"/>
              </w:rPr>
            </w:pPr>
            <w:r w:rsidRPr="007C4ACD">
              <w:rPr>
                <w:rStyle w:val="footnoteref"/>
                <w:rFonts w:ascii="Bookman Old Style" w:hAnsi="Bookman Old Style" w:cs="Arial"/>
                <w:spacing w:val="-2"/>
                <w:sz w:val="24"/>
                <w:szCs w:val="24"/>
                <w:vertAlign w:val="baseline"/>
              </w:rPr>
              <w:t>202</w:t>
            </w:r>
            <w:r>
              <w:rPr>
                <w:rStyle w:val="footnoteref"/>
                <w:rFonts w:ascii="Bookman Old Style" w:hAnsi="Bookman Old Style" w:cs="Arial"/>
                <w:spacing w:val="-2"/>
                <w:sz w:val="24"/>
                <w:szCs w:val="24"/>
                <w:vertAlign w:val="baseline"/>
              </w:rPr>
              <w:t>4</w:t>
            </w:r>
          </w:p>
        </w:tc>
        <w:tc>
          <w:tcPr>
            <w:tcW w:w="200" w:type="pct"/>
            <w:shd w:val="clear" w:color="auto" w:fill="auto"/>
          </w:tcPr>
          <w:p w14:paraId="4A0DB687" w14:textId="7BF4CAE9" w:rsidR="0092422A" w:rsidRDefault="0092422A" w:rsidP="0092422A">
            <w:pPr>
              <w:spacing w:after="0" w:line="240" w:lineRule="auto"/>
              <w:jc w:val="center"/>
              <w:rPr>
                <w:rStyle w:val="footnoteref"/>
                <w:rFonts w:ascii="Bookman Old Style" w:hAnsi="Bookman Old Style" w:cs="Arial"/>
                <w:bCs/>
                <w:spacing w:val="-2"/>
                <w:sz w:val="24"/>
                <w:szCs w:val="24"/>
                <w:vertAlign w:val="baseline"/>
              </w:rPr>
            </w:pPr>
            <w:r w:rsidRPr="00EC7429">
              <w:rPr>
                <w:rStyle w:val="footnoteref"/>
                <w:rFonts w:ascii="Bookman Old Style" w:hAnsi="Bookman Old Style" w:cs="Arial"/>
                <w:bCs/>
                <w:spacing w:val="-2"/>
                <w:sz w:val="24"/>
                <w:szCs w:val="24"/>
                <w:vertAlign w:val="baseline"/>
              </w:rPr>
              <w:t>-</w:t>
            </w:r>
          </w:p>
        </w:tc>
        <w:tc>
          <w:tcPr>
            <w:tcW w:w="210" w:type="pct"/>
            <w:shd w:val="clear" w:color="auto" w:fill="auto"/>
          </w:tcPr>
          <w:p w14:paraId="0B203CED" w14:textId="79193DDC" w:rsidR="0092422A" w:rsidRDefault="0092422A" w:rsidP="0092422A">
            <w:pPr>
              <w:spacing w:after="0" w:line="240" w:lineRule="auto"/>
              <w:jc w:val="center"/>
              <w:rPr>
                <w:rStyle w:val="footnoteref"/>
                <w:rFonts w:ascii="Bookman Old Style" w:hAnsi="Bookman Old Style" w:cs="Arial"/>
                <w:bCs/>
                <w:spacing w:val="-2"/>
                <w:sz w:val="24"/>
                <w:szCs w:val="24"/>
                <w:vertAlign w:val="baseline"/>
              </w:rPr>
            </w:pPr>
            <w:r w:rsidRPr="00EC7429">
              <w:rPr>
                <w:rStyle w:val="footnoteref"/>
                <w:rFonts w:ascii="Bookman Old Style" w:hAnsi="Bookman Old Style" w:cs="Arial"/>
                <w:bCs/>
                <w:spacing w:val="-2"/>
                <w:sz w:val="24"/>
                <w:szCs w:val="24"/>
                <w:vertAlign w:val="baseline"/>
              </w:rPr>
              <w:t>-</w:t>
            </w:r>
          </w:p>
        </w:tc>
        <w:tc>
          <w:tcPr>
            <w:tcW w:w="187" w:type="pct"/>
            <w:shd w:val="clear" w:color="auto" w:fill="auto"/>
          </w:tcPr>
          <w:p w14:paraId="6ECE0871" w14:textId="58670C71" w:rsidR="0092422A" w:rsidRDefault="0092422A" w:rsidP="0092422A">
            <w:pPr>
              <w:spacing w:after="0" w:line="240" w:lineRule="auto"/>
              <w:jc w:val="center"/>
              <w:rPr>
                <w:rStyle w:val="footnoteref"/>
                <w:rFonts w:ascii="Bookman Old Style" w:hAnsi="Bookman Old Style" w:cs="Arial"/>
                <w:bCs/>
                <w:spacing w:val="-2"/>
                <w:sz w:val="24"/>
                <w:szCs w:val="24"/>
                <w:vertAlign w:val="baseline"/>
              </w:rPr>
            </w:pPr>
            <w:r w:rsidRPr="00EC7429">
              <w:rPr>
                <w:rStyle w:val="footnoteref"/>
                <w:rFonts w:ascii="Bookman Old Style" w:hAnsi="Bookman Old Style" w:cs="Arial"/>
                <w:bCs/>
                <w:spacing w:val="-2"/>
                <w:sz w:val="24"/>
                <w:szCs w:val="24"/>
                <w:vertAlign w:val="baseline"/>
              </w:rPr>
              <w:t>-</w:t>
            </w:r>
          </w:p>
        </w:tc>
        <w:tc>
          <w:tcPr>
            <w:tcW w:w="207" w:type="pct"/>
            <w:shd w:val="clear" w:color="auto" w:fill="auto"/>
          </w:tcPr>
          <w:p w14:paraId="7126C7AA" w14:textId="04553E12" w:rsidR="0092422A" w:rsidRDefault="0092422A" w:rsidP="0092422A">
            <w:pPr>
              <w:spacing w:after="0" w:line="240" w:lineRule="auto"/>
              <w:jc w:val="center"/>
              <w:rPr>
                <w:rStyle w:val="footnoteref"/>
                <w:rFonts w:ascii="Bookman Old Style" w:hAnsi="Bookman Old Style" w:cs="Arial"/>
                <w:bCs/>
                <w:spacing w:val="-2"/>
                <w:sz w:val="24"/>
                <w:szCs w:val="24"/>
                <w:vertAlign w:val="baseline"/>
              </w:rPr>
            </w:pPr>
            <w:r w:rsidRPr="00EC7429">
              <w:rPr>
                <w:rStyle w:val="footnoteref"/>
                <w:rFonts w:ascii="Bookman Old Style" w:hAnsi="Bookman Old Style" w:cs="Arial"/>
                <w:bCs/>
                <w:spacing w:val="-2"/>
                <w:sz w:val="24"/>
                <w:szCs w:val="24"/>
                <w:vertAlign w:val="baseline"/>
              </w:rPr>
              <w:t>-</w:t>
            </w:r>
          </w:p>
        </w:tc>
        <w:tc>
          <w:tcPr>
            <w:tcW w:w="184" w:type="pct"/>
            <w:shd w:val="clear" w:color="auto" w:fill="auto"/>
          </w:tcPr>
          <w:p w14:paraId="77C6C542" w14:textId="553AE50C" w:rsidR="0092422A" w:rsidRDefault="0092422A" w:rsidP="0092422A">
            <w:pPr>
              <w:spacing w:after="0" w:line="240" w:lineRule="auto"/>
              <w:rPr>
                <w:rStyle w:val="footnoteref"/>
                <w:rFonts w:ascii="Bookman Old Style" w:hAnsi="Bookman Old Style" w:cs="Arial"/>
                <w:bCs/>
                <w:spacing w:val="-2"/>
                <w:sz w:val="24"/>
                <w:szCs w:val="24"/>
                <w:vertAlign w:val="baseline"/>
              </w:rPr>
            </w:pPr>
            <w:r w:rsidRPr="00EC7429">
              <w:rPr>
                <w:rStyle w:val="footnoteref"/>
                <w:rFonts w:ascii="Bookman Old Style" w:hAnsi="Bookman Old Style" w:cs="Arial"/>
                <w:bCs/>
                <w:spacing w:val="-2"/>
                <w:sz w:val="24"/>
                <w:szCs w:val="24"/>
                <w:vertAlign w:val="baseline"/>
              </w:rPr>
              <w:t>-</w:t>
            </w:r>
          </w:p>
        </w:tc>
        <w:tc>
          <w:tcPr>
            <w:tcW w:w="120" w:type="pct"/>
            <w:shd w:val="clear" w:color="auto" w:fill="auto"/>
          </w:tcPr>
          <w:p w14:paraId="1F8A6299" w14:textId="4F71D327" w:rsidR="0092422A" w:rsidRDefault="0092422A" w:rsidP="0092422A">
            <w:pPr>
              <w:spacing w:after="0" w:line="240" w:lineRule="auto"/>
              <w:jc w:val="center"/>
              <w:rPr>
                <w:rStyle w:val="footnoteref"/>
                <w:rFonts w:ascii="Bookman Old Style" w:hAnsi="Bookman Old Style" w:cs="Arial"/>
                <w:bCs/>
                <w:spacing w:val="-2"/>
                <w:sz w:val="24"/>
                <w:szCs w:val="24"/>
                <w:vertAlign w:val="baseline"/>
              </w:rPr>
            </w:pPr>
            <w:r w:rsidRPr="00EC7429">
              <w:rPr>
                <w:rStyle w:val="footnoteref"/>
                <w:rFonts w:ascii="Bookman Old Style" w:hAnsi="Bookman Old Style" w:cs="Arial"/>
                <w:bCs/>
                <w:spacing w:val="-2"/>
                <w:sz w:val="24"/>
                <w:szCs w:val="24"/>
                <w:vertAlign w:val="baseline"/>
              </w:rPr>
              <w:t>-</w:t>
            </w:r>
          </w:p>
        </w:tc>
        <w:tc>
          <w:tcPr>
            <w:tcW w:w="242" w:type="pct"/>
            <w:shd w:val="clear" w:color="auto" w:fill="auto"/>
          </w:tcPr>
          <w:p w14:paraId="1AF55788" w14:textId="5CBE582E" w:rsidR="0092422A" w:rsidRDefault="0092422A" w:rsidP="0092422A">
            <w:pPr>
              <w:spacing w:after="0" w:line="240" w:lineRule="auto"/>
              <w:rPr>
                <w:rStyle w:val="footnoteref"/>
                <w:rFonts w:ascii="Bookman Old Style" w:hAnsi="Bookman Old Style" w:cs="Arial"/>
                <w:bCs/>
                <w:spacing w:val="-2"/>
                <w:sz w:val="24"/>
                <w:szCs w:val="24"/>
                <w:vertAlign w:val="baseline"/>
              </w:rPr>
            </w:pPr>
            <w:r w:rsidRPr="00EC7429">
              <w:rPr>
                <w:rStyle w:val="footnoteref"/>
                <w:rFonts w:ascii="Bookman Old Style" w:hAnsi="Bookman Old Style" w:cs="Arial"/>
                <w:bCs/>
                <w:spacing w:val="-2"/>
                <w:sz w:val="24"/>
                <w:szCs w:val="24"/>
                <w:vertAlign w:val="baseline"/>
              </w:rPr>
              <w:t>-</w:t>
            </w:r>
          </w:p>
        </w:tc>
        <w:tc>
          <w:tcPr>
            <w:tcW w:w="207" w:type="pct"/>
            <w:shd w:val="clear" w:color="auto" w:fill="auto"/>
          </w:tcPr>
          <w:p w14:paraId="512BCEFA" w14:textId="0D49D4D3" w:rsidR="0092422A" w:rsidRDefault="0092422A" w:rsidP="0092422A">
            <w:pPr>
              <w:spacing w:after="0" w:line="240" w:lineRule="auto"/>
              <w:jc w:val="center"/>
              <w:rPr>
                <w:rStyle w:val="footnoteref"/>
                <w:rFonts w:ascii="Bookman Old Style" w:hAnsi="Bookman Old Style" w:cs="Arial"/>
                <w:bCs/>
                <w:spacing w:val="-2"/>
                <w:sz w:val="24"/>
                <w:szCs w:val="24"/>
                <w:vertAlign w:val="baseline"/>
              </w:rPr>
            </w:pPr>
            <w:r w:rsidRPr="00EC7429">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18B02D1B" w14:textId="12E7EEFA" w:rsidR="0092422A" w:rsidRDefault="0092422A" w:rsidP="0092422A">
            <w:pPr>
              <w:spacing w:after="0" w:line="240" w:lineRule="auto"/>
              <w:jc w:val="center"/>
              <w:rPr>
                <w:rStyle w:val="footnoteref"/>
                <w:rFonts w:ascii="Bookman Old Style" w:hAnsi="Bookman Old Style" w:cs="Arial"/>
                <w:bCs/>
                <w:spacing w:val="-2"/>
                <w:sz w:val="24"/>
                <w:szCs w:val="24"/>
                <w:vertAlign w:val="baseline"/>
              </w:rPr>
            </w:pPr>
            <w:r w:rsidRPr="007C4ACD">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7361DDA1" w14:textId="77777777" w:rsidR="0092422A" w:rsidRPr="007C4ACD" w:rsidRDefault="0092422A" w:rsidP="0092422A">
            <w:pPr>
              <w:spacing w:after="0" w:line="240" w:lineRule="auto"/>
              <w:jc w:val="center"/>
              <w:rPr>
                <w:rStyle w:val="footnoteref"/>
                <w:rFonts w:ascii="Bookman Old Style" w:hAnsi="Bookman Old Style" w:cs="Arial"/>
                <w:spacing w:val="-2"/>
                <w:sz w:val="24"/>
                <w:szCs w:val="24"/>
                <w:vertAlign w:val="baseline"/>
              </w:rPr>
            </w:pPr>
          </w:p>
          <w:p w14:paraId="39BF27F2" w14:textId="597D42B7" w:rsidR="0092422A" w:rsidRPr="007C4ACD" w:rsidRDefault="0092422A" w:rsidP="0092422A">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spacing w:val="-2"/>
                <w:sz w:val="24"/>
                <w:szCs w:val="24"/>
                <w:vertAlign w:val="baseline"/>
              </w:rPr>
              <w:t>1800</w:t>
            </w:r>
          </w:p>
        </w:tc>
        <w:tc>
          <w:tcPr>
            <w:tcW w:w="311" w:type="pct"/>
            <w:shd w:val="clear" w:color="auto" w:fill="auto"/>
            <w:vAlign w:val="center"/>
          </w:tcPr>
          <w:p w14:paraId="33585496" w14:textId="77777777" w:rsidR="0092422A" w:rsidRPr="007C4ACD" w:rsidRDefault="0092422A" w:rsidP="0092422A">
            <w:pPr>
              <w:spacing w:after="0" w:line="240" w:lineRule="auto"/>
              <w:rPr>
                <w:rStyle w:val="footnoteref"/>
                <w:rFonts w:ascii="Bookman Old Style" w:hAnsi="Bookman Old Style" w:cs="Arial"/>
                <w:spacing w:val="-2"/>
                <w:sz w:val="24"/>
                <w:szCs w:val="24"/>
                <w:vertAlign w:val="baseline"/>
              </w:rPr>
            </w:pPr>
          </w:p>
          <w:p w14:paraId="756C3F29" w14:textId="028D75FD" w:rsidR="0092422A" w:rsidRPr="007C4ACD" w:rsidRDefault="0092422A" w:rsidP="0092422A">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spacing w:val="-2"/>
                <w:sz w:val="24"/>
                <w:szCs w:val="24"/>
                <w:vertAlign w:val="baseline"/>
              </w:rPr>
              <w:t>±18</w:t>
            </w:r>
            <w:r w:rsidRPr="007C4ACD">
              <w:rPr>
                <w:rStyle w:val="footnoteref"/>
                <w:rFonts w:ascii="Bookman Old Style" w:hAnsi="Bookman Old Style" w:cs="Arial"/>
                <w:spacing w:val="-2"/>
                <w:sz w:val="24"/>
                <w:szCs w:val="24"/>
                <w:vertAlign w:val="baseline"/>
              </w:rPr>
              <w:t>0</w:t>
            </w:r>
          </w:p>
        </w:tc>
        <w:tc>
          <w:tcPr>
            <w:tcW w:w="324" w:type="pct"/>
            <w:shd w:val="clear" w:color="auto" w:fill="auto"/>
            <w:vAlign w:val="center"/>
          </w:tcPr>
          <w:p w14:paraId="7BAB39F8" w14:textId="77777777" w:rsidR="0092422A" w:rsidRPr="007C4ACD" w:rsidRDefault="0092422A" w:rsidP="0092422A">
            <w:pPr>
              <w:spacing w:after="0" w:line="240" w:lineRule="auto"/>
              <w:rPr>
                <w:rStyle w:val="footnoteref"/>
                <w:rFonts w:ascii="Bookman Old Style" w:hAnsi="Bookman Old Style" w:cs="Arial"/>
                <w:spacing w:val="-2"/>
                <w:sz w:val="24"/>
                <w:szCs w:val="24"/>
                <w:vertAlign w:val="baseline"/>
              </w:rPr>
            </w:pPr>
          </w:p>
          <w:p w14:paraId="54BFF657" w14:textId="60CD5161" w:rsidR="0092422A" w:rsidRPr="007C4ACD" w:rsidRDefault="0092422A" w:rsidP="0092422A">
            <w:pPr>
              <w:spacing w:after="0" w:line="240" w:lineRule="auto"/>
              <w:rPr>
                <w:rStyle w:val="footnoteref"/>
                <w:rFonts w:ascii="Bookman Old Style" w:hAnsi="Bookman Old Style" w:cs="Arial"/>
                <w:b/>
                <w:spacing w:val="-2"/>
                <w:sz w:val="24"/>
                <w:szCs w:val="24"/>
                <w:vertAlign w:val="baseline"/>
              </w:rPr>
            </w:pPr>
            <w:r>
              <w:rPr>
                <w:rStyle w:val="footnoteref"/>
                <w:rFonts w:ascii="Bookman Old Style" w:hAnsi="Bookman Old Style" w:cs="Arial"/>
                <w:spacing w:val="-2"/>
                <w:sz w:val="24"/>
                <w:szCs w:val="24"/>
                <w:vertAlign w:val="baseline"/>
              </w:rPr>
              <w:t>1 8</w:t>
            </w:r>
            <w:r w:rsidRPr="007C4ACD">
              <w:rPr>
                <w:rStyle w:val="footnoteref"/>
                <w:rFonts w:ascii="Bookman Old Style" w:hAnsi="Bookman Old Style" w:cs="Arial"/>
                <w:spacing w:val="-2"/>
                <w:sz w:val="24"/>
                <w:szCs w:val="24"/>
                <w:vertAlign w:val="baseline"/>
              </w:rPr>
              <w:t>00</w:t>
            </w:r>
          </w:p>
        </w:tc>
        <w:tc>
          <w:tcPr>
            <w:tcW w:w="329" w:type="pct"/>
            <w:shd w:val="clear" w:color="auto" w:fill="auto"/>
            <w:vAlign w:val="center"/>
          </w:tcPr>
          <w:p w14:paraId="77D01B41" w14:textId="77777777" w:rsidR="0092422A" w:rsidRPr="007C4ACD" w:rsidRDefault="0092422A" w:rsidP="0092422A">
            <w:pPr>
              <w:spacing w:after="0" w:line="240" w:lineRule="auto"/>
              <w:jc w:val="center"/>
              <w:rPr>
                <w:rStyle w:val="footnoteref"/>
                <w:rFonts w:ascii="Bookman Old Style" w:hAnsi="Bookman Old Style" w:cs="Arial"/>
                <w:spacing w:val="-2"/>
                <w:sz w:val="24"/>
                <w:szCs w:val="24"/>
                <w:vertAlign w:val="baseline"/>
              </w:rPr>
            </w:pPr>
          </w:p>
          <w:p w14:paraId="635A378D" w14:textId="6D1F9B53" w:rsidR="0092422A" w:rsidRPr="007C4ACD" w:rsidRDefault="0092422A" w:rsidP="0092422A">
            <w:pPr>
              <w:spacing w:after="0" w:line="240" w:lineRule="auto"/>
              <w:jc w:val="center"/>
              <w:rPr>
                <w:rStyle w:val="footnoteref"/>
                <w:rFonts w:ascii="Bookman Old Style" w:hAnsi="Bookman Old Style" w:cs="Arial"/>
                <w:b/>
                <w:spacing w:val="-2"/>
                <w:sz w:val="24"/>
                <w:szCs w:val="24"/>
                <w:vertAlign w:val="baseline"/>
              </w:rPr>
            </w:pPr>
            <w:r>
              <w:rPr>
                <w:rStyle w:val="footnoteref"/>
                <w:rFonts w:ascii="Bookman Old Style" w:hAnsi="Bookman Old Style" w:cs="Arial"/>
                <w:spacing w:val="-2"/>
                <w:sz w:val="24"/>
                <w:szCs w:val="24"/>
                <w:vertAlign w:val="baseline"/>
              </w:rPr>
              <w:t>±180</w:t>
            </w:r>
          </w:p>
        </w:tc>
      </w:tr>
      <w:tr w:rsidR="00ED6346" w:rsidRPr="00485AB7" w14:paraId="01BFC960" w14:textId="77777777" w:rsidTr="005A18E8">
        <w:trPr>
          <w:trHeight w:val="357"/>
        </w:trPr>
        <w:tc>
          <w:tcPr>
            <w:tcW w:w="476" w:type="pct"/>
            <w:shd w:val="clear" w:color="auto" w:fill="auto"/>
            <w:vAlign w:val="center"/>
          </w:tcPr>
          <w:p w14:paraId="4277685B" w14:textId="0A440402" w:rsidR="00ED6346" w:rsidRPr="00485AB7" w:rsidRDefault="00ED6346" w:rsidP="00ED6346">
            <w:pPr>
              <w:spacing w:after="0" w:line="240" w:lineRule="auto"/>
              <w:jc w:val="center"/>
              <w:rPr>
                <w:rStyle w:val="footnoteref"/>
                <w:rFonts w:ascii="Bookman Old Style" w:hAnsi="Bookman Old Style" w:cs="Arial"/>
                <w:b/>
                <w:spacing w:val="-2"/>
                <w:sz w:val="24"/>
                <w:szCs w:val="24"/>
                <w:vertAlign w:val="baseline"/>
              </w:rPr>
            </w:pPr>
            <w:r w:rsidRPr="00485AB7">
              <w:rPr>
                <w:rStyle w:val="footnoteref"/>
                <w:rFonts w:ascii="Bookman Old Style" w:hAnsi="Bookman Old Style" w:cs="Arial"/>
                <w:b/>
                <w:spacing w:val="-2"/>
                <w:sz w:val="24"/>
                <w:szCs w:val="24"/>
                <w:vertAlign w:val="baseline"/>
              </w:rPr>
              <w:lastRenderedPageBreak/>
              <w:t xml:space="preserve"> OP  2.</w:t>
            </w:r>
            <w:r>
              <w:rPr>
                <w:rStyle w:val="footnoteref"/>
                <w:rFonts w:ascii="Bookman Old Style" w:hAnsi="Bookman Old Style" w:cs="Arial"/>
                <w:b/>
                <w:spacing w:val="-2"/>
                <w:sz w:val="24"/>
                <w:szCs w:val="24"/>
                <w:vertAlign w:val="baseline"/>
              </w:rPr>
              <w:t>5</w:t>
            </w:r>
          </w:p>
        </w:tc>
        <w:tc>
          <w:tcPr>
            <w:tcW w:w="570" w:type="pct"/>
            <w:shd w:val="clear" w:color="auto" w:fill="auto"/>
          </w:tcPr>
          <w:p w14:paraId="79EB37DB" w14:textId="216809E5" w:rsidR="00ED6346" w:rsidRPr="00485AB7" w:rsidRDefault="00ED6346" w:rsidP="00ED6346">
            <w:pPr>
              <w:spacing w:after="0" w:line="240" w:lineRule="auto"/>
              <w:rPr>
                <w:rStyle w:val="footnoteref"/>
                <w:rFonts w:ascii="Bookman Old Style" w:hAnsi="Bookman Old Style" w:cs="Arial"/>
                <w:bCs/>
                <w:spacing w:val="-2"/>
                <w:sz w:val="24"/>
                <w:szCs w:val="24"/>
                <w:vertAlign w:val="baseline"/>
              </w:rPr>
            </w:pPr>
            <w:r w:rsidRPr="00485AB7">
              <w:rPr>
                <w:rStyle w:val="footnoteref"/>
                <w:rFonts w:ascii="Bookman Old Style" w:hAnsi="Bookman Old Style" w:cs="Arial"/>
                <w:bCs/>
                <w:spacing w:val="-2"/>
                <w:sz w:val="24"/>
                <w:szCs w:val="24"/>
                <w:vertAlign w:val="baseline"/>
              </w:rPr>
              <w:t xml:space="preserve">Proprietary Documents Lodged </w:t>
            </w:r>
          </w:p>
        </w:tc>
        <w:tc>
          <w:tcPr>
            <w:tcW w:w="340" w:type="pct"/>
            <w:shd w:val="clear" w:color="auto" w:fill="auto"/>
          </w:tcPr>
          <w:p w14:paraId="6B0D66C5" w14:textId="77777777" w:rsidR="00ED6346" w:rsidRPr="00485AB7" w:rsidRDefault="00ED6346" w:rsidP="00ED6346">
            <w:pPr>
              <w:spacing w:after="0" w:line="240" w:lineRule="auto"/>
              <w:jc w:val="right"/>
              <w:rPr>
                <w:rStyle w:val="footnoteref"/>
                <w:rFonts w:ascii="Bookman Old Style" w:hAnsi="Bookman Old Style" w:cs="Arial"/>
                <w:bCs/>
                <w:spacing w:val="-2"/>
                <w:sz w:val="24"/>
                <w:szCs w:val="24"/>
                <w:vertAlign w:val="baseline"/>
              </w:rPr>
            </w:pPr>
          </w:p>
          <w:p w14:paraId="4FCAD3BB" w14:textId="7C2C8E98" w:rsidR="00ED6346" w:rsidRPr="00485AB7" w:rsidRDefault="00ED6346" w:rsidP="00ED6346">
            <w:pPr>
              <w:spacing w:after="0" w:line="240" w:lineRule="auto"/>
              <w:jc w:val="right"/>
              <w:rPr>
                <w:rStyle w:val="footnoteref"/>
                <w:rFonts w:ascii="Bookman Old Style" w:hAnsi="Bookman Old Style" w:cs="Arial"/>
                <w:bCs/>
                <w:spacing w:val="-2"/>
                <w:sz w:val="24"/>
                <w:szCs w:val="24"/>
                <w:vertAlign w:val="baseline"/>
              </w:rPr>
            </w:pPr>
            <w:r w:rsidRPr="00485AB7">
              <w:rPr>
                <w:rStyle w:val="footnoteref"/>
                <w:rFonts w:ascii="Bookman Old Style" w:hAnsi="Bookman Old Style" w:cs="Arial"/>
                <w:bCs/>
                <w:spacing w:val="-2"/>
                <w:sz w:val="24"/>
                <w:szCs w:val="24"/>
                <w:vertAlign w:val="baseline"/>
              </w:rPr>
              <w:t>120</w:t>
            </w:r>
          </w:p>
        </w:tc>
        <w:tc>
          <w:tcPr>
            <w:tcW w:w="301" w:type="pct"/>
            <w:shd w:val="clear" w:color="auto" w:fill="D6E3BC"/>
          </w:tcPr>
          <w:p w14:paraId="54676750" w14:textId="77777777" w:rsidR="00ED6346" w:rsidRPr="00485AB7" w:rsidRDefault="00ED6346" w:rsidP="00ED6346">
            <w:pPr>
              <w:spacing w:after="0" w:line="240" w:lineRule="auto"/>
              <w:jc w:val="right"/>
              <w:rPr>
                <w:rStyle w:val="footnoteref"/>
                <w:rFonts w:ascii="Bookman Old Style" w:hAnsi="Bookman Old Style" w:cs="Arial"/>
                <w:bCs/>
                <w:spacing w:val="-2"/>
                <w:sz w:val="24"/>
                <w:szCs w:val="24"/>
                <w:vertAlign w:val="baseline"/>
              </w:rPr>
            </w:pPr>
          </w:p>
          <w:p w14:paraId="33297A7C" w14:textId="1DF338EA" w:rsidR="00ED6346" w:rsidRPr="00485AB7" w:rsidRDefault="00ED6346" w:rsidP="00ED6346">
            <w:pPr>
              <w:spacing w:after="0" w:line="240" w:lineRule="auto"/>
              <w:jc w:val="center"/>
              <w:rPr>
                <w:rStyle w:val="footnoteref"/>
                <w:rFonts w:ascii="Bookman Old Style" w:hAnsi="Bookman Old Style" w:cs="Arial"/>
                <w:bCs/>
                <w:spacing w:val="-2"/>
                <w:sz w:val="24"/>
                <w:szCs w:val="24"/>
                <w:vertAlign w:val="baseline"/>
              </w:rPr>
            </w:pPr>
            <w:r w:rsidRPr="00485AB7">
              <w:rPr>
                <w:rStyle w:val="footnoteref"/>
                <w:rFonts w:ascii="Bookman Old Style" w:hAnsi="Bookman Old Style" w:cs="Arial"/>
                <w:bCs/>
                <w:spacing w:val="-2"/>
                <w:sz w:val="24"/>
                <w:szCs w:val="24"/>
                <w:vertAlign w:val="baseline"/>
              </w:rPr>
              <w:t>50</w:t>
            </w:r>
          </w:p>
        </w:tc>
        <w:tc>
          <w:tcPr>
            <w:tcW w:w="312" w:type="pct"/>
            <w:shd w:val="clear" w:color="auto" w:fill="D6E3BC"/>
          </w:tcPr>
          <w:p w14:paraId="16DB1C1D" w14:textId="77777777" w:rsidR="00ED6346" w:rsidRPr="00485AB7" w:rsidRDefault="00ED6346" w:rsidP="00ED6346">
            <w:pPr>
              <w:spacing w:after="0" w:line="240" w:lineRule="auto"/>
              <w:jc w:val="right"/>
              <w:rPr>
                <w:rStyle w:val="footnoteref"/>
                <w:rFonts w:ascii="Bookman Old Style" w:hAnsi="Bookman Old Style" w:cs="Arial"/>
                <w:bCs/>
                <w:spacing w:val="-2"/>
                <w:sz w:val="24"/>
                <w:szCs w:val="24"/>
                <w:vertAlign w:val="baseline"/>
              </w:rPr>
            </w:pPr>
          </w:p>
          <w:p w14:paraId="594CC0CF" w14:textId="1935C93A" w:rsidR="00ED6346" w:rsidRPr="00485AB7" w:rsidRDefault="00ED6346" w:rsidP="00ED6346">
            <w:pPr>
              <w:spacing w:after="0" w:line="240" w:lineRule="auto"/>
              <w:jc w:val="right"/>
              <w:rPr>
                <w:rStyle w:val="footnoteref"/>
                <w:rFonts w:ascii="Bookman Old Style" w:hAnsi="Bookman Old Style" w:cs="Arial"/>
                <w:bCs/>
                <w:spacing w:val="-2"/>
                <w:sz w:val="24"/>
                <w:szCs w:val="24"/>
                <w:vertAlign w:val="baseline"/>
              </w:rPr>
            </w:pPr>
            <w:r w:rsidRPr="00485AB7">
              <w:rPr>
                <w:rStyle w:val="footnoteref"/>
                <w:rFonts w:ascii="Bookman Old Style" w:hAnsi="Bookman Old Style" w:cs="Arial"/>
                <w:bCs/>
                <w:spacing w:val="-2"/>
                <w:sz w:val="24"/>
                <w:szCs w:val="24"/>
                <w:vertAlign w:val="baseline"/>
              </w:rPr>
              <w:t>202</w:t>
            </w:r>
            <w:r>
              <w:rPr>
                <w:rStyle w:val="footnoteref"/>
                <w:rFonts w:ascii="Bookman Old Style" w:hAnsi="Bookman Old Style" w:cs="Arial"/>
                <w:bCs/>
                <w:spacing w:val="-2"/>
                <w:sz w:val="24"/>
                <w:szCs w:val="24"/>
                <w:vertAlign w:val="baseline"/>
              </w:rPr>
              <w:t>4</w:t>
            </w:r>
          </w:p>
        </w:tc>
        <w:tc>
          <w:tcPr>
            <w:tcW w:w="200" w:type="pct"/>
            <w:shd w:val="clear" w:color="auto" w:fill="auto"/>
            <w:vAlign w:val="center"/>
          </w:tcPr>
          <w:p w14:paraId="110964C8" w14:textId="77777777" w:rsidR="00ED6346" w:rsidRPr="00485AB7" w:rsidRDefault="00ED6346" w:rsidP="00ED6346">
            <w:pPr>
              <w:spacing w:after="0" w:line="240" w:lineRule="auto"/>
              <w:jc w:val="center"/>
              <w:rPr>
                <w:rStyle w:val="footnoteref"/>
                <w:rFonts w:ascii="Bookman Old Style" w:hAnsi="Bookman Old Style" w:cs="Arial"/>
                <w:bCs/>
                <w:spacing w:val="-2"/>
                <w:sz w:val="24"/>
                <w:szCs w:val="24"/>
                <w:vertAlign w:val="baseline"/>
              </w:rPr>
            </w:pPr>
          </w:p>
          <w:p w14:paraId="708DB643" w14:textId="7BC3C1B0" w:rsidR="00ED6346" w:rsidRPr="00485AB7" w:rsidRDefault="0092422A" w:rsidP="00ED6346">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50</w:t>
            </w:r>
          </w:p>
        </w:tc>
        <w:tc>
          <w:tcPr>
            <w:tcW w:w="210" w:type="pct"/>
            <w:shd w:val="clear" w:color="auto" w:fill="auto"/>
            <w:vAlign w:val="center"/>
          </w:tcPr>
          <w:p w14:paraId="3E083F16" w14:textId="77777777" w:rsidR="00ED6346" w:rsidRPr="00485AB7" w:rsidRDefault="00ED6346" w:rsidP="00ED6346">
            <w:pPr>
              <w:spacing w:after="0" w:line="240" w:lineRule="auto"/>
              <w:jc w:val="center"/>
              <w:rPr>
                <w:rStyle w:val="footnoteref"/>
                <w:rFonts w:ascii="Bookman Old Style" w:hAnsi="Bookman Old Style" w:cs="Arial"/>
                <w:bCs/>
                <w:spacing w:val="-2"/>
                <w:sz w:val="24"/>
                <w:szCs w:val="24"/>
                <w:vertAlign w:val="baseline"/>
              </w:rPr>
            </w:pPr>
          </w:p>
          <w:p w14:paraId="07962C38" w14:textId="026AD8D8" w:rsidR="00ED6346" w:rsidRPr="00485AB7" w:rsidRDefault="00ED6346" w:rsidP="00ED6346">
            <w:pPr>
              <w:spacing w:after="0" w:line="240" w:lineRule="auto"/>
              <w:jc w:val="center"/>
              <w:rPr>
                <w:rStyle w:val="footnoteref"/>
                <w:rFonts w:ascii="Bookman Old Style" w:hAnsi="Bookman Old Style" w:cs="Arial"/>
                <w:bCs/>
                <w:spacing w:val="-2"/>
                <w:sz w:val="24"/>
                <w:szCs w:val="24"/>
                <w:vertAlign w:val="baseline"/>
              </w:rPr>
            </w:pPr>
            <w:r w:rsidRPr="00485AB7">
              <w:rPr>
                <w:rStyle w:val="footnoteref"/>
                <w:rFonts w:ascii="Bookman Old Style" w:hAnsi="Bookman Old Style" w:cs="Arial"/>
                <w:bCs/>
                <w:spacing w:val="-2"/>
                <w:sz w:val="24"/>
                <w:szCs w:val="24"/>
                <w:vertAlign w:val="baseline"/>
              </w:rPr>
              <w:t>±</w:t>
            </w:r>
            <w:r w:rsidR="0092422A">
              <w:rPr>
                <w:rStyle w:val="footnoteref"/>
                <w:rFonts w:ascii="Bookman Old Style" w:hAnsi="Bookman Old Style" w:cs="Arial"/>
                <w:bCs/>
                <w:spacing w:val="-2"/>
                <w:sz w:val="24"/>
                <w:szCs w:val="24"/>
                <w:vertAlign w:val="baseline"/>
              </w:rPr>
              <w:t>5</w:t>
            </w:r>
          </w:p>
        </w:tc>
        <w:tc>
          <w:tcPr>
            <w:tcW w:w="187" w:type="pct"/>
            <w:shd w:val="clear" w:color="auto" w:fill="auto"/>
            <w:vAlign w:val="center"/>
          </w:tcPr>
          <w:p w14:paraId="2361CF96" w14:textId="77777777" w:rsidR="00ED6346" w:rsidRPr="00485AB7" w:rsidRDefault="00ED6346" w:rsidP="00ED6346">
            <w:pPr>
              <w:spacing w:after="0" w:line="240" w:lineRule="auto"/>
              <w:jc w:val="center"/>
              <w:rPr>
                <w:rStyle w:val="footnoteref"/>
                <w:rFonts w:ascii="Bookman Old Style" w:hAnsi="Bookman Old Style" w:cs="Arial"/>
                <w:bCs/>
                <w:spacing w:val="-2"/>
                <w:sz w:val="24"/>
                <w:szCs w:val="24"/>
                <w:vertAlign w:val="baseline"/>
              </w:rPr>
            </w:pPr>
          </w:p>
          <w:p w14:paraId="272B07D5" w14:textId="6B34D788" w:rsidR="00ED6346" w:rsidRPr="00485AB7" w:rsidRDefault="00ED6346" w:rsidP="00ED6346">
            <w:pPr>
              <w:spacing w:after="0" w:line="240" w:lineRule="auto"/>
              <w:jc w:val="center"/>
              <w:rPr>
                <w:rStyle w:val="footnoteref"/>
                <w:rFonts w:ascii="Bookman Old Style" w:hAnsi="Bookman Old Style" w:cs="Arial"/>
                <w:bCs/>
                <w:spacing w:val="-2"/>
                <w:sz w:val="24"/>
                <w:szCs w:val="24"/>
                <w:vertAlign w:val="baseline"/>
              </w:rPr>
            </w:pPr>
          </w:p>
        </w:tc>
        <w:tc>
          <w:tcPr>
            <w:tcW w:w="207" w:type="pct"/>
            <w:shd w:val="clear" w:color="auto" w:fill="auto"/>
            <w:vAlign w:val="center"/>
          </w:tcPr>
          <w:p w14:paraId="38D845A7" w14:textId="54959F04" w:rsidR="00ED6346" w:rsidRPr="00485AB7" w:rsidRDefault="00ED6346" w:rsidP="00ED6346">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5BF4F840" w14:textId="0B023A6B" w:rsidR="00ED6346" w:rsidRPr="00485AB7" w:rsidRDefault="00ED6346" w:rsidP="00ED6346">
            <w:pPr>
              <w:spacing w:after="0" w:line="240" w:lineRule="auto"/>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5FE48E42" w14:textId="6F87C5CD" w:rsidR="00ED6346" w:rsidRPr="00485AB7" w:rsidRDefault="00ED6346" w:rsidP="00ED6346">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5E32601A" w14:textId="46BC4CBF" w:rsidR="00ED6346" w:rsidRPr="00485AB7" w:rsidRDefault="00ED6346" w:rsidP="00ED6346">
            <w:pPr>
              <w:spacing w:after="0" w:line="240" w:lineRule="auto"/>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4D9DB563" w14:textId="40D91E38" w:rsidR="00ED6346" w:rsidRPr="00485AB7" w:rsidRDefault="00ED6346" w:rsidP="00ED6346">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36447F0B" w14:textId="64691439" w:rsidR="00ED6346" w:rsidRPr="00485AB7" w:rsidRDefault="00ED6346" w:rsidP="00ED6346">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7CCA87EF" w14:textId="765DBBA1" w:rsidR="00ED6346" w:rsidRPr="00485AB7" w:rsidRDefault="00ED6346" w:rsidP="00ED6346">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50</w:t>
            </w:r>
          </w:p>
        </w:tc>
        <w:tc>
          <w:tcPr>
            <w:tcW w:w="311" w:type="pct"/>
            <w:shd w:val="clear" w:color="auto" w:fill="auto"/>
            <w:vAlign w:val="center"/>
          </w:tcPr>
          <w:p w14:paraId="00CDCBD9" w14:textId="695D23F3" w:rsidR="00ED6346" w:rsidRPr="00485AB7" w:rsidRDefault="00ED6346" w:rsidP="00ED6346">
            <w:pPr>
              <w:spacing w:after="0" w:line="240" w:lineRule="auto"/>
              <w:jc w:val="center"/>
              <w:rPr>
                <w:rStyle w:val="footnoteref"/>
                <w:rFonts w:ascii="Bookman Old Style" w:hAnsi="Bookman Old Style" w:cs="Arial"/>
                <w:bCs/>
                <w:spacing w:val="-2"/>
                <w:sz w:val="24"/>
                <w:szCs w:val="24"/>
                <w:vertAlign w:val="baseline"/>
              </w:rPr>
            </w:pPr>
            <w:r w:rsidRPr="00485AB7">
              <w:rPr>
                <w:rStyle w:val="footnoteref"/>
                <w:rFonts w:ascii="Bookman Old Style" w:hAnsi="Bookman Old Style" w:cs="Arial"/>
                <w:bCs/>
                <w:spacing w:val="-2"/>
                <w:sz w:val="24"/>
                <w:szCs w:val="24"/>
                <w:vertAlign w:val="baseline"/>
              </w:rPr>
              <w:t>±</w:t>
            </w:r>
            <w:r>
              <w:rPr>
                <w:rStyle w:val="footnoteref"/>
                <w:rFonts w:ascii="Bookman Old Style" w:hAnsi="Bookman Old Style" w:cs="Arial"/>
                <w:bCs/>
                <w:spacing w:val="-2"/>
                <w:sz w:val="24"/>
                <w:szCs w:val="24"/>
                <w:vertAlign w:val="baseline"/>
              </w:rPr>
              <w:t>5</w:t>
            </w:r>
          </w:p>
        </w:tc>
        <w:tc>
          <w:tcPr>
            <w:tcW w:w="324" w:type="pct"/>
            <w:shd w:val="clear" w:color="auto" w:fill="auto"/>
            <w:vAlign w:val="center"/>
          </w:tcPr>
          <w:p w14:paraId="7211E639" w14:textId="653D7CFB" w:rsidR="00ED6346" w:rsidRPr="00485AB7" w:rsidRDefault="00ED6346" w:rsidP="00ED6346">
            <w:pPr>
              <w:spacing w:after="0" w:line="240" w:lineRule="auto"/>
              <w:jc w:val="center"/>
              <w:rPr>
                <w:rStyle w:val="footnoteref"/>
                <w:rFonts w:ascii="Bookman Old Style" w:hAnsi="Bookman Old Style" w:cs="Arial"/>
                <w:bCs/>
                <w:spacing w:val="-2"/>
                <w:sz w:val="24"/>
                <w:szCs w:val="24"/>
                <w:vertAlign w:val="baseline"/>
              </w:rPr>
            </w:pPr>
            <w:r w:rsidRPr="00485AB7">
              <w:rPr>
                <w:rStyle w:val="footnoteref"/>
                <w:rFonts w:ascii="Bookman Old Style" w:hAnsi="Bookman Old Style" w:cs="Arial"/>
                <w:bCs/>
                <w:spacing w:val="-2"/>
                <w:sz w:val="24"/>
                <w:szCs w:val="24"/>
                <w:vertAlign w:val="baseline"/>
              </w:rPr>
              <w:t>30</w:t>
            </w:r>
          </w:p>
        </w:tc>
        <w:tc>
          <w:tcPr>
            <w:tcW w:w="329" w:type="pct"/>
            <w:shd w:val="clear" w:color="auto" w:fill="auto"/>
            <w:vAlign w:val="center"/>
          </w:tcPr>
          <w:p w14:paraId="33BA00DC" w14:textId="4DDF5AAF" w:rsidR="00ED6346" w:rsidRPr="00485AB7" w:rsidRDefault="00ED6346" w:rsidP="00ED6346">
            <w:pPr>
              <w:spacing w:after="0" w:line="240" w:lineRule="auto"/>
              <w:jc w:val="center"/>
              <w:rPr>
                <w:rStyle w:val="footnoteref"/>
                <w:rFonts w:ascii="Bookman Old Style" w:hAnsi="Bookman Old Style" w:cs="Arial"/>
                <w:bCs/>
                <w:spacing w:val="-2"/>
                <w:sz w:val="24"/>
                <w:szCs w:val="24"/>
                <w:vertAlign w:val="baseline"/>
              </w:rPr>
            </w:pPr>
            <w:r w:rsidRPr="00485AB7">
              <w:rPr>
                <w:rStyle w:val="footnoteref"/>
                <w:rFonts w:ascii="Bookman Old Style" w:hAnsi="Bookman Old Style" w:cs="Arial"/>
                <w:bCs/>
                <w:spacing w:val="-2"/>
                <w:sz w:val="24"/>
                <w:szCs w:val="24"/>
                <w:vertAlign w:val="baseline"/>
              </w:rPr>
              <w:t>±3</w:t>
            </w:r>
          </w:p>
        </w:tc>
      </w:tr>
      <w:tr w:rsidR="00CB138E" w:rsidRPr="00485AB7" w14:paraId="26423A1C" w14:textId="77777777" w:rsidTr="005A18E8">
        <w:trPr>
          <w:trHeight w:val="357"/>
        </w:trPr>
        <w:tc>
          <w:tcPr>
            <w:tcW w:w="476" w:type="pct"/>
            <w:shd w:val="clear" w:color="auto" w:fill="auto"/>
            <w:vAlign w:val="center"/>
          </w:tcPr>
          <w:p w14:paraId="425EA6FF" w14:textId="1FB2BA5B" w:rsidR="00485AB7" w:rsidRPr="00485AB7" w:rsidRDefault="00485AB7" w:rsidP="00AC3E7D">
            <w:pPr>
              <w:spacing w:after="0" w:line="240" w:lineRule="auto"/>
              <w:jc w:val="center"/>
              <w:rPr>
                <w:rStyle w:val="footnoteref"/>
                <w:rFonts w:ascii="Bookman Old Style" w:hAnsi="Bookman Old Style" w:cs="Arial"/>
                <w:b/>
                <w:spacing w:val="-2"/>
                <w:sz w:val="24"/>
                <w:szCs w:val="24"/>
                <w:vertAlign w:val="baseline"/>
              </w:rPr>
            </w:pPr>
            <w:r w:rsidRPr="00485AB7">
              <w:rPr>
                <w:rStyle w:val="footnoteref"/>
                <w:rFonts w:ascii="Bookman Old Style" w:hAnsi="Bookman Old Style" w:cs="Arial"/>
                <w:b/>
                <w:spacing w:val="-2"/>
                <w:sz w:val="24"/>
                <w:szCs w:val="24"/>
                <w:vertAlign w:val="baseline"/>
              </w:rPr>
              <w:t>OP  2.</w:t>
            </w:r>
            <w:r>
              <w:rPr>
                <w:rStyle w:val="footnoteref"/>
                <w:rFonts w:ascii="Bookman Old Style" w:hAnsi="Bookman Old Style" w:cs="Arial"/>
                <w:b/>
                <w:spacing w:val="-2"/>
                <w:sz w:val="24"/>
                <w:szCs w:val="24"/>
                <w:vertAlign w:val="baseline"/>
              </w:rPr>
              <w:t>6</w:t>
            </w:r>
          </w:p>
        </w:tc>
        <w:tc>
          <w:tcPr>
            <w:tcW w:w="570" w:type="pct"/>
            <w:shd w:val="clear" w:color="auto" w:fill="auto"/>
          </w:tcPr>
          <w:p w14:paraId="4439625F" w14:textId="2E1F1B2E" w:rsidR="00485AB7" w:rsidRPr="00485AB7" w:rsidRDefault="00485AB7" w:rsidP="00B912DC">
            <w:pPr>
              <w:spacing w:after="0" w:line="240" w:lineRule="auto"/>
              <w:rPr>
                <w:rStyle w:val="footnoteref"/>
                <w:rFonts w:ascii="Bookman Old Style" w:hAnsi="Bookman Old Style" w:cs="Arial"/>
                <w:bCs/>
                <w:spacing w:val="-2"/>
                <w:sz w:val="24"/>
                <w:szCs w:val="24"/>
                <w:vertAlign w:val="baseline"/>
              </w:rPr>
            </w:pPr>
            <w:r w:rsidRPr="00485AB7">
              <w:rPr>
                <w:rStyle w:val="footnoteref"/>
                <w:rFonts w:ascii="Bookman Old Style" w:hAnsi="Bookman Old Style" w:cs="Arial"/>
                <w:bCs/>
                <w:spacing w:val="-2"/>
                <w:sz w:val="24"/>
                <w:szCs w:val="24"/>
                <w:vertAlign w:val="baseline"/>
              </w:rPr>
              <w:t>Cabinet Committee on Legislation                  meetings attended</w:t>
            </w:r>
          </w:p>
        </w:tc>
        <w:tc>
          <w:tcPr>
            <w:tcW w:w="340" w:type="pct"/>
            <w:shd w:val="clear" w:color="auto" w:fill="auto"/>
            <w:vAlign w:val="center"/>
          </w:tcPr>
          <w:p w14:paraId="687FB944" w14:textId="7A6D6139" w:rsidR="00485AB7" w:rsidRPr="00485AB7" w:rsidRDefault="00485AB7"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301" w:type="pct"/>
            <w:shd w:val="clear" w:color="auto" w:fill="D6E3BC"/>
            <w:vAlign w:val="center"/>
          </w:tcPr>
          <w:p w14:paraId="06F34EFB" w14:textId="3BC4729A" w:rsidR="00485AB7" w:rsidRPr="00485AB7" w:rsidRDefault="00485AB7"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18</w:t>
            </w:r>
          </w:p>
        </w:tc>
        <w:tc>
          <w:tcPr>
            <w:tcW w:w="312" w:type="pct"/>
            <w:shd w:val="clear" w:color="auto" w:fill="D6E3BC"/>
            <w:vAlign w:val="center"/>
          </w:tcPr>
          <w:p w14:paraId="3F29AE87" w14:textId="065553B3" w:rsidR="00485AB7" w:rsidRPr="00485AB7" w:rsidRDefault="00485AB7"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2024</w:t>
            </w:r>
          </w:p>
        </w:tc>
        <w:tc>
          <w:tcPr>
            <w:tcW w:w="200" w:type="pct"/>
            <w:shd w:val="clear" w:color="auto" w:fill="auto"/>
            <w:vAlign w:val="center"/>
          </w:tcPr>
          <w:p w14:paraId="3D19457D" w14:textId="49C7BFA1" w:rsidR="00485AB7" w:rsidRPr="00485AB7" w:rsidRDefault="00485AB7" w:rsidP="00AC3E7D">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210" w:type="pct"/>
            <w:shd w:val="clear" w:color="auto" w:fill="auto"/>
            <w:vAlign w:val="center"/>
          </w:tcPr>
          <w:p w14:paraId="0D8B9B17" w14:textId="0F0F63B3" w:rsidR="00485AB7" w:rsidRPr="00485AB7" w:rsidRDefault="00485AB7" w:rsidP="00AC3E7D">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187" w:type="pct"/>
            <w:shd w:val="clear" w:color="auto" w:fill="auto"/>
            <w:vAlign w:val="center"/>
          </w:tcPr>
          <w:p w14:paraId="3FC96A31" w14:textId="5C708631" w:rsidR="00485AB7" w:rsidRPr="00485AB7" w:rsidRDefault="00485AB7" w:rsidP="00AC3E7D">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2CFBB36B" w14:textId="63D90088" w:rsidR="00485AB7" w:rsidRPr="00485AB7" w:rsidRDefault="00485AB7" w:rsidP="00AC3E7D">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4F1ECCA3" w14:textId="16F64F7B" w:rsidR="00485AB7" w:rsidRPr="00485AB7" w:rsidRDefault="00485AB7" w:rsidP="00AC3E7D">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6B9D6EF7" w14:textId="0253CEA5" w:rsidR="00485AB7" w:rsidRPr="00485AB7" w:rsidRDefault="00485AB7" w:rsidP="00AC3E7D">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11B6ED33" w14:textId="642B42D1" w:rsidR="00485AB7" w:rsidRPr="00485AB7" w:rsidRDefault="00485AB7" w:rsidP="00AC3E7D">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31B66D8F" w14:textId="5E3442C3" w:rsidR="00485AB7" w:rsidRPr="00485AB7" w:rsidRDefault="00485AB7" w:rsidP="00AC3E7D">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3E95CAFC" w14:textId="15F21B5E" w:rsidR="00485AB7" w:rsidRPr="00485AB7" w:rsidRDefault="00485AB7" w:rsidP="00AC3E7D">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1398FCB1" w14:textId="28EBA8A9" w:rsidR="00485AB7" w:rsidRPr="00485AB7" w:rsidRDefault="00485AB7"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18</w:t>
            </w:r>
          </w:p>
        </w:tc>
        <w:tc>
          <w:tcPr>
            <w:tcW w:w="311" w:type="pct"/>
            <w:shd w:val="clear" w:color="auto" w:fill="auto"/>
            <w:vAlign w:val="center"/>
          </w:tcPr>
          <w:p w14:paraId="6F22CF4A" w14:textId="571D8491" w:rsidR="00485AB7" w:rsidRPr="00485AB7" w:rsidRDefault="00485AB7" w:rsidP="00AC3E7D">
            <w:pPr>
              <w:spacing w:after="0" w:line="240" w:lineRule="auto"/>
              <w:jc w:val="center"/>
              <w:rPr>
                <w:rStyle w:val="footnoteref"/>
                <w:rFonts w:ascii="Bookman Old Style" w:hAnsi="Bookman Old Style" w:cs="Arial"/>
                <w:bCs/>
                <w:spacing w:val="-2"/>
                <w:sz w:val="24"/>
                <w:szCs w:val="24"/>
                <w:vertAlign w:val="baseline"/>
              </w:rPr>
            </w:pPr>
            <w:r w:rsidRPr="00485AB7">
              <w:rPr>
                <w:rStyle w:val="footnoteref"/>
                <w:rFonts w:ascii="Bookman Old Style" w:hAnsi="Bookman Old Style" w:cs="Arial"/>
                <w:bCs/>
                <w:spacing w:val="-2"/>
                <w:sz w:val="24"/>
                <w:szCs w:val="24"/>
                <w:vertAlign w:val="baseline"/>
              </w:rPr>
              <w:t>±</w:t>
            </w:r>
            <w:r>
              <w:rPr>
                <w:rStyle w:val="footnoteref"/>
                <w:rFonts w:ascii="Bookman Old Style" w:hAnsi="Bookman Old Style" w:cs="Arial"/>
                <w:bCs/>
                <w:spacing w:val="-2"/>
                <w:sz w:val="24"/>
                <w:szCs w:val="24"/>
                <w:vertAlign w:val="baseline"/>
              </w:rPr>
              <w:t>2</w:t>
            </w:r>
          </w:p>
        </w:tc>
        <w:tc>
          <w:tcPr>
            <w:tcW w:w="324" w:type="pct"/>
            <w:shd w:val="clear" w:color="auto" w:fill="auto"/>
            <w:vAlign w:val="center"/>
          </w:tcPr>
          <w:p w14:paraId="2577448B" w14:textId="2C2BB608" w:rsidR="00485AB7" w:rsidRPr="00485AB7" w:rsidRDefault="00485AB7" w:rsidP="00AC3E7D">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20</w:t>
            </w:r>
          </w:p>
        </w:tc>
        <w:tc>
          <w:tcPr>
            <w:tcW w:w="329" w:type="pct"/>
            <w:shd w:val="clear" w:color="auto" w:fill="auto"/>
            <w:vAlign w:val="center"/>
          </w:tcPr>
          <w:p w14:paraId="6B8D494F" w14:textId="5664F3B9" w:rsidR="00485AB7" w:rsidRPr="00485AB7" w:rsidRDefault="00485AB7" w:rsidP="00AC3E7D">
            <w:pPr>
              <w:spacing w:after="0" w:line="240" w:lineRule="auto"/>
              <w:jc w:val="center"/>
              <w:rPr>
                <w:rStyle w:val="footnoteref"/>
                <w:rFonts w:ascii="Bookman Old Style" w:hAnsi="Bookman Old Style" w:cs="Arial"/>
                <w:bCs/>
                <w:spacing w:val="-2"/>
                <w:sz w:val="24"/>
                <w:szCs w:val="24"/>
                <w:vertAlign w:val="baseline"/>
              </w:rPr>
            </w:pPr>
            <w:r w:rsidRPr="00485AB7">
              <w:rPr>
                <w:rStyle w:val="footnoteref"/>
                <w:rFonts w:ascii="Bookman Old Style" w:hAnsi="Bookman Old Style" w:cs="Arial"/>
                <w:bCs/>
                <w:spacing w:val="-2"/>
                <w:sz w:val="24"/>
                <w:szCs w:val="24"/>
                <w:vertAlign w:val="baseline"/>
              </w:rPr>
              <w:t>±</w:t>
            </w:r>
            <w:r>
              <w:rPr>
                <w:rStyle w:val="footnoteref"/>
                <w:rFonts w:ascii="Bookman Old Style" w:hAnsi="Bookman Old Style" w:cs="Arial"/>
                <w:bCs/>
                <w:spacing w:val="-2"/>
                <w:sz w:val="24"/>
                <w:szCs w:val="24"/>
                <w:vertAlign w:val="baseline"/>
              </w:rPr>
              <w:t>2</w:t>
            </w:r>
          </w:p>
        </w:tc>
      </w:tr>
      <w:tr w:rsidR="00CB138E" w:rsidRPr="00485AB7" w14:paraId="7087BA5A" w14:textId="77777777" w:rsidTr="005A18E8">
        <w:trPr>
          <w:trHeight w:val="357"/>
        </w:trPr>
        <w:tc>
          <w:tcPr>
            <w:tcW w:w="476" w:type="pct"/>
            <w:shd w:val="clear" w:color="auto" w:fill="auto"/>
            <w:vAlign w:val="center"/>
          </w:tcPr>
          <w:p w14:paraId="6D4B6115" w14:textId="378086F4" w:rsidR="00CB138E" w:rsidRPr="00485AB7" w:rsidRDefault="00CB138E" w:rsidP="00CB138E">
            <w:pPr>
              <w:spacing w:after="0" w:line="240" w:lineRule="auto"/>
              <w:jc w:val="center"/>
              <w:rPr>
                <w:rStyle w:val="footnoteref"/>
                <w:rFonts w:ascii="Bookman Old Style" w:hAnsi="Bookman Old Style" w:cs="Arial"/>
                <w:b/>
                <w:spacing w:val="-2"/>
                <w:sz w:val="24"/>
                <w:szCs w:val="24"/>
                <w:vertAlign w:val="baseline"/>
              </w:rPr>
            </w:pPr>
            <w:r w:rsidRPr="00485AB7">
              <w:rPr>
                <w:rStyle w:val="footnoteref"/>
                <w:rFonts w:ascii="Bookman Old Style" w:hAnsi="Bookman Old Style" w:cs="Arial"/>
                <w:b/>
                <w:spacing w:val="-2"/>
                <w:sz w:val="24"/>
                <w:szCs w:val="24"/>
                <w:vertAlign w:val="baseline"/>
              </w:rPr>
              <w:t>OP  2.</w:t>
            </w:r>
            <w:r>
              <w:rPr>
                <w:rStyle w:val="footnoteref"/>
                <w:rFonts w:ascii="Bookman Old Style" w:hAnsi="Bookman Old Style" w:cs="Arial"/>
                <w:b/>
                <w:spacing w:val="-2"/>
                <w:sz w:val="24"/>
                <w:szCs w:val="24"/>
                <w:vertAlign w:val="baseline"/>
              </w:rPr>
              <w:t>7</w:t>
            </w:r>
          </w:p>
        </w:tc>
        <w:tc>
          <w:tcPr>
            <w:tcW w:w="570" w:type="pct"/>
            <w:shd w:val="clear" w:color="auto" w:fill="auto"/>
          </w:tcPr>
          <w:p w14:paraId="7FD84575" w14:textId="4C1CAC3A" w:rsidR="00CB138E" w:rsidRPr="00485AB7" w:rsidRDefault="00CB138E" w:rsidP="00CB138E">
            <w:pPr>
              <w:spacing w:after="0" w:line="240" w:lineRule="auto"/>
              <w:rPr>
                <w:rStyle w:val="footnoteref"/>
                <w:rFonts w:ascii="Bookman Old Style" w:hAnsi="Bookman Old Style" w:cs="Arial"/>
                <w:bCs/>
                <w:spacing w:val="-2"/>
                <w:sz w:val="24"/>
                <w:szCs w:val="24"/>
                <w:vertAlign w:val="baseline"/>
              </w:rPr>
            </w:pPr>
            <w:r w:rsidRPr="00CB138E">
              <w:rPr>
                <w:rStyle w:val="footnoteref"/>
                <w:rFonts w:ascii="Bookman Old Style" w:hAnsi="Bookman Old Style" w:cs="Arial"/>
                <w:bCs/>
                <w:spacing w:val="-2"/>
                <w:sz w:val="24"/>
                <w:szCs w:val="24"/>
                <w:vertAlign w:val="baseline"/>
              </w:rPr>
              <w:t>Police Boards of Inquiry reviewed</w:t>
            </w:r>
          </w:p>
        </w:tc>
        <w:tc>
          <w:tcPr>
            <w:tcW w:w="340" w:type="pct"/>
            <w:shd w:val="clear" w:color="auto" w:fill="auto"/>
            <w:vAlign w:val="center"/>
          </w:tcPr>
          <w:p w14:paraId="26ED89D3" w14:textId="1F523B1B" w:rsidR="00CB138E" w:rsidRDefault="00D36D32" w:rsidP="00CB138E">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w:t>
            </w:r>
          </w:p>
        </w:tc>
        <w:tc>
          <w:tcPr>
            <w:tcW w:w="301" w:type="pct"/>
            <w:shd w:val="clear" w:color="auto" w:fill="D6E3BC"/>
            <w:vAlign w:val="center"/>
          </w:tcPr>
          <w:p w14:paraId="01CD21EC" w14:textId="47041E57" w:rsidR="00CB138E" w:rsidRDefault="00CB138E" w:rsidP="00CB138E">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100</w:t>
            </w:r>
          </w:p>
        </w:tc>
        <w:tc>
          <w:tcPr>
            <w:tcW w:w="312" w:type="pct"/>
            <w:shd w:val="clear" w:color="auto" w:fill="D6E3BC"/>
            <w:vAlign w:val="center"/>
          </w:tcPr>
          <w:p w14:paraId="359B0C0A" w14:textId="716CE0A3" w:rsidR="00CB138E" w:rsidRDefault="00CB138E" w:rsidP="00CB138E">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2024</w:t>
            </w:r>
          </w:p>
        </w:tc>
        <w:tc>
          <w:tcPr>
            <w:tcW w:w="200" w:type="pct"/>
            <w:shd w:val="clear" w:color="auto" w:fill="auto"/>
            <w:vAlign w:val="center"/>
          </w:tcPr>
          <w:p w14:paraId="1829A30B" w14:textId="6A4636A9" w:rsidR="00CB138E" w:rsidRPr="00702D8D" w:rsidRDefault="00CB138E" w:rsidP="00CB138E">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210" w:type="pct"/>
            <w:shd w:val="clear" w:color="auto" w:fill="auto"/>
            <w:vAlign w:val="center"/>
          </w:tcPr>
          <w:p w14:paraId="1060AB73" w14:textId="22ABE6A9" w:rsidR="00CB138E" w:rsidRPr="00702D8D" w:rsidRDefault="00CB138E" w:rsidP="00CB138E">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187" w:type="pct"/>
            <w:shd w:val="clear" w:color="auto" w:fill="auto"/>
            <w:vAlign w:val="center"/>
          </w:tcPr>
          <w:p w14:paraId="679E1512" w14:textId="37BC9F23" w:rsidR="00CB138E" w:rsidRPr="00702D8D" w:rsidRDefault="00CB138E" w:rsidP="00CB138E">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369B3984" w14:textId="5A31CEF7" w:rsidR="00CB138E" w:rsidRPr="00702D8D" w:rsidRDefault="00CB138E" w:rsidP="00CB138E">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184" w:type="pct"/>
            <w:shd w:val="clear" w:color="auto" w:fill="auto"/>
            <w:vAlign w:val="center"/>
          </w:tcPr>
          <w:p w14:paraId="7BFA5EF5" w14:textId="43DDBDFC" w:rsidR="00CB138E" w:rsidRPr="00702D8D" w:rsidRDefault="00CB138E" w:rsidP="00CB138E">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120" w:type="pct"/>
            <w:shd w:val="clear" w:color="auto" w:fill="auto"/>
            <w:vAlign w:val="center"/>
          </w:tcPr>
          <w:p w14:paraId="4F19CD52" w14:textId="2CCE47BC" w:rsidR="00CB138E" w:rsidRPr="00702D8D" w:rsidRDefault="00CB138E" w:rsidP="00CB138E">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242" w:type="pct"/>
            <w:shd w:val="clear" w:color="auto" w:fill="auto"/>
            <w:vAlign w:val="center"/>
          </w:tcPr>
          <w:p w14:paraId="2BE6A76B" w14:textId="00A2D350" w:rsidR="00CB138E" w:rsidRPr="00702D8D" w:rsidRDefault="00CB138E" w:rsidP="00CB138E">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207" w:type="pct"/>
            <w:shd w:val="clear" w:color="auto" w:fill="auto"/>
            <w:vAlign w:val="center"/>
          </w:tcPr>
          <w:p w14:paraId="4AB18B89" w14:textId="019159A4" w:rsidR="00CB138E" w:rsidRPr="00702D8D" w:rsidRDefault="00CB138E" w:rsidP="00CB138E">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209" w:type="pct"/>
            <w:shd w:val="clear" w:color="auto" w:fill="auto"/>
            <w:vAlign w:val="center"/>
          </w:tcPr>
          <w:p w14:paraId="1842F48B" w14:textId="4028972F" w:rsidR="00CB138E" w:rsidRPr="00702D8D" w:rsidRDefault="00CB138E" w:rsidP="00CB138E">
            <w:pPr>
              <w:spacing w:after="0" w:line="240" w:lineRule="auto"/>
              <w:jc w:val="center"/>
              <w:rPr>
                <w:rStyle w:val="footnoteref"/>
                <w:rFonts w:ascii="Bookman Old Style" w:hAnsi="Bookman Old Style" w:cs="Arial"/>
                <w:bCs/>
                <w:spacing w:val="-2"/>
                <w:sz w:val="24"/>
                <w:szCs w:val="24"/>
                <w:vertAlign w:val="baseline"/>
              </w:rPr>
            </w:pPr>
            <w:r w:rsidRPr="00702D8D">
              <w:rPr>
                <w:rStyle w:val="footnoteref"/>
                <w:rFonts w:ascii="Bookman Old Style" w:hAnsi="Bookman Old Style" w:cs="Arial"/>
                <w:bCs/>
                <w:spacing w:val="-2"/>
                <w:sz w:val="24"/>
                <w:szCs w:val="24"/>
                <w:vertAlign w:val="baseline"/>
              </w:rPr>
              <w:t>-</w:t>
            </w:r>
          </w:p>
        </w:tc>
        <w:tc>
          <w:tcPr>
            <w:tcW w:w="271" w:type="pct"/>
            <w:shd w:val="clear" w:color="auto" w:fill="auto"/>
            <w:vAlign w:val="center"/>
          </w:tcPr>
          <w:p w14:paraId="5BAC2FF1" w14:textId="545DCD76" w:rsidR="00CB138E" w:rsidRDefault="00CB138E" w:rsidP="00CB138E">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100</w:t>
            </w:r>
          </w:p>
        </w:tc>
        <w:tc>
          <w:tcPr>
            <w:tcW w:w="311" w:type="pct"/>
            <w:shd w:val="clear" w:color="auto" w:fill="auto"/>
            <w:vAlign w:val="center"/>
          </w:tcPr>
          <w:p w14:paraId="77B81A46" w14:textId="68CEFA6C" w:rsidR="00CB138E" w:rsidRPr="00485AB7" w:rsidRDefault="00CB138E" w:rsidP="00CB138E">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100</w:t>
            </w:r>
          </w:p>
        </w:tc>
        <w:tc>
          <w:tcPr>
            <w:tcW w:w="324" w:type="pct"/>
            <w:shd w:val="clear" w:color="auto" w:fill="auto"/>
            <w:vAlign w:val="center"/>
          </w:tcPr>
          <w:p w14:paraId="6CD4D495" w14:textId="25F76BDD" w:rsidR="00CB138E" w:rsidRDefault="00CB138E" w:rsidP="00CB138E">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100</w:t>
            </w:r>
          </w:p>
        </w:tc>
        <w:tc>
          <w:tcPr>
            <w:tcW w:w="329" w:type="pct"/>
            <w:shd w:val="clear" w:color="auto" w:fill="auto"/>
            <w:vAlign w:val="center"/>
          </w:tcPr>
          <w:p w14:paraId="3BEC3A5C" w14:textId="1FF1BC3A" w:rsidR="00CB138E" w:rsidRPr="00485AB7" w:rsidRDefault="00CB138E" w:rsidP="00CB138E">
            <w:pPr>
              <w:spacing w:after="0" w:line="240" w:lineRule="auto"/>
              <w:jc w:val="center"/>
              <w:rPr>
                <w:rStyle w:val="footnoteref"/>
                <w:rFonts w:ascii="Bookman Old Style" w:hAnsi="Bookman Old Style" w:cs="Arial"/>
                <w:bCs/>
                <w:spacing w:val="-2"/>
                <w:sz w:val="24"/>
                <w:szCs w:val="24"/>
                <w:vertAlign w:val="baseline"/>
              </w:rPr>
            </w:pPr>
            <w:r>
              <w:rPr>
                <w:rStyle w:val="footnoteref"/>
                <w:rFonts w:ascii="Bookman Old Style" w:hAnsi="Bookman Old Style" w:cs="Arial"/>
                <w:bCs/>
                <w:spacing w:val="-2"/>
                <w:sz w:val="24"/>
                <w:szCs w:val="24"/>
                <w:vertAlign w:val="baseline"/>
              </w:rPr>
              <w:t>0</w:t>
            </w:r>
          </w:p>
        </w:tc>
      </w:tr>
    </w:tbl>
    <w:p w14:paraId="2223211F" w14:textId="77777777" w:rsidR="006A134D" w:rsidRPr="00A51478" w:rsidRDefault="006A134D" w:rsidP="006A134D">
      <w:pPr>
        <w:spacing w:after="0"/>
        <w:rPr>
          <w:rStyle w:val="footnoteref"/>
          <w:rFonts w:ascii="Bookman Old Style" w:hAnsi="Bookman Old Style" w:cs="Arial"/>
          <w:b/>
          <w:spacing w:val="-2"/>
          <w:sz w:val="24"/>
          <w:szCs w:val="24"/>
        </w:rPr>
      </w:pPr>
    </w:p>
    <w:p w14:paraId="38BA6852" w14:textId="77777777" w:rsidR="006A134D" w:rsidRPr="00A51478" w:rsidRDefault="006A134D" w:rsidP="006A134D">
      <w:pPr>
        <w:spacing w:after="0"/>
        <w:rPr>
          <w:rStyle w:val="footnoteref"/>
          <w:rFonts w:ascii="Bookman Old Style" w:hAnsi="Bookman Old Style" w:cs="Arial"/>
          <w:b/>
          <w:spacing w:val="-2"/>
          <w:sz w:val="24"/>
          <w:szCs w:val="24"/>
        </w:rPr>
      </w:pPr>
      <w:r w:rsidRPr="00A51478">
        <w:rPr>
          <w:rStyle w:val="footnoteref"/>
          <w:rFonts w:ascii="Bookman Old Style" w:hAnsi="Bookman Old Style" w:cs="Arial"/>
          <w:b/>
          <w:spacing w:val="-2"/>
          <w:sz w:val="24"/>
          <w:szCs w:val="24"/>
        </w:rPr>
        <w:tab/>
        <w:t>T = Target</w:t>
      </w:r>
      <w:r w:rsidRPr="00A51478">
        <w:rPr>
          <w:rStyle w:val="footnoteref"/>
          <w:rFonts w:ascii="Bookman Old Style" w:hAnsi="Bookman Old Style" w:cs="Arial"/>
          <w:b/>
          <w:spacing w:val="-2"/>
          <w:sz w:val="24"/>
          <w:szCs w:val="24"/>
        </w:rPr>
        <w:tab/>
        <w:t>A = Actual</w:t>
      </w:r>
      <w:r w:rsidRPr="00A51478">
        <w:rPr>
          <w:rStyle w:val="footnoteref"/>
          <w:rFonts w:ascii="Bookman Old Style" w:hAnsi="Bookman Old Style" w:cs="Arial"/>
          <w:b/>
          <w:spacing w:val="-2"/>
          <w:sz w:val="24"/>
          <w:szCs w:val="24"/>
        </w:rPr>
        <w:tab/>
        <w:t>AV = Actual Variance</w:t>
      </w:r>
      <w:r w:rsidRPr="00A51478">
        <w:rPr>
          <w:rStyle w:val="footnoteref"/>
          <w:rFonts w:ascii="Bookman Old Style" w:hAnsi="Bookman Old Style" w:cs="Arial"/>
          <w:b/>
          <w:spacing w:val="-2"/>
          <w:sz w:val="24"/>
          <w:szCs w:val="24"/>
        </w:rPr>
        <w:tab/>
      </w:r>
      <w:r w:rsidRPr="00A51478">
        <w:rPr>
          <w:rStyle w:val="footnoteref"/>
          <w:rFonts w:ascii="Bookman Old Style" w:hAnsi="Bookman Old Style" w:cs="Arial"/>
          <w:b/>
          <w:spacing w:val="-2"/>
          <w:sz w:val="24"/>
          <w:szCs w:val="24"/>
        </w:rPr>
        <w:tab/>
        <w:t>ALV = Allowable Variance</w:t>
      </w:r>
      <w:r w:rsidRPr="00A51478">
        <w:rPr>
          <w:rStyle w:val="footnoteref"/>
          <w:rFonts w:ascii="Bookman Old Style" w:hAnsi="Bookman Old Style" w:cs="Arial"/>
          <w:b/>
          <w:spacing w:val="-2"/>
          <w:sz w:val="24"/>
          <w:szCs w:val="24"/>
        </w:rPr>
        <w:tab/>
      </w:r>
    </w:p>
    <w:p w14:paraId="6240E542" w14:textId="77777777" w:rsidR="00770861" w:rsidRPr="00A51478" w:rsidRDefault="00770861" w:rsidP="00A765A1">
      <w:pPr>
        <w:spacing w:after="0"/>
        <w:ind w:left="180"/>
        <w:rPr>
          <w:rStyle w:val="footnoteref"/>
          <w:rFonts w:ascii="Bookman Old Style" w:hAnsi="Bookman Old Style" w:cs="Arial"/>
          <w:b/>
          <w:spacing w:val="-2"/>
          <w:sz w:val="24"/>
          <w:szCs w:val="24"/>
          <w:vertAlign w:val="baseline"/>
          <w:lang w:val="en-GB"/>
        </w:rPr>
      </w:pPr>
    </w:p>
    <w:p w14:paraId="52E55C9F" w14:textId="77777777" w:rsidR="00E53149" w:rsidRPr="00A51478" w:rsidRDefault="00E53149" w:rsidP="00A765A1">
      <w:pPr>
        <w:spacing w:after="0"/>
        <w:ind w:left="180"/>
        <w:rPr>
          <w:rStyle w:val="footnoteref"/>
          <w:rFonts w:ascii="Bookman Old Style" w:hAnsi="Bookman Old Style" w:cs="Arial"/>
          <w:b/>
          <w:spacing w:val="-2"/>
          <w:sz w:val="24"/>
          <w:szCs w:val="24"/>
          <w:vertAlign w:val="baseline"/>
          <w:lang w:val="en-GB"/>
        </w:rPr>
      </w:pPr>
    </w:p>
    <w:p w14:paraId="785C9828" w14:textId="77777777" w:rsidR="004C11E6" w:rsidRPr="00A51478" w:rsidRDefault="00044061" w:rsidP="000A3613">
      <w:pPr>
        <w:spacing w:after="0"/>
        <w:ind w:firstLine="72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br w:type="page"/>
      </w:r>
    </w:p>
    <w:p w14:paraId="134634B7" w14:textId="77777777" w:rsidR="004C11E6" w:rsidRPr="00A51478" w:rsidRDefault="004C11E6" w:rsidP="0065686E">
      <w:pPr>
        <w:spacing w:after="0"/>
        <w:ind w:firstLine="720"/>
        <w:rPr>
          <w:rStyle w:val="footnoteref"/>
          <w:rFonts w:ascii="Bookman Old Style" w:hAnsi="Bookman Old Style" w:cs="Arial"/>
          <w:b/>
          <w:spacing w:val="-2"/>
          <w:sz w:val="24"/>
          <w:szCs w:val="24"/>
          <w:vertAlign w:val="baseline"/>
          <w:lang w:val="en-GB"/>
        </w:rPr>
      </w:pPr>
    </w:p>
    <w:p w14:paraId="0760FF77" w14:textId="77777777" w:rsidR="004C11E6" w:rsidRPr="00A51478" w:rsidRDefault="004E07CE" w:rsidP="0065686E">
      <w:pPr>
        <w:spacing w:after="0"/>
        <w:ind w:firstLine="72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r w:rsidR="00F92C81" w:rsidRPr="00A51478">
        <w:rPr>
          <w:rStyle w:val="footnoteref"/>
          <w:rFonts w:ascii="Bookman Old Style" w:hAnsi="Bookman Old Style" w:cs="Arial"/>
          <w:b/>
          <w:spacing w:val="-2"/>
          <w:sz w:val="24"/>
          <w:szCs w:val="24"/>
          <w:vertAlign w:val="baseline"/>
          <w:lang w:val="en-GB"/>
        </w:rPr>
        <w:t>9</w:t>
      </w:r>
      <w:r w:rsidRPr="00A51478">
        <w:rPr>
          <w:rStyle w:val="footnoteref"/>
          <w:rFonts w:ascii="Bookman Old Style" w:hAnsi="Bookman Old Style" w:cs="Arial"/>
          <w:b/>
          <w:spacing w:val="-2"/>
          <w:sz w:val="24"/>
          <w:szCs w:val="24"/>
          <w:vertAlign w:val="baseline"/>
          <w:lang w:val="en-GB"/>
        </w:rPr>
        <w:t xml:space="preserve">. </w:t>
      </w:r>
      <w:r w:rsidR="004C11E6" w:rsidRPr="00A51478">
        <w:rPr>
          <w:rStyle w:val="footnoteref"/>
          <w:rFonts w:ascii="Bookman Old Style" w:hAnsi="Bookman Old Style" w:cs="Arial"/>
          <w:b/>
          <w:spacing w:val="-2"/>
          <w:sz w:val="24"/>
          <w:szCs w:val="24"/>
          <w:vertAlign w:val="baseline"/>
          <w:lang w:val="en-GB"/>
        </w:rPr>
        <w:t>Programme Budget</w:t>
      </w:r>
    </w:p>
    <w:p w14:paraId="2F352770" w14:textId="77777777" w:rsidR="00EF7567" w:rsidRPr="00A51478" w:rsidRDefault="00EF7567" w:rsidP="0065686E">
      <w:pPr>
        <w:spacing w:after="0"/>
        <w:ind w:firstLine="720"/>
        <w:rPr>
          <w:rStyle w:val="footnoteref"/>
          <w:rFonts w:ascii="Bookman Old Style" w:hAnsi="Bookman Old Style" w:cs="Arial"/>
          <w:b/>
          <w:spacing w:val="-2"/>
          <w:sz w:val="24"/>
          <w:szCs w:val="24"/>
          <w:vertAlign w:val="baseline"/>
          <w:lang w:val="en-GB"/>
        </w:rPr>
      </w:pPr>
    </w:p>
    <w:p w14:paraId="5EA2DC6F" w14:textId="77777777" w:rsidR="00EF7567" w:rsidRPr="00A51478" w:rsidRDefault="00EF7567" w:rsidP="0065686E">
      <w:pPr>
        <w:spacing w:after="0"/>
        <w:ind w:firstLine="720"/>
        <w:rPr>
          <w:rStyle w:val="footnoteref"/>
          <w:rFonts w:ascii="Bookman Old Style" w:hAnsi="Bookman Old Style" w:cs="Arial"/>
          <w:b/>
          <w:spacing w:val="-2"/>
          <w:sz w:val="24"/>
          <w:szCs w:val="24"/>
          <w:vertAlign w:val="baseline"/>
          <w:lang w:val="en-GB"/>
        </w:rPr>
      </w:pPr>
    </w:p>
    <w:tbl>
      <w:tblPr>
        <w:tblStyle w:val="TableGrid"/>
        <w:tblW w:w="14760" w:type="dxa"/>
        <w:tblInd w:w="-905" w:type="dxa"/>
        <w:tblLayout w:type="fixed"/>
        <w:tblLook w:val="04A0" w:firstRow="1" w:lastRow="0" w:firstColumn="1" w:lastColumn="0" w:noHBand="0" w:noVBand="1"/>
      </w:tblPr>
      <w:tblGrid>
        <w:gridCol w:w="1620"/>
        <w:gridCol w:w="1407"/>
        <w:gridCol w:w="1833"/>
        <w:gridCol w:w="1170"/>
        <w:gridCol w:w="1530"/>
        <w:gridCol w:w="1440"/>
        <w:gridCol w:w="1440"/>
        <w:gridCol w:w="1440"/>
        <w:gridCol w:w="1440"/>
        <w:gridCol w:w="1440"/>
      </w:tblGrid>
      <w:tr w:rsidR="005B76FE" w:rsidRPr="00A51478" w14:paraId="2DB814DD" w14:textId="77777777" w:rsidTr="001A1038">
        <w:trPr>
          <w:trHeight w:val="783"/>
        </w:trPr>
        <w:tc>
          <w:tcPr>
            <w:tcW w:w="1620" w:type="dxa"/>
            <w:shd w:val="clear" w:color="auto" w:fill="D6E3BC" w:themeFill="accent3" w:themeFillTint="66"/>
          </w:tcPr>
          <w:p w14:paraId="28EF71E8"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w:t>
            </w:r>
          </w:p>
        </w:tc>
        <w:tc>
          <w:tcPr>
            <w:tcW w:w="1407" w:type="dxa"/>
            <w:shd w:val="clear" w:color="auto" w:fill="D6E3BC" w:themeFill="accent3" w:themeFillTint="66"/>
          </w:tcPr>
          <w:p w14:paraId="04F1941F"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42CC1DA3"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 Outputs</w:t>
            </w:r>
          </w:p>
        </w:tc>
        <w:tc>
          <w:tcPr>
            <w:tcW w:w="1170" w:type="dxa"/>
            <w:shd w:val="clear" w:color="auto" w:fill="F2DBDB" w:themeFill="accent2" w:themeFillTint="33"/>
          </w:tcPr>
          <w:p w14:paraId="2B99CEC8"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Budget Last Year</w:t>
            </w:r>
          </w:p>
        </w:tc>
        <w:tc>
          <w:tcPr>
            <w:tcW w:w="1530" w:type="dxa"/>
            <w:shd w:val="clear" w:color="auto" w:fill="DAEEF3" w:themeFill="accent5" w:themeFillTint="33"/>
          </w:tcPr>
          <w:p w14:paraId="469E9CF5"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Budget Current Year</w:t>
            </w:r>
          </w:p>
        </w:tc>
        <w:tc>
          <w:tcPr>
            <w:tcW w:w="1440" w:type="dxa"/>
            <w:shd w:val="clear" w:color="auto" w:fill="D6E3BC" w:themeFill="accent3" w:themeFillTint="66"/>
          </w:tcPr>
          <w:p w14:paraId="4DF835B9"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Budget Year 1</w:t>
            </w:r>
          </w:p>
        </w:tc>
        <w:tc>
          <w:tcPr>
            <w:tcW w:w="1440" w:type="dxa"/>
            <w:shd w:val="clear" w:color="auto" w:fill="D6E3BC" w:themeFill="accent3" w:themeFillTint="66"/>
          </w:tcPr>
          <w:p w14:paraId="4631E86D"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Budget Year 2</w:t>
            </w:r>
          </w:p>
        </w:tc>
        <w:tc>
          <w:tcPr>
            <w:tcW w:w="1440" w:type="dxa"/>
            <w:shd w:val="clear" w:color="auto" w:fill="D6E3BC" w:themeFill="accent3" w:themeFillTint="66"/>
          </w:tcPr>
          <w:p w14:paraId="03AE7EDC"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Budget Year 3</w:t>
            </w:r>
          </w:p>
        </w:tc>
        <w:tc>
          <w:tcPr>
            <w:tcW w:w="1440" w:type="dxa"/>
            <w:shd w:val="clear" w:color="auto" w:fill="D6E3BC" w:themeFill="accent3" w:themeFillTint="66"/>
          </w:tcPr>
          <w:p w14:paraId="5845688E"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Budget Year 4</w:t>
            </w:r>
          </w:p>
        </w:tc>
        <w:tc>
          <w:tcPr>
            <w:tcW w:w="1440" w:type="dxa"/>
            <w:shd w:val="clear" w:color="auto" w:fill="D6E3BC" w:themeFill="accent3" w:themeFillTint="66"/>
          </w:tcPr>
          <w:p w14:paraId="79C8F6FC" w14:textId="77777777" w:rsidR="003D439C" w:rsidRPr="00A51478" w:rsidRDefault="003D439C" w:rsidP="004C11E6">
            <w:pPr>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Budget Year 5</w:t>
            </w:r>
          </w:p>
        </w:tc>
      </w:tr>
      <w:tr w:rsidR="005B76FE" w:rsidRPr="00A51478" w14:paraId="1DD5F154" w14:textId="77777777" w:rsidTr="001A1038">
        <w:trPr>
          <w:trHeight w:val="266"/>
        </w:trPr>
        <w:tc>
          <w:tcPr>
            <w:tcW w:w="1620" w:type="dxa"/>
            <w:vMerge w:val="restart"/>
            <w:shd w:val="clear" w:color="auto" w:fill="D6E3BC" w:themeFill="accent3" w:themeFillTint="66"/>
          </w:tcPr>
          <w:p w14:paraId="0A052ABF" w14:textId="77777777" w:rsidR="00BA6794" w:rsidRPr="00A51478" w:rsidRDefault="00BA6794" w:rsidP="0065686E">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 1</w:t>
            </w:r>
          </w:p>
        </w:tc>
        <w:tc>
          <w:tcPr>
            <w:tcW w:w="1407" w:type="dxa"/>
            <w:vMerge w:val="restart"/>
          </w:tcPr>
          <w:p w14:paraId="0345874E" w14:textId="77777777" w:rsidR="00BA6794" w:rsidRPr="00A51478" w:rsidRDefault="00BA6794" w:rsidP="0065686E">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Sub-Prog 1.</w:t>
            </w:r>
          </w:p>
        </w:tc>
        <w:tc>
          <w:tcPr>
            <w:tcW w:w="1833" w:type="dxa"/>
            <w:shd w:val="clear" w:color="auto" w:fill="F2DBDB" w:themeFill="accent2" w:themeFillTint="33"/>
          </w:tcPr>
          <w:p w14:paraId="1D646B5E" w14:textId="77777777" w:rsidR="00BA6794" w:rsidRPr="00A51478" w:rsidRDefault="005947CC" w:rsidP="0065686E">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Attorney General and Deputy Attorney Generals</w:t>
            </w:r>
          </w:p>
        </w:tc>
        <w:tc>
          <w:tcPr>
            <w:tcW w:w="1170" w:type="dxa"/>
            <w:shd w:val="clear" w:color="auto" w:fill="F2DBDB" w:themeFill="accent2" w:themeFillTint="33"/>
          </w:tcPr>
          <w:p w14:paraId="3077B930" w14:textId="5B1272E2" w:rsidR="00BA6794" w:rsidRPr="00A51478" w:rsidRDefault="001A1038" w:rsidP="0065686E">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530" w:type="dxa"/>
            <w:shd w:val="clear" w:color="auto" w:fill="DAEEF3" w:themeFill="accent5" w:themeFillTint="33"/>
          </w:tcPr>
          <w:p w14:paraId="7C082E37" w14:textId="6DCE369E" w:rsidR="00BA6794" w:rsidRPr="00A51478" w:rsidRDefault="001A1038" w:rsidP="0065686E">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60E1F4A1" w14:textId="1B124888" w:rsidR="00BA6794" w:rsidRPr="00A51478" w:rsidRDefault="001A1038" w:rsidP="0065686E">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5772C00B" w14:textId="27754A12" w:rsidR="00BA6794" w:rsidRPr="00A51478" w:rsidRDefault="001A1038" w:rsidP="0065686E">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683E53FD" w14:textId="59A76503" w:rsidR="00BA6794" w:rsidRPr="00A51478" w:rsidRDefault="001A1038" w:rsidP="0065686E">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3A2903A0" w14:textId="51248CC3" w:rsidR="00BA6794" w:rsidRPr="00A51478" w:rsidRDefault="001A1038" w:rsidP="0065686E">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527CEE7C" w14:textId="201E5A0B" w:rsidR="00BA6794" w:rsidRPr="00A51478" w:rsidRDefault="001A1038" w:rsidP="0065686E">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24,383,960.00</w:t>
            </w:r>
          </w:p>
        </w:tc>
      </w:tr>
      <w:tr w:rsidR="005B76FE" w:rsidRPr="00A51478" w14:paraId="1EF6DC2F" w14:textId="77777777" w:rsidTr="001A1038">
        <w:trPr>
          <w:trHeight w:val="280"/>
        </w:trPr>
        <w:tc>
          <w:tcPr>
            <w:tcW w:w="1620" w:type="dxa"/>
            <w:vMerge/>
            <w:shd w:val="clear" w:color="auto" w:fill="D6E3BC" w:themeFill="accent3" w:themeFillTint="66"/>
          </w:tcPr>
          <w:p w14:paraId="3397D4AB"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407" w:type="dxa"/>
            <w:vMerge/>
          </w:tcPr>
          <w:p w14:paraId="62C683F4"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74C10DB1"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2D372847"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3810F1B4"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440" w:type="dxa"/>
          </w:tcPr>
          <w:p w14:paraId="7D154BEC"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440" w:type="dxa"/>
          </w:tcPr>
          <w:p w14:paraId="350E8C27"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440" w:type="dxa"/>
          </w:tcPr>
          <w:p w14:paraId="0A2391E8"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440" w:type="dxa"/>
          </w:tcPr>
          <w:p w14:paraId="11A12DAD"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c>
          <w:tcPr>
            <w:tcW w:w="1440" w:type="dxa"/>
          </w:tcPr>
          <w:p w14:paraId="6F6208C2" w14:textId="77777777" w:rsidR="00BA6794" w:rsidRPr="00A51478" w:rsidRDefault="00BA6794" w:rsidP="0065686E">
            <w:pPr>
              <w:rPr>
                <w:rStyle w:val="footnoteref"/>
                <w:rFonts w:ascii="Bookman Old Style" w:hAnsi="Bookman Old Style" w:cs="Arial"/>
                <w:b/>
                <w:spacing w:val="-2"/>
                <w:sz w:val="24"/>
                <w:szCs w:val="24"/>
                <w:vertAlign w:val="baseline"/>
                <w:lang w:val="en-GB"/>
              </w:rPr>
            </w:pPr>
          </w:p>
        </w:tc>
      </w:tr>
      <w:tr w:rsidR="005B76FE" w:rsidRPr="00A51478" w14:paraId="01BA5C6E" w14:textId="77777777" w:rsidTr="001A1038">
        <w:trPr>
          <w:trHeight w:val="266"/>
        </w:trPr>
        <w:tc>
          <w:tcPr>
            <w:tcW w:w="1620" w:type="dxa"/>
            <w:vMerge/>
            <w:shd w:val="clear" w:color="auto" w:fill="D6E3BC" w:themeFill="accent3" w:themeFillTint="66"/>
          </w:tcPr>
          <w:p w14:paraId="7F69CB84"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07" w:type="dxa"/>
            <w:vMerge w:val="restart"/>
          </w:tcPr>
          <w:p w14:paraId="18B17BFE" w14:textId="77777777" w:rsidR="00BA6794" w:rsidRPr="00A51478" w:rsidRDefault="00BA6794" w:rsidP="003D439C">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Sub-Prog 2</w:t>
            </w:r>
          </w:p>
        </w:tc>
        <w:tc>
          <w:tcPr>
            <w:tcW w:w="1833" w:type="dxa"/>
            <w:shd w:val="clear" w:color="auto" w:fill="F2DBDB" w:themeFill="accent2" w:themeFillTint="33"/>
          </w:tcPr>
          <w:p w14:paraId="6BEE8E9F" w14:textId="77777777" w:rsidR="00BA6794" w:rsidRPr="00A51478" w:rsidRDefault="005947CC" w:rsidP="003D439C">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Finance and </w:t>
            </w:r>
            <w:r w:rsidR="000B5156" w:rsidRPr="00A51478">
              <w:rPr>
                <w:rStyle w:val="footnoteref"/>
                <w:rFonts w:ascii="Bookman Old Style" w:hAnsi="Bookman Old Style" w:cs="Arial"/>
                <w:b/>
                <w:spacing w:val="-2"/>
                <w:sz w:val="24"/>
                <w:szCs w:val="24"/>
                <w:vertAlign w:val="baseline"/>
                <w:lang w:val="en-GB"/>
              </w:rPr>
              <w:t>Administration</w:t>
            </w:r>
          </w:p>
        </w:tc>
        <w:tc>
          <w:tcPr>
            <w:tcW w:w="1170" w:type="dxa"/>
            <w:shd w:val="clear" w:color="auto" w:fill="F2DBDB" w:themeFill="accent2" w:themeFillTint="33"/>
          </w:tcPr>
          <w:p w14:paraId="39E25150" w14:textId="59EC77AA"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530" w:type="dxa"/>
            <w:shd w:val="clear" w:color="auto" w:fill="DAEEF3" w:themeFill="accent5" w:themeFillTint="33"/>
          </w:tcPr>
          <w:p w14:paraId="3A56451A" w14:textId="2F1B99BD"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1AA5C486" w14:textId="50E5C47F"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6471067E" w14:textId="3DD15DD7" w:rsidR="001A1038" w:rsidRPr="001A1038" w:rsidRDefault="001A1038" w:rsidP="001A1038">
            <w:pPr>
              <w:rPr>
                <w:rFonts w:ascii="Bookman Old Style" w:hAnsi="Bookman Old Style" w:cs="Arial"/>
                <w:sz w:val="24"/>
                <w:szCs w:val="24"/>
              </w:rPr>
            </w:pPr>
            <w:r>
              <w:rPr>
                <w:rStyle w:val="footnoteref"/>
                <w:rFonts w:ascii="Bookman Old Style" w:hAnsi="Bookman Old Style" w:cs="Arial"/>
                <w:b/>
                <w:spacing w:val="-2"/>
                <w:sz w:val="24"/>
                <w:szCs w:val="24"/>
                <w:vertAlign w:val="baseline"/>
                <w:lang w:val="en-GB"/>
              </w:rPr>
              <w:t>-</w:t>
            </w:r>
          </w:p>
        </w:tc>
        <w:tc>
          <w:tcPr>
            <w:tcW w:w="1440" w:type="dxa"/>
          </w:tcPr>
          <w:p w14:paraId="5F130A5B" w14:textId="15E36EF6"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78812530" w14:textId="0238F3EE"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0D7CA45E" w14:textId="597A03F5"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24,024,840.00</w:t>
            </w:r>
          </w:p>
        </w:tc>
      </w:tr>
      <w:tr w:rsidR="005B76FE" w:rsidRPr="00A51478" w14:paraId="277B51B9" w14:textId="77777777" w:rsidTr="001A1038">
        <w:trPr>
          <w:trHeight w:val="280"/>
        </w:trPr>
        <w:tc>
          <w:tcPr>
            <w:tcW w:w="1620" w:type="dxa"/>
            <w:vMerge/>
            <w:shd w:val="clear" w:color="auto" w:fill="D6E3BC" w:themeFill="accent3" w:themeFillTint="66"/>
          </w:tcPr>
          <w:p w14:paraId="657896DD"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07" w:type="dxa"/>
            <w:vMerge/>
          </w:tcPr>
          <w:p w14:paraId="5E409140"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6E11237B"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228B20B8"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4E72F036"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2A761864"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0F9286D4"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034B25F9"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74FC6259"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1155E693"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r>
      <w:tr w:rsidR="005B76FE" w:rsidRPr="00A51478" w14:paraId="66C67BB9" w14:textId="77777777" w:rsidTr="001A1038">
        <w:trPr>
          <w:trHeight w:val="266"/>
        </w:trPr>
        <w:tc>
          <w:tcPr>
            <w:tcW w:w="1620" w:type="dxa"/>
            <w:vMerge/>
            <w:shd w:val="clear" w:color="auto" w:fill="D6E3BC" w:themeFill="accent3" w:themeFillTint="66"/>
          </w:tcPr>
          <w:p w14:paraId="40FAE226"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07" w:type="dxa"/>
            <w:vMerge w:val="restart"/>
          </w:tcPr>
          <w:p w14:paraId="73C2B1A1" w14:textId="77777777" w:rsidR="00BA6794" w:rsidRPr="00A51478" w:rsidRDefault="00BA6794" w:rsidP="003D439C">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Sub-Prog 3</w:t>
            </w:r>
          </w:p>
        </w:tc>
        <w:tc>
          <w:tcPr>
            <w:tcW w:w="1833" w:type="dxa"/>
            <w:shd w:val="clear" w:color="auto" w:fill="F2DBDB" w:themeFill="accent2" w:themeFillTint="33"/>
          </w:tcPr>
          <w:p w14:paraId="0F2567ED" w14:textId="77777777" w:rsidR="00BA6794" w:rsidRPr="00A51478" w:rsidRDefault="005947CC" w:rsidP="003D439C">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Human Resources </w:t>
            </w:r>
          </w:p>
        </w:tc>
        <w:tc>
          <w:tcPr>
            <w:tcW w:w="1170" w:type="dxa"/>
            <w:shd w:val="clear" w:color="auto" w:fill="F2DBDB" w:themeFill="accent2" w:themeFillTint="33"/>
          </w:tcPr>
          <w:p w14:paraId="29109B15" w14:textId="2409DA32"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530" w:type="dxa"/>
            <w:shd w:val="clear" w:color="auto" w:fill="DAEEF3" w:themeFill="accent5" w:themeFillTint="33"/>
          </w:tcPr>
          <w:p w14:paraId="7D1A4001" w14:textId="290488E2"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73165C39" w14:textId="2E03FBFA"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3BDCEC45" w14:textId="69E6704C"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2560ECC2" w14:textId="486F0294"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12679237" w14:textId="65C2C1FA"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2A610340" w14:textId="784496DD" w:rsidR="00BA6794"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14,204,260</w:t>
            </w:r>
          </w:p>
        </w:tc>
      </w:tr>
      <w:tr w:rsidR="005B76FE" w:rsidRPr="00A51478" w14:paraId="3D7A40FC" w14:textId="77777777" w:rsidTr="001A1038">
        <w:trPr>
          <w:trHeight w:val="280"/>
        </w:trPr>
        <w:tc>
          <w:tcPr>
            <w:tcW w:w="1620" w:type="dxa"/>
            <w:vMerge/>
            <w:shd w:val="clear" w:color="auto" w:fill="D6E3BC" w:themeFill="accent3" w:themeFillTint="66"/>
          </w:tcPr>
          <w:p w14:paraId="6785615D"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07" w:type="dxa"/>
            <w:vMerge/>
          </w:tcPr>
          <w:p w14:paraId="02F521FA"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11252A99"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59DFDA98"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7BD1CDBC"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3ACEA14E"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240EF87E"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6D5FB45D"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0B9755A4"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c>
          <w:tcPr>
            <w:tcW w:w="1440" w:type="dxa"/>
          </w:tcPr>
          <w:p w14:paraId="47BD1FD0" w14:textId="77777777" w:rsidR="00BA6794" w:rsidRPr="00A51478" w:rsidRDefault="00BA6794" w:rsidP="003D439C">
            <w:pPr>
              <w:rPr>
                <w:rStyle w:val="footnoteref"/>
                <w:rFonts w:ascii="Bookman Old Style" w:hAnsi="Bookman Old Style" w:cs="Arial"/>
                <w:b/>
                <w:spacing w:val="-2"/>
                <w:sz w:val="24"/>
                <w:szCs w:val="24"/>
                <w:vertAlign w:val="baseline"/>
                <w:lang w:val="en-GB"/>
              </w:rPr>
            </w:pPr>
          </w:p>
        </w:tc>
      </w:tr>
      <w:tr w:rsidR="00B912DC" w:rsidRPr="00A51478" w14:paraId="5633DB6F" w14:textId="77777777" w:rsidTr="001A1038">
        <w:trPr>
          <w:trHeight w:val="280"/>
        </w:trPr>
        <w:tc>
          <w:tcPr>
            <w:tcW w:w="1620" w:type="dxa"/>
            <w:vMerge w:val="restart"/>
            <w:shd w:val="clear" w:color="auto" w:fill="D6E3BC" w:themeFill="accent3" w:themeFillTint="66"/>
          </w:tcPr>
          <w:p w14:paraId="161BD5E5" w14:textId="77777777" w:rsidR="00B912DC" w:rsidRPr="00A51478" w:rsidRDefault="00B912DC" w:rsidP="003D439C">
            <w:pPr>
              <w:rPr>
                <w:rStyle w:val="footnoteref"/>
                <w:rFonts w:ascii="Bookman Old Style" w:hAnsi="Bookman Old Style" w:cs="Arial"/>
                <w:b/>
                <w:spacing w:val="-2"/>
                <w:sz w:val="24"/>
                <w:szCs w:val="24"/>
                <w:vertAlign w:val="baseline"/>
                <w:lang w:val="en-GB"/>
              </w:rPr>
            </w:pPr>
          </w:p>
        </w:tc>
        <w:tc>
          <w:tcPr>
            <w:tcW w:w="1407" w:type="dxa"/>
            <w:vMerge w:val="restart"/>
          </w:tcPr>
          <w:p w14:paraId="44E97D92" w14:textId="77777777" w:rsidR="00B912DC" w:rsidRPr="00A51478" w:rsidRDefault="00B912DC" w:rsidP="003D439C">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Sub-Prog 4</w:t>
            </w:r>
          </w:p>
        </w:tc>
        <w:tc>
          <w:tcPr>
            <w:tcW w:w="1833" w:type="dxa"/>
            <w:shd w:val="clear" w:color="auto" w:fill="F2DBDB" w:themeFill="accent2" w:themeFillTint="33"/>
          </w:tcPr>
          <w:p w14:paraId="4C83198A" w14:textId="77777777" w:rsidR="00B912DC" w:rsidRPr="00A51478" w:rsidRDefault="00B912DC" w:rsidP="003D439C">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Internal Audit</w:t>
            </w:r>
          </w:p>
        </w:tc>
        <w:tc>
          <w:tcPr>
            <w:tcW w:w="1170" w:type="dxa"/>
            <w:shd w:val="clear" w:color="auto" w:fill="F2DBDB" w:themeFill="accent2" w:themeFillTint="33"/>
          </w:tcPr>
          <w:p w14:paraId="5C779241" w14:textId="7B988855" w:rsidR="00B912DC" w:rsidRPr="00A51478" w:rsidRDefault="00B912DC"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530" w:type="dxa"/>
            <w:shd w:val="clear" w:color="auto" w:fill="DAEEF3" w:themeFill="accent5" w:themeFillTint="33"/>
          </w:tcPr>
          <w:p w14:paraId="7232C09F" w14:textId="25B31007" w:rsidR="00B912DC" w:rsidRPr="00A51478" w:rsidRDefault="00B912DC"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20147B04" w14:textId="617AACCA" w:rsidR="00B912DC" w:rsidRPr="00A51478" w:rsidRDefault="00B912DC"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4CC0079E" w14:textId="3A43AFD4" w:rsidR="00B912DC" w:rsidRPr="00A51478" w:rsidRDefault="00B912DC"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7DF116F4" w14:textId="51BD27D0" w:rsidR="00B912DC" w:rsidRPr="00A51478" w:rsidRDefault="00B912DC"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250A97B0" w14:textId="60AD418F" w:rsidR="00B912DC" w:rsidRPr="00A51478" w:rsidRDefault="00B912DC"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2269F6F5" w14:textId="2AF37C18" w:rsidR="00B912DC" w:rsidRPr="00A51478" w:rsidRDefault="00B912DC"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12,744,580</w:t>
            </w:r>
          </w:p>
        </w:tc>
      </w:tr>
      <w:tr w:rsidR="00B912DC" w:rsidRPr="00A51478" w14:paraId="71FC8B2F" w14:textId="77777777" w:rsidTr="001A1038">
        <w:trPr>
          <w:trHeight w:val="280"/>
        </w:trPr>
        <w:tc>
          <w:tcPr>
            <w:tcW w:w="1620" w:type="dxa"/>
            <w:vMerge/>
            <w:shd w:val="clear" w:color="auto" w:fill="D6E3BC" w:themeFill="accent3" w:themeFillTint="66"/>
          </w:tcPr>
          <w:p w14:paraId="749ED07C" w14:textId="77777777" w:rsidR="00B912DC" w:rsidRPr="00A51478" w:rsidRDefault="00B912DC" w:rsidP="003D439C">
            <w:pPr>
              <w:rPr>
                <w:rStyle w:val="footnoteref"/>
                <w:rFonts w:ascii="Bookman Old Style" w:hAnsi="Bookman Old Style" w:cs="Arial"/>
                <w:b/>
                <w:spacing w:val="-2"/>
                <w:sz w:val="24"/>
                <w:szCs w:val="24"/>
                <w:vertAlign w:val="baseline"/>
                <w:lang w:val="en-GB"/>
              </w:rPr>
            </w:pPr>
          </w:p>
        </w:tc>
        <w:tc>
          <w:tcPr>
            <w:tcW w:w="1407" w:type="dxa"/>
            <w:vMerge/>
          </w:tcPr>
          <w:p w14:paraId="0BB11DC3" w14:textId="77777777" w:rsidR="00B912DC" w:rsidRPr="00A51478" w:rsidRDefault="00B912DC" w:rsidP="003D439C">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24CF66EE" w14:textId="77777777" w:rsidR="00B912DC" w:rsidRPr="00A51478" w:rsidRDefault="00B912DC" w:rsidP="003D439C">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43AC8EEE"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4DF40B77"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440" w:type="dxa"/>
          </w:tcPr>
          <w:p w14:paraId="2668A741"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440" w:type="dxa"/>
          </w:tcPr>
          <w:p w14:paraId="17E525FB"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440" w:type="dxa"/>
          </w:tcPr>
          <w:p w14:paraId="4CEEDEF5"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440" w:type="dxa"/>
          </w:tcPr>
          <w:p w14:paraId="02EC2F81"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440" w:type="dxa"/>
          </w:tcPr>
          <w:p w14:paraId="39E71AD1" w14:textId="77777777" w:rsidR="00B912DC" w:rsidRDefault="00B912DC" w:rsidP="003D439C">
            <w:pPr>
              <w:rPr>
                <w:rStyle w:val="footnoteref"/>
                <w:rFonts w:ascii="Bookman Old Style" w:hAnsi="Bookman Old Style" w:cs="Arial"/>
                <w:b/>
                <w:spacing w:val="-2"/>
                <w:sz w:val="24"/>
                <w:szCs w:val="24"/>
                <w:vertAlign w:val="baseline"/>
                <w:lang w:val="en-GB"/>
              </w:rPr>
            </w:pPr>
          </w:p>
        </w:tc>
      </w:tr>
      <w:tr w:rsidR="00B912DC" w:rsidRPr="00A51478" w14:paraId="5AAFDCBA" w14:textId="77777777" w:rsidTr="001A1038">
        <w:trPr>
          <w:trHeight w:val="280"/>
        </w:trPr>
        <w:tc>
          <w:tcPr>
            <w:tcW w:w="1620" w:type="dxa"/>
            <w:shd w:val="clear" w:color="auto" w:fill="D6E3BC" w:themeFill="accent3" w:themeFillTint="66"/>
          </w:tcPr>
          <w:p w14:paraId="09E90DE2" w14:textId="77777777" w:rsidR="00B912DC" w:rsidRPr="00A51478" w:rsidRDefault="00B912DC" w:rsidP="003D439C">
            <w:pPr>
              <w:rPr>
                <w:rStyle w:val="footnoteref"/>
                <w:rFonts w:ascii="Bookman Old Style" w:hAnsi="Bookman Old Style" w:cs="Arial"/>
                <w:b/>
                <w:spacing w:val="-2"/>
                <w:sz w:val="24"/>
                <w:szCs w:val="24"/>
                <w:vertAlign w:val="baseline"/>
                <w:lang w:val="en-GB"/>
              </w:rPr>
            </w:pPr>
          </w:p>
        </w:tc>
        <w:tc>
          <w:tcPr>
            <w:tcW w:w="1407" w:type="dxa"/>
            <w:vMerge w:val="restart"/>
          </w:tcPr>
          <w:p w14:paraId="4CC64183" w14:textId="6224F573" w:rsidR="00B912DC" w:rsidRPr="00A51478" w:rsidRDefault="00B912DC"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Sub-Prog 5</w:t>
            </w:r>
          </w:p>
        </w:tc>
        <w:tc>
          <w:tcPr>
            <w:tcW w:w="1833" w:type="dxa"/>
            <w:shd w:val="clear" w:color="auto" w:fill="F2DBDB" w:themeFill="accent2" w:themeFillTint="33"/>
          </w:tcPr>
          <w:p w14:paraId="6CCC1115" w14:textId="34C32C85" w:rsidR="00B912DC" w:rsidRPr="00A51478" w:rsidRDefault="00B912DC"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ICT</w:t>
            </w:r>
          </w:p>
        </w:tc>
        <w:tc>
          <w:tcPr>
            <w:tcW w:w="1170" w:type="dxa"/>
            <w:shd w:val="clear" w:color="auto" w:fill="F2DBDB" w:themeFill="accent2" w:themeFillTint="33"/>
          </w:tcPr>
          <w:p w14:paraId="6BB8524E" w14:textId="3E8FC44E" w:rsidR="00B912DC" w:rsidRDefault="00B912DC"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530" w:type="dxa"/>
            <w:shd w:val="clear" w:color="auto" w:fill="DAEEF3" w:themeFill="accent5" w:themeFillTint="33"/>
          </w:tcPr>
          <w:p w14:paraId="193A67F5"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440" w:type="dxa"/>
          </w:tcPr>
          <w:p w14:paraId="70B2F1F3"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440" w:type="dxa"/>
          </w:tcPr>
          <w:p w14:paraId="1BF8F037"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440" w:type="dxa"/>
          </w:tcPr>
          <w:p w14:paraId="3824280D"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440" w:type="dxa"/>
          </w:tcPr>
          <w:p w14:paraId="5E214BCB"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440" w:type="dxa"/>
          </w:tcPr>
          <w:p w14:paraId="3E65991E" w14:textId="639803AD" w:rsidR="00B912DC" w:rsidRDefault="00B912DC"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10,248,580.00</w:t>
            </w:r>
          </w:p>
        </w:tc>
      </w:tr>
      <w:tr w:rsidR="00B912DC" w:rsidRPr="00A51478" w14:paraId="7D035D5E" w14:textId="77777777" w:rsidTr="001A1038">
        <w:trPr>
          <w:trHeight w:val="280"/>
        </w:trPr>
        <w:tc>
          <w:tcPr>
            <w:tcW w:w="1620" w:type="dxa"/>
            <w:shd w:val="clear" w:color="auto" w:fill="D6E3BC" w:themeFill="accent3" w:themeFillTint="66"/>
          </w:tcPr>
          <w:p w14:paraId="5251A6E5" w14:textId="77777777" w:rsidR="00B912DC" w:rsidRPr="00A51478" w:rsidRDefault="00B912DC" w:rsidP="003D439C">
            <w:pPr>
              <w:rPr>
                <w:rStyle w:val="footnoteref"/>
                <w:rFonts w:ascii="Bookman Old Style" w:hAnsi="Bookman Old Style" w:cs="Arial"/>
                <w:b/>
                <w:spacing w:val="-2"/>
                <w:sz w:val="24"/>
                <w:szCs w:val="24"/>
                <w:vertAlign w:val="baseline"/>
                <w:lang w:val="en-GB"/>
              </w:rPr>
            </w:pPr>
          </w:p>
        </w:tc>
        <w:tc>
          <w:tcPr>
            <w:tcW w:w="1407" w:type="dxa"/>
            <w:vMerge/>
          </w:tcPr>
          <w:p w14:paraId="217C8A0B"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41C87C39"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43526156"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4A6CF6C9"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440" w:type="dxa"/>
          </w:tcPr>
          <w:p w14:paraId="51444EFE"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440" w:type="dxa"/>
          </w:tcPr>
          <w:p w14:paraId="4497352C"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440" w:type="dxa"/>
          </w:tcPr>
          <w:p w14:paraId="77DFBD16"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440" w:type="dxa"/>
          </w:tcPr>
          <w:p w14:paraId="5D65E89B" w14:textId="77777777" w:rsidR="00B912DC" w:rsidRDefault="00B912DC" w:rsidP="003D439C">
            <w:pPr>
              <w:rPr>
                <w:rStyle w:val="footnoteref"/>
                <w:rFonts w:ascii="Bookman Old Style" w:hAnsi="Bookman Old Style" w:cs="Arial"/>
                <w:b/>
                <w:spacing w:val="-2"/>
                <w:sz w:val="24"/>
                <w:szCs w:val="24"/>
                <w:vertAlign w:val="baseline"/>
                <w:lang w:val="en-GB"/>
              </w:rPr>
            </w:pPr>
          </w:p>
        </w:tc>
        <w:tc>
          <w:tcPr>
            <w:tcW w:w="1440" w:type="dxa"/>
          </w:tcPr>
          <w:p w14:paraId="299966A4" w14:textId="77777777" w:rsidR="00B912DC" w:rsidRDefault="00B912DC" w:rsidP="003D439C">
            <w:pPr>
              <w:rPr>
                <w:rStyle w:val="footnoteref"/>
                <w:rFonts w:ascii="Bookman Old Style" w:hAnsi="Bookman Old Style" w:cs="Arial"/>
                <w:b/>
                <w:spacing w:val="-2"/>
                <w:sz w:val="24"/>
                <w:szCs w:val="24"/>
                <w:vertAlign w:val="baseline"/>
                <w:lang w:val="en-GB"/>
              </w:rPr>
            </w:pPr>
          </w:p>
        </w:tc>
      </w:tr>
      <w:tr w:rsidR="001A1038" w:rsidRPr="00A51478" w14:paraId="1DBEB308" w14:textId="77777777" w:rsidTr="001A1038">
        <w:trPr>
          <w:trHeight w:val="280"/>
        </w:trPr>
        <w:tc>
          <w:tcPr>
            <w:tcW w:w="1620" w:type="dxa"/>
            <w:shd w:val="clear" w:color="auto" w:fill="D6E3BC" w:themeFill="accent3" w:themeFillTint="66"/>
          </w:tcPr>
          <w:p w14:paraId="70EFDBD9" w14:textId="77777777" w:rsidR="001A1038" w:rsidRPr="00A51478" w:rsidRDefault="001A1038" w:rsidP="003D439C">
            <w:pPr>
              <w:rPr>
                <w:rStyle w:val="footnoteref"/>
                <w:rFonts w:ascii="Bookman Old Style" w:hAnsi="Bookman Old Style" w:cs="Arial"/>
                <w:b/>
                <w:spacing w:val="-2"/>
                <w:sz w:val="24"/>
                <w:szCs w:val="24"/>
                <w:vertAlign w:val="baseline"/>
                <w:lang w:val="en-GB"/>
              </w:rPr>
            </w:pPr>
          </w:p>
        </w:tc>
        <w:tc>
          <w:tcPr>
            <w:tcW w:w="1407" w:type="dxa"/>
          </w:tcPr>
          <w:p w14:paraId="3CD20426" w14:textId="5CFF1653" w:rsidR="001A1038"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Sub-Prog 6</w:t>
            </w:r>
          </w:p>
        </w:tc>
        <w:tc>
          <w:tcPr>
            <w:tcW w:w="1833" w:type="dxa"/>
            <w:shd w:val="clear" w:color="auto" w:fill="F2DBDB" w:themeFill="accent2" w:themeFillTint="33"/>
          </w:tcPr>
          <w:p w14:paraId="5FF60A6F" w14:textId="63F2B94D" w:rsidR="001A1038" w:rsidRPr="00A5147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Legal Research and Training</w:t>
            </w:r>
          </w:p>
        </w:tc>
        <w:tc>
          <w:tcPr>
            <w:tcW w:w="1170" w:type="dxa"/>
            <w:shd w:val="clear" w:color="auto" w:fill="F2DBDB" w:themeFill="accent2" w:themeFillTint="33"/>
          </w:tcPr>
          <w:p w14:paraId="7CFB1BFD"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486DA6AE"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31A03F19"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6BA16C69"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2AC8D92E"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764075E0" w14:textId="77777777" w:rsidR="001A1038" w:rsidRDefault="001A1038" w:rsidP="003D439C">
            <w:pPr>
              <w:rPr>
                <w:rStyle w:val="footnoteref"/>
                <w:rFonts w:ascii="Bookman Old Style" w:hAnsi="Bookman Old Style" w:cs="Arial"/>
                <w:b/>
                <w:spacing w:val="-2"/>
                <w:sz w:val="24"/>
                <w:szCs w:val="24"/>
                <w:vertAlign w:val="baseline"/>
                <w:lang w:val="en-GB"/>
              </w:rPr>
            </w:pPr>
          </w:p>
        </w:tc>
        <w:tc>
          <w:tcPr>
            <w:tcW w:w="1440" w:type="dxa"/>
          </w:tcPr>
          <w:p w14:paraId="21F70D1C" w14:textId="696F0C5E" w:rsidR="001A1038" w:rsidRDefault="001A1038" w:rsidP="003D439C">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10,248.580.00</w:t>
            </w:r>
          </w:p>
        </w:tc>
      </w:tr>
      <w:tr w:rsidR="005B76FE" w:rsidRPr="00A51478" w14:paraId="013AA6BC" w14:textId="77777777" w:rsidTr="001A1038">
        <w:trPr>
          <w:trHeight w:val="251"/>
        </w:trPr>
        <w:tc>
          <w:tcPr>
            <w:tcW w:w="3027" w:type="dxa"/>
            <w:gridSpan w:val="2"/>
            <w:shd w:val="clear" w:color="auto" w:fill="C6D9F1" w:themeFill="text2" w:themeFillTint="33"/>
          </w:tcPr>
          <w:p w14:paraId="1E7627A3" w14:textId="77777777" w:rsidR="003D439C" w:rsidRPr="00A51478" w:rsidRDefault="003D439C" w:rsidP="0065686E">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Total Programme Budget</w:t>
            </w:r>
          </w:p>
        </w:tc>
        <w:tc>
          <w:tcPr>
            <w:tcW w:w="1833" w:type="dxa"/>
            <w:shd w:val="clear" w:color="auto" w:fill="F2DBDB" w:themeFill="accent2" w:themeFillTint="33"/>
          </w:tcPr>
          <w:p w14:paraId="35DB6AC9" w14:textId="77777777" w:rsidR="003D439C" w:rsidRPr="00A51478" w:rsidRDefault="003D439C" w:rsidP="0065686E">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3D9C814E" w14:textId="77777777" w:rsidR="003D439C" w:rsidRPr="00A51478" w:rsidRDefault="003D439C" w:rsidP="0065686E">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38195079" w14:textId="77777777" w:rsidR="003D439C" w:rsidRPr="00A51478" w:rsidRDefault="003D439C" w:rsidP="0065686E">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3E310235" w14:textId="77777777" w:rsidR="003D439C" w:rsidRPr="00A51478" w:rsidRDefault="003D439C" w:rsidP="0065686E">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792E7355" w14:textId="77777777" w:rsidR="003D439C" w:rsidRPr="00A51478" w:rsidRDefault="003D439C" w:rsidP="0065686E">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060B7A0B" w14:textId="77777777" w:rsidR="003D439C" w:rsidRPr="00A51478" w:rsidRDefault="003D439C" w:rsidP="0065686E">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0155BCB6" w14:textId="77777777" w:rsidR="003D439C" w:rsidRPr="00A51478" w:rsidRDefault="003D439C" w:rsidP="0065686E">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513534E2" w14:textId="77777777" w:rsidR="003D439C" w:rsidRPr="00A51478" w:rsidRDefault="003D439C" w:rsidP="0065686E">
            <w:pPr>
              <w:rPr>
                <w:rStyle w:val="footnoteref"/>
                <w:rFonts w:ascii="Bookman Old Style" w:hAnsi="Bookman Old Style" w:cs="Arial"/>
                <w:b/>
                <w:spacing w:val="-2"/>
                <w:sz w:val="24"/>
                <w:szCs w:val="24"/>
                <w:vertAlign w:val="baseline"/>
                <w:lang w:val="en-GB"/>
              </w:rPr>
            </w:pPr>
          </w:p>
        </w:tc>
      </w:tr>
      <w:tr w:rsidR="005B76FE" w:rsidRPr="00A51478" w14:paraId="659FFF4F" w14:textId="77777777" w:rsidTr="001A1038">
        <w:trPr>
          <w:trHeight w:val="280"/>
        </w:trPr>
        <w:tc>
          <w:tcPr>
            <w:tcW w:w="1620" w:type="dxa"/>
            <w:vMerge w:val="restart"/>
            <w:shd w:val="clear" w:color="auto" w:fill="D6E3BC" w:themeFill="accent3" w:themeFillTint="66"/>
          </w:tcPr>
          <w:p w14:paraId="1EE8F2F3" w14:textId="77777777" w:rsidR="00BA6794"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lastRenderedPageBreak/>
              <w:t xml:space="preserve"> </w:t>
            </w:r>
          </w:p>
          <w:p w14:paraId="0D8F09CA" w14:textId="32910B95" w:rsidR="001A1038"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Programme 2</w:t>
            </w:r>
          </w:p>
        </w:tc>
        <w:tc>
          <w:tcPr>
            <w:tcW w:w="1407" w:type="dxa"/>
            <w:vMerge w:val="restart"/>
          </w:tcPr>
          <w:p w14:paraId="43773BB0"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50399658"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4C498BC7"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3C843B04"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37D8ED9B"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18203564"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26AD0E41"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58088DAE"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5B3043A5"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r>
      <w:tr w:rsidR="005B76FE" w:rsidRPr="00A51478" w14:paraId="638DA330" w14:textId="77777777" w:rsidTr="001A1038">
        <w:trPr>
          <w:trHeight w:val="266"/>
        </w:trPr>
        <w:tc>
          <w:tcPr>
            <w:tcW w:w="1620" w:type="dxa"/>
            <w:vMerge/>
            <w:shd w:val="clear" w:color="auto" w:fill="D6E3BC" w:themeFill="accent3" w:themeFillTint="66"/>
          </w:tcPr>
          <w:p w14:paraId="461268E5"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07" w:type="dxa"/>
            <w:vMerge/>
          </w:tcPr>
          <w:p w14:paraId="4B4EE1F2"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2C3EE911"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047FF716"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3C36CC87"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1D51201A"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4C493CBE"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30AC20D0"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56739298"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2ACBB28D"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r>
      <w:tr w:rsidR="005B76FE" w:rsidRPr="00A51478" w14:paraId="10F547B3" w14:textId="77777777" w:rsidTr="001A1038">
        <w:trPr>
          <w:trHeight w:val="280"/>
        </w:trPr>
        <w:tc>
          <w:tcPr>
            <w:tcW w:w="1620" w:type="dxa"/>
            <w:vMerge/>
            <w:shd w:val="clear" w:color="auto" w:fill="D6E3BC" w:themeFill="accent3" w:themeFillTint="66"/>
          </w:tcPr>
          <w:p w14:paraId="4BBA4BB8"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07" w:type="dxa"/>
            <w:vMerge w:val="restart"/>
          </w:tcPr>
          <w:p w14:paraId="44F79F2B" w14:textId="1E165E3F" w:rsidR="00BA6794" w:rsidRPr="00A51478" w:rsidRDefault="00BA6794"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Sub-Prog </w:t>
            </w:r>
            <w:r w:rsidR="001A1038">
              <w:rPr>
                <w:rStyle w:val="footnoteref"/>
                <w:rFonts w:ascii="Bookman Old Style" w:hAnsi="Bookman Old Style" w:cs="Arial"/>
                <w:b/>
                <w:spacing w:val="-2"/>
                <w:sz w:val="24"/>
                <w:szCs w:val="24"/>
                <w:vertAlign w:val="baseline"/>
                <w:lang w:val="en-GB"/>
              </w:rPr>
              <w:t>1</w:t>
            </w:r>
          </w:p>
        </w:tc>
        <w:tc>
          <w:tcPr>
            <w:tcW w:w="1833" w:type="dxa"/>
            <w:shd w:val="clear" w:color="auto" w:fill="F2DBDB" w:themeFill="accent2" w:themeFillTint="33"/>
          </w:tcPr>
          <w:p w14:paraId="6AA21FD7" w14:textId="1F5FB626" w:rsidR="00BA6794" w:rsidRPr="00A51478" w:rsidRDefault="005947CC"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Legal Advice </w:t>
            </w:r>
          </w:p>
        </w:tc>
        <w:tc>
          <w:tcPr>
            <w:tcW w:w="1170" w:type="dxa"/>
            <w:shd w:val="clear" w:color="auto" w:fill="F2DBDB" w:themeFill="accent2" w:themeFillTint="33"/>
          </w:tcPr>
          <w:p w14:paraId="68AC7889" w14:textId="77777777" w:rsidR="00BA6794" w:rsidRPr="00A51478" w:rsidRDefault="00FE3636"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8,299,885,000</w:t>
            </w:r>
          </w:p>
        </w:tc>
        <w:tc>
          <w:tcPr>
            <w:tcW w:w="1530" w:type="dxa"/>
            <w:shd w:val="clear" w:color="auto" w:fill="DAEEF3" w:themeFill="accent5" w:themeFillTint="33"/>
          </w:tcPr>
          <w:p w14:paraId="3B98FC28" w14:textId="77777777" w:rsidR="00BA6794" w:rsidRPr="00A51478" w:rsidRDefault="00FE3636"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59,485,281,000.00</w:t>
            </w:r>
          </w:p>
        </w:tc>
        <w:tc>
          <w:tcPr>
            <w:tcW w:w="1440" w:type="dxa"/>
          </w:tcPr>
          <w:p w14:paraId="770E62F2" w14:textId="77777777" w:rsidR="00BA6794" w:rsidRPr="00A51478" w:rsidRDefault="000B5156"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162,891,000</w:t>
            </w:r>
          </w:p>
        </w:tc>
        <w:tc>
          <w:tcPr>
            <w:tcW w:w="1440" w:type="dxa"/>
          </w:tcPr>
          <w:p w14:paraId="7DF6C4A3" w14:textId="77777777" w:rsidR="00BA6794" w:rsidRPr="00A51478" w:rsidRDefault="000B5156"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1,240,729,000</w:t>
            </w:r>
          </w:p>
        </w:tc>
        <w:tc>
          <w:tcPr>
            <w:tcW w:w="1440" w:type="dxa"/>
          </w:tcPr>
          <w:p w14:paraId="7EE2A29D" w14:textId="77777777" w:rsidR="00BA6794" w:rsidRPr="00A51478" w:rsidRDefault="000B5156"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8,299,885,000</w:t>
            </w:r>
          </w:p>
        </w:tc>
        <w:tc>
          <w:tcPr>
            <w:tcW w:w="1440" w:type="dxa"/>
          </w:tcPr>
          <w:p w14:paraId="5785558C" w14:textId="77777777" w:rsidR="00BA6794" w:rsidRPr="00A51478" w:rsidRDefault="00FE3636"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59,485,281,000.00</w:t>
            </w:r>
          </w:p>
        </w:tc>
        <w:tc>
          <w:tcPr>
            <w:tcW w:w="1440" w:type="dxa"/>
          </w:tcPr>
          <w:p w14:paraId="312FC715" w14:textId="68383CB9"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35,591,160.00</w:t>
            </w:r>
          </w:p>
        </w:tc>
      </w:tr>
      <w:tr w:rsidR="005B76FE" w:rsidRPr="00A51478" w14:paraId="469E40DD" w14:textId="77777777" w:rsidTr="001A1038">
        <w:trPr>
          <w:trHeight w:val="266"/>
        </w:trPr>
        <w:tc>
          <w:tcPr>
            <w:tcW w:w="1620" w:type="dxa"/>
            <w:vMerge/>
            <w:shd w:val="clear" w:color="auto" w:fill="D6E3BC" w:themeFill="accent3" w:themeFillTint="66"/>
          </w:tcPr>
          <w:p w14:paraId="2CCC540D"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07" w:type="dxa"/>
            <w:vMerge/>
          </w:tcPr>
          <w:p w14:paraId="35C14F24"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5405D871"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7F4D4203"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51EA5A8F"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26A10854"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0AC932F8"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63B50D43"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33CAB3E2"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0263B833"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r>
      <w:tr w:rsidR="005B76FE" w:rsidRPr="00A51478" w14:paraId="74ECB4D4" w14:textId="77777777" w:rsidTr="001A1038">
        <w:trPr>
          <w:trHeight w:val="280"/>
        </w:trPr>
        <w:tc>
          <w:tcPr>
            <w:tcW w:w="1620" w:type="dxa"/>
            <w:vMerge/>
            <w:shd w:val="clear" w:color="auto" w:fill="D6E3BC" w:themeFill="accent3" w:themeFillTint="66"/>
          </w:tcPr>
          <w:p w14:paraId="402B2AF1"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07" w:type="dxa"/>
            <w:vMerge w:val="restart"/>
          </w:tcPr>
          <w:p w14:paraId="531B230F" w14:textId="00FABD62" w:rsidR="00BA6794" w:rsidRPr="00A51478" w:rsidRDefault="00BA6794" w:rsidP="00BA679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Sub-Prog </w:t>
            </w:r>
            <w:r w:rsidR="001A1038">
              <w:rPr>
                <w:rStyle w:val="footnoteref"/>
                <w:rFonts w:ascii="Bookman Old Style" w:hAnsi="Bookman Old Style" w:cs="Arial"/>
                <w:b/>
                <w:spacing w:val="-2"/>
                <w:sz w:val="24"/>
                <w:szCs w:val="24"/>
                <w:vertAlign w:val="baseline"/>
                <w:lang w:val="en-GB"/>
              </w:rPr>
              <w:t>2</w:t>
            </w:r>
          </w:p>
        </w:tc>
        <w:tc>
          <w:tcPr>
            <w:tcW w:w="1833" w:type="dxa"/>
            <w:shd w:val="clear" w:color="auto" w:fill="F2DBDB" w:themeFill="accent2" w:themeFillTint="33"/>
          </w:tcPr>
          <w:p w14:paraId="531CE98A" w14:textId="30574786"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Litigation</w:t>
            </w:r>
          </w:p>
        </w:tc>
        <w:tc>
          <w:tcPr>
            <w:tcW w:w="1170" w:type="dxa"/>
            <w:shd w:val="clear" w:color="auto" w:fill="F2DBDB" w:themeFill="accent2" w:themeFillTint="33"/>
          </w:tcPr>
          <w:p w14:paraId="17382CFA" w14:textId="35DB9ACF"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530" w:type="dxa"/>
            <w:shd w:val="clear" w:color="auto" w:fill="DAEEF3" w:themeFill="accent5" w:themeFillTint="33"/>
          </w:tcPr>
          <w:p w14:paraId="61221E21" w14:textId="44CECA38"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74EAB160" w14:textId="4C30AA13"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6AA3A476" w14:textId="01F96BAE"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22E934FC" w14:textId="58A49E58"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67A27386" w14:textId="3E5B6F49"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5E36BC8F" w14:textId="77171057" w:rsidR="00BA6794" w:rsidRPr="00A51478" w:rsidRDefault="001A1038" w:rsidP="00BA6794">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247,642,800.00</w:t>
            </w:r>
          </w:p>
        </w:tc>
      </w:tr>
      <w:tr w:rsidR="005B76FE" w:rsidRPr="00A51478" w14:paraId="34EB2F01" w14:textId="77777777" w:rsidTr="001A1038">
        <w:trPr>
          <w:trHeight w:val="266"/>
        </w:trPr>
        <w:tc>
          <w:tcPr>
            <w:tcW w:w="1620" w:type="dxa"/>
            <w:vMerge/>
            <w:shd w:val="clear" w:color="auto" w:fill="D6E3BC" w:themeFill="accent3" w:themeFillTint="66"/>
          </w:tcPr>
          <w:p w14:paraId="37E22506"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07" w:type="dxa"/>
            <w:vMerge/>
          </w:tcPr>
          <w:p w14:paraId="79B32254"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833" w:type="dxa"/>
            <w:shd w:val="clear" w:color="auto" w:fill="F2DBDB" w:themeFill="accent2" w:themeFillTint="33"/>
          </w:tcPr>
          <w:p w14:paraId="6838F7D6"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170" w:type="dxa"/>
            <w:shd w:val="clear" w:color="auto" w:fill="F2DBDB" w:themeFill="accent2" w:themeFillTint="33"/>
          </w:tcPr>
          <w:p w14:paraId="6C88A861"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530" w:type="dxa"/>
            <w:shd w:val="clear" w:color="auto" w:fill="DAEEF3" w:themeFill="accent5" w:themeFillTint="33"/>
          </w:tcPr>
          <w:p w14:paraId="51B070B2"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78E04662"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4EF9291E"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47AB4621"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10AE3EDA"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c>
          <w:tcPr>
            <w:tcW w:w="1440" w:type="dxa"/>
          </w:tcPr>
          <w:p w14:paraId="07ADE307" w14:textId="77777777" w:rsidR="00BA6794" w:rsidRPr="00A51478" w:rsidRDefault="00BA6794" w:rsidP="00BA6794">
            <w:pPr>
              <w:rPr>
                <w:rStyle w:val="footnoteref"/>
                <w:rFonts w:ascii="Bookman Old Style" w:hAnsi="Bookman Old Style" w:cs="Arial"/>
                <w:b/>
                <w:spacing w:val="-2"/>
                <w:sz w:val="24"/>
                <w:szCs w:val="24"/>
                <w:vertAlign w:val="baseline"/>
                <w:lang w:val="en-GB"/>
              </w:rPr>
            </w:pPr>
          </w:p>
        </w:tc>
      </w:tr>
      <w:tr w:rsidR="001A1038" w:rsidRPr="00A51478" w14:paraId="0BA836F7" w14:textId="77777777" w:rsidTr="001A1038">
        <w:trPr>
          <w:trHeight w:val="266"/>
        </w:trPr>
        <w:tc>
          <w:tcPr>
            <w:tcW w:w="1620" w:type="dxa"/>
            <w:shd w:val="clear" w:color="auto" w:fill="D6E3BC" w:themeFill="accent3" w:themeFillTint="66"/>
          </w:tcPr>
          <w:p w14:paraId="73B9291D" w14:textId="77777777" w:rsidR="001A1038" w:rsidRPr="00A51478" w:rsidRDefault="001A1038" w:rsidP="001A1038">
            <w:pPr>
              <w:rPr>
                <w:rStyle w:val="footnoteref"/>
                <w:rFonts w:ascii="Bookman Old Style" w:hAnsi="Bookman Old Style" w:cs="Arial"/>
                <w:b/>
                <w:spacing w:val="-2"/>
                <w:sz w:val="24"/>
                <w:szCs w:val="24"/>
                <w:vertAlign w:val="baseline"/>
                <w:lang w:val="en-GB"/>
              </w:rPr>
            </w:pPr>
          </w:p>
        </w:tc>
        <w:tc>
          <w:tcPr>
            <w:tcW w:w="1407" w:type="dxa"/>
          </w:tcPr>
          <w:p w14:paraId="216B2371" w14:textId="2078AD3F"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 xml:space="preserve">Sub- Prog 3 </w:t>
            </w:r>
          </w:p>
        </w:tc>
        <w:tc>
          <w:tcPr>
            <w:tcW w:w="1833" w:type="dxa"/>
            <w:shd w:val="clear" w:color="auto" w:fill="F2DBDB" w:themeFill="accent2" w:themeFillTint="33"/>
          </w:tcPr>
          <w:p w14:paraId="0D91B89E" w14:textId="77777777" w:rsidR="001A103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Legislative</w:t>
            </w:r>
          </w:p>
          <w:p w14:paraId="263B5ABA" w14:textId="2A6433B5"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 xml:space="preserve">Drafting </w:t>
            </w:r>
          </w:p>
        </w:tc>
        <w:tc>
          <w:tcPr>
            <w:tcW w:w="1170" w:type="dxa"/>
            <w:shd w:val="clear" w:color="auto" w:fill="F2DBDB" w:themeFill="accent2" w:themeFillTint="33"/>
          </w:tcPr>
          <w:p w14:paraId="4E145FA5" w14:textId="612063F8"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530" w:type="dxa"/>
            <w:shd w:val="clear" w:color="auto" w:fill="DAEEF3" w:themeFill="accent5" w:themeFillTint="33"/>
          </w:tcPr>
          <w:p w14:paraId="7EA6211E" w14:textId="32A80A4B"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4651767B" w14:textId="739FB9FB"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3E3B2CD1" w14:textId="51AED11D"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7F33297C" w14:textId="3A9913FC"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68CB78E6" w14:textId="1DA08B35"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w:t>
            </w:r>
          </w:p>
        </w:tc>
        <w:tc>
          <w:tcPr>
            <w:tcW w:w="1440" w:type="dxa"/>
          </w:tcPr>
          <w:p w14:paraId="60E9FD53" w14:textId="33092FDF" w:rsidR="001A1038" w:rsidRPr="00A51478" w:rsidRDefault="001A1038" w:rsidP="001A10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39,636,240.00</w:t>
            </w:r>
          </w:p>
        </w:tc>
      </w:tr>
      <w:tr w:rsidR="005B76FE" w:rsidRPr="00A51478" w14:paraId="105BEAED" w14:textId="77777777" w:rsidTr="001A1038">
        <w:trPr>
          <w:trHeight w:val="266"/>
        </w:trPr>
        <w:tc>
          <w:tcPr>
            <w:tcW w:w="3027" w:type="dxa"/>
            <w:gridSpan w:val="2"/>
            <w:shd w:val="clear" w:color="auto" w:fill="C6D9F1" w:themeFill="text2" w:themeFillTint="33"/>
          </w:tcPr>
          <w:p w14:paraId="44AF7415" w14:textId="77777777" w:rsidR="003D439C" w:rsidRPr="00A51478" w:rsidRDefault="003D439C" w:rsidP="00B827FD">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Total Programme Budget</w:t>
            </w:r>
          </w:p>
        </w:tc>
        <w:tc>
          <w:tcPr>
            <w:tcW w:w="1833" w:type="dxa"/>
            <w:shd w:val="clear" w:color="auto" w:fill="C6D9F1" w:themeFill="text2" w:themeFillTint="33"/>
          </w:tcPr>
          <w:p w14:paraId="1A053082"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170" w:type="dxa"/>
            <w:shd w:val="clear" w:color="auto" w:fill="C6D9F1" w:themeFill="text2" w:themeFillTint="33"/>
          </w:tcPr>
          <w:p w14:paraId="5422ADC3"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530" w:type="dxa"/>
            <w:shd w:val="clear" w:color="auto" w:fill="C6D9F1" w:themeFill="text2" w:themeFillTint="33"/>
          </w:tcPr>
          <w:p w14:paraId="5170F711"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75C33039"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5C1DEDDF"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033B64E6"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189A79B7"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C6D9F1" w:themeFill="text2" w:themeFillTint="33"/>
          </w:tcPr>
          <w:p w14:paraId="793C10C2" w14:textId="07134137" w:rsidR="003D439C" w:rsidRPr="00A51478" w:rsidRDefault="001A1038" w:rsidP="00B827FD">
            <w:pPr>
              <w:rPr>
                <w:rStyle w:val="footnoteref"/>
                <w:rFonts w:ascii="Bookman Old Style" w:hAnsi="Bookman Old Style" w:cs="Arial"/>
                <w:b/>
                <w:spacing w:val="-2"/>
                <w:sz w:val="24"/>
                <w:szCs w:val="24"/>
                <w:vertAlign w:val="baseline"/>
                <w:lang w:val="en-GB"/>
              </w:rPr>
            </w:pPr>
            <w:bookmarkStart w:id="6" w:name="_Hlk189213989"/>
            <w:r>
              <w:rPr>
                <w:rStyle w:val="footnoteref"/>
                <w:rFonts w:ascii="Bookman Old Style" w:hAnsi="Bookman Old Style" w:cs="Arial"/>
                <w:b/>
                <w:spacing w:val="-2"/>
                <w:sz w:val="24"/>
                <w:szCs w:val="24"/>
                <w:vertAlign w:val="baseline"/>
                <w:lang w:val="en-GB"/>
              </w:rPr>
              <w:t>281,725,000.00</w:t>
            </w:r>
            <w:bookmarkEnd w:id="6"/>
          </w:p>
        </w:tc>
      </w:tr>
      <w:tr w:rsidR="005B76FE" w:rsidRPr="00A51478" w14:paraId="3ACF44F9" w14:textId="77777777" w:rsidTr="001A1038">
        <w:trPr>
          <w:trHeight w:val="251"/>
        </w:trPr>
        <w:tc>
          <w:tcPr>
            <w:tcW w:w="3027" w:type="dxa"/>
            <w:gridSpan w:val="2"/>
            <w:shd w:val="clear" w:color="auto" w:fill="FFFF00"/>
          </w:tcPr>
          <w:p w14:paraId="315030BC" w14:textId="77777777" w:rsidR="003D439C" w:rsidRPr="00A51478" w:rsidRDefault="003D439C" w:rsidP="00B827FD">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TOTAL </w:t>
            </w:r>
            <w:r w:rsidR="003B248E" w:rsidRPr="00A51478">
              <w:rPr>
                <w:rStyle w:val="footnoteref"/>
                <w:rFonts w:ascii="Bookman Old Style" w:hAnsi="Bookman Old Style" w:cs="Arial"/>
                <w:b/>
                <w:spacing w:val="-2"/>
                <w:sz w:val="24"/>
                <w:szCs w:val="24"/>
                <w:vertAlign w:val="baseline"/>
                <w:lang w:val="en-GB"/>
              </w:rPr>
              <w:t>MDA</w:t>
            </w:r>
            <w:r w:rsidRPr="00A51478">
              <w:rPr>
                <w:rStyle w:val="footnoteref"/>
                <w:rFonts w:ascii="Bookman Old Style" w:hAnsi="Bookman Old Style" w:cs="Arial"/>
                <w:b/>
                <w:spacing w:val="-2"/>
                <w:sz w:val="24"/>
                <w:szCs w:val="24"/>
                <w:vertAlign w:val="baseline"/>
                <w:lang w:val="en-GB"/>
              </w:rPr>
              <w:t xml:space="preserve"> BUDGET</w:t>
            </w:r>
          </w:p>
        </w:tc>
        <w:tc>
          <w:tcPr>
            <w:tcW w:w="1833" w:type="dxa"/>
            <w:shd w:val="clear" w:color="auto" w:fill="FFFF00"/>
          </w:tcPr>
          <w:p w14:paraId="6C6A5D55"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170" w:type="dxa"/>
            <w:shd w:val="clear" w:color="auto" w:fill="FFFF00"/>
          </w:tcPr>
          <w:p w14:paraId="478B7932"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530" w:type="dxa"/>
            <w:shd w:val="clear" w:color="auto" w:fill="FFFF00"/>
          </w:tcPr>
          <w:p w14:paraId="4CB53B9F"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FFFF00"/>
          </w:tcPr>
          <w:p w14:paraId="5FBD0F0A"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FFFF00"/>
          </w:tcPr>
          <w:p w14:paraId="72F6C906"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FFFF00"/>
          </w:tcPr>
          <w:p w14:paraId="008AD595" w14:textId="77777777" w:rsidR="003D439C" w:rsidRPr="00A51478" w:rsidRDefault="003D439C" w:rsidP="00B827FD">
            <w:pPr>
              <w:rPr>
                <w:rStyle w:val="footnoteref"/>
                <w:rFonts w:ascii="Bookman Old Style" w:hAnsi="Bookman Old Style" w:cs="Arial"/>
                <w:b/>
                <w:spacing w:val="-2"/>
                <w:sz w:val="24"/>
                <w:szCs w:val="24"/>
                <w:u w:val="single"/>
                <w:vertAlign w:val="baseline"/>
                <w:lang w:val="en-GB"/>
              </w:rPr>
            </w:pPr>
          </w:p>
        </w:tc>
        <w:tc>
          <w:tcPr>
            <w:tcW w:w="1440" w:type="dxa"/>
            <w:shd w:val="clear" w:color="auto" w:fill="FFFF00"/>
          </w:tcPr>
          <w:p w14:paraId="693065E8"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c>
          <w:tcPr>
            <w:tcW w:w="1440" w:type="dxa"/>
            <w:shd w:val="clear" w:color="auto" w:fill="FFFF00"/>
          </w:tcPr>
          <w:p w14:paraId="00C258A4" w14:textId="77777777" w:rsidR="003D439C" w:rsidRPr="00A51478" w:rsidRDefault="003D439C" w:rsidP="00B827FD">
            <w:pPr>
              <w:rPr>
                <w:rStyle w:val="footnoteref"/>
                <w:rFonts w:ascii="Bookman Old Style" w:hAnsi="Bookman Old Style" w:cs="Arial"/>
                <w:b/>
                <w:spacing w:val="-2"/>
                <w:sz w:val="24"/>
                <w:szCs w:val="24"/>
                <w:vertAlign w:val="baseline"/>
                <w:lang w:val="en-GB"/>
              </w:rPr>
            </w:pPr>
          </w:p>
        </w:tc>
      </w:tr>
    </w:tbl>
    <w:p w14:paraId="3C95E38B" w14:textId="77777777" w:rsidR="004C11E6" w:rsidRPr="00A51478" w:rsidRDefault="004C11E6" w:rsidP="0065686E">
      <w:pPr>
        <w:spacing w:after="0"/>
        <w:ind w:firstLine="720"/>
        <w:rPr>
          <w:rStyle w:val="footnoteref"/>
          <w:rFonts w:ascii="Bookman Old Style" w:hAnsi="Bookman Old Style" w:cs="Arial"/>
          <w:b/>
          <w:spacing w:val="-2"/>
          <w:sz w:val="24"/>
          <w:szCs w:val="24"/>
          <w:vertAlign w:val="baseline"/>
          <w:lang w:val="en-GB"/>
        </w:rPr>
      </w:pPr>
    </w:p>
    <w:p w14:paraId="5D471DB1" w14:textId="77777777" w:rsidR="004C11E6" w:rsidRPr="00A51478" w:rsidRDefault="004C11E6" w:rsidP="0065686E">
      <w:pPr>
        <w:spacing w:after="0"/>
        <w:ind w:firstLine="720"/>
        <w:rPr>
          <w:rStyle w:val="footnoteref"/>
          <w:rFonts w:ascii="Bookman Old Style" w:hAnsi="Bookman Old Style" w:cs="Arial"/>
          <w:b/>
          <w:spacing w:val="-2"/>
          <w:sz w:val="24"/>
          <w:szCs w:val="24"/>
          <w:vertAlign w:val="baseline"/>
          <w:lang w:val="en-GB"/>
        </w:rPr>
      </w:pPr>
    </w:p>
    <w:p w14:paraId="0C4AF31C" w14:textId="77777777" w:rsidR="00DE3C8A" w:rsidRPr="00A51478" w:rsidRDefault="00DE3C8A" w:rsidP="0065686E">
      <w:pPr>
        <w:spacing w:after="0"/>
        <w:ind w:firstLine="720"/>
        <w:rPr>
          <w:rStyle w:val="footnoteref"/>
          <w:rFonts w:ascii="Bookman Old Style" w:hAnsi="Bookman Old Style" w:cs="Arial"/>
          <w:b/>
          <w:spacing w:val="-2"/>
          <w:sz w:val="24"/>
          <w:szCs w:val="24"/>
          <w:vertAlign w:val="baseline"/>
          <w:lang w:val="en-GB"/>
        </w:rPr>
      </w:pPr>
    </w:p>
    <w:p w14:paraId="325D2A8D" w14:textId="77777777" w:rsidR="004C11E6" w:rsidRPr="00A51478" w:rsidRDefault="00F92C81" w:rsidP="0065686E">
      <w:pPr>
        <w:spacing w:after="0"/>
        <w:ind w:firstLine="72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w:t>
      </w:r>
      <w:r w:rsidR="004E07CE" w:rsidRPr="00A51478">
        <w:rPr>
          <w:rStyle w:val="footnoteref"/>
          <w:rFonts w:ascii="Bookman Old Style" w:hAnsi="Bookman Old Style" w:cs="Arial"/>
          <w:b/>
          <w:spacing w:val="-2"/>
          <w:sz w:val="24"/>
          <w:szCs w:val="24"/>
          <w:vertAlign w:val="baseline"/>
          <w:lang w:val="en-GB"/>
        </w:rPr>
        <w:t xml:space="preserve">. </w:t>
      </w:r>
      <w:r w:rsidR="00337B52" w:rsidRPr="00A51478">
        <w:rPr>
          <w:rStyle w:val="footnoteref"/>
          <w:rFonts w:ascii="Bookman Old Style" w:hAnsi="Bookman Old Style" w:cs="Arial"/>
          <w:b/>
          <w:spacing w:val="-2"/>
          <w:sz w:val="24"/>
          <w:szCs w:val="24"/>
          <w:vertAlign w:val="baseline"/>
          <w:lang w:val="en-GB"/>
        </w:rPr>
        <w:t>Human Resources</w:t>
      </w:r>
      <w:r w:rsidR="004152B0" w:rsidRPr="00A51478">
        <w:rPr>
          <w:rStyle w:val="footnoteref"/>
          <w:rFonts w:ascii="Bookman Old Style" w:hAnsi="Bookman Old Style" w:cs="Arial"/>
          <w:b/>
          <w:spacing w:val="-2"/>
          <w:sz w:val="24"/>
          <w:szCs w:val="24"/>
          <w:vertAlign w:val="baseline"/>
          <w:lang w:val="en-GB"/>
        </w:rPr>
        <w:t xml:space="preserve"> for the Strategic Period.</w:t>
      </w:r>
    </w:p>
    <w:tbl>
      <w:tblPr>
        <w:tblStyle w:val="TableGrid"/>
        <w:tblW w:w="0" w:type="auto"/>
        <w:tblLook w:val="04A0" w:firstRow="1" w:lastRow="0" w:firstColumn="1" w:lastColumn="0" w:noHBand="0" w:noVBand="1"/>
      </w:tblPr>
      <w:tblGrid>
        <w:gridCol w:w="756"/>
        <w:gridCol w:w="2648"/>
        <w:gridCol w:w="1884"/>
        <w:gridCol w:w="1884"/>
        <w:gridCol w:w="1884"/>
        <w:gridCol w:w="1884"/>
        <w:gridCol w:w="2010"/>
      </w:tblGrid>
      <w:tr w:rsidR="00A51478" w:rsidRPr="00A51478" w14:paraId="0A6C7A24" w14:textId="77777777" w:rsidTr="000C5538">
        <w:tc>
          <w:tcPr>
            <w:tcW w:w="846" w:type="dxa"/>
            <w:shd w:val="clear" w:color="auto" w:fill="D6E3BC" w:themeFill="accent3" w:themeFillTint="66"/>
          </w:tcPr>
          <w:p w14:paraId="3B363199" w14:textId="77777777" w:rsidR="00337B52" w:rsidRPr="00A51478" w:rsidRDefault="00337B52" w:rsidP="00337B52">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No.</w:t>
            </w:r>
          </w:p>
        </w:tc>
        <w:tc>
          <w:tcPr>
            <w:tcW w:w="3264" w:type="dxa"/>
            <w:shd w:val="clear" w:color="auto" w:fill="D6E3BC" w:themeFill="accent3" w:themeFillTint="66"/>
          </w:tcPr>
          <w:p w14:paraId="29199446" w14:textId="77777777" w:rsidR="00337B52" w:rsidRPr="00A51478" w:rsidRDefault="00337B52" w:rsidP="00337B52">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Category </w:t>
            </w:r>
          </w:p>
        </w:tc>
        <w:tc>
          <w:tcPr>
            <w:tcW w:w="2056" w:type="dxa"/>
            <w:shd w:val="clear" w:color="auto" w:fill="D6E3BC" w:themeFill="accent3" w:themeFillTint="66"/>
          </w:tcPr>
          <w:p w14:paraId="555A052A" w14:textId="77777777" w:rsidR="00337B52" w:rsidRPr="00A51478" w:rsidRDefault="00337B52" w:rsidP="00337B52">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 1</w:t>
            </w:r>
          </w:p>
        </w:tc>
        <w:tc>
          <w:tcPr>
            <w:tcW w:w="2056" w:type="dxa"/>
            <w:shd w:val="clear" w:color="auto" w:fill="D6E3BC" w:themeFill="accent3" w:themeFillTint="66"/>
          </w:tcPr>
          <w:p w14:paraId="7984FDE3" w14:textId="77777777" w:rsidR="00337B52" w:rsidRPr="00A51478" w:rsidRDefault="00337B52" w:rsidP="00337B52">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 2</w:t>
            </w:r>
          </w:p>
        </w:tc>
        <w:tc>
          <w:tcPr>
            <w:tcW w:w="2056" w:type="dxa"/>
            <w:shd w:val="clear" w:color="auto" w:fill="D6E3BC" w:themeFill="accent3" w:themeFillTint="66"/>
          </w:tcPr>
          <w:p w14:paraId="7E0CE14D" w14:textId="77777777" w:rsidR="00337B52" w:rsidRPr="00A51478" w:rsidRDefault="00337B52" w:rsidP="00337B52">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 3</w:t>
            </w:r>
          </w:p>
        </w:tc>
        <w:tc>
          <w:tcPr>
            <w:tcW w:w="2056" w:type="dxa"/>
            <w:shd w:val="clear" w:color="auto" w:fill="D6E3BC" w:themeFill="accent3" w:themeFillTint="66"/>
          </w:tcPr>
          <w:p w14:paraId="4F2C4048" w14:textId="77777777" w:rsidR="00337B52" w:rsidRPr="00A51478" w:rsidRDefault="00337B52" w:rsidP="00337B52">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Programme 4</w:t>
            </w:r>
          </w:p>
        </w:tc>
        <w:tc>
          <w:tcPr>
            <w:tcW w:w="2056" w:type="dxa"/>
            <w:shd w:val="clear" w:color="auto" w:fill="D6E3BC" w:themeFill="accent3" w:themeFillTint="66"/>
          </w:tcPr>
          <w:p w14:paraId="6FAAE6FD" w14:textId="77777777" w:rsidR="00337B52" w:rsidRPr="00A51478" w:rsidRDefault="00BC32EF" w:rsidP="00337B52">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Total Personnel</w:t>
            </w:r>
            <w:r w:rsidR="00BA6794" w:rsidRPr="00A51478">
              <w:rPr>
                <w:rStyle w:val="footnoteref"/>
                <w:rFonts w:ascii="Bookman Old Style" w:hAnsi="Bookman Old Style" w:cs="Arial"/>
                <w:b/>
                <w:spacing w:val="-2"/>
                <w:sz w:val="24"/>
                <w:szCs w:val="24"/>
                <w:vertAlign w:val="baseline"/>
                <w:lang w:val="en-GB"/>
              </w:rPr>
              <w:t xml:space="preserve"> Requirements </w:t>
            </w:r>
            <w:proofErr w:type="gramStart"/>
            <w:r w:rsidR="00BA6794" w:rsidRPr="00A51478">
              <w:rPr>
                <w:rStyle w:val="footnoteref"/>
                <w:rFonts w:ascii="Bookman Old Style" w:hAnsi="Bookman Old Style" w:cs="Arial"/>
                <w:b/>
                <w:spacing w:val="-2"/>
                <w:sz w:val="24"/>
                <w:szCs w:val="24"/>
                <w:vertAlign w:val="baseline"/>
                <w:lang w:val="en-GB"/>
              </w:rPr>
              <w:t>By</w:t>
            </w:r>
            <w:proofErr w:type="gramEnd"/>
            <w:r w:rsidR="00BA6794" w:rsidRPr="00A51478">
              <w:rPr>
                <w:rStyle w:val="footnoteref"/>
                <w:rFonts w:ascii="Bookman Old Style" w:hAnsi="Bookman Old Style" w:cs="Arial"/>
                <w:b/>
                <w:spacing w:val="-2"/>
                <w:sz w:val="24"/>
                <w:szCs w:val="24"/>
                <w:vertAlign w:val="baseline"/>
                <w:lang w:val="en-GB"/>
              </w:rPr>
              <w:t xml:space="preserve"> Category</w:t>
            </w:r>
          </w:p>
        </w:tc>
      </w:tr>
      <w:tr w:rsidR="00A51478" w:rsidRPr="00A51478" w14:paraId="4F770F93" w14:textId="77777777" w:rsidTr="000C5538">
        <w:tc>
          <w:tcPr>
            <w:tcW w:w="846" w:type="dxa"/>
            <w:shd w:val="clear" w:color="auto" w:fill="D6E3BC" w:themeFill="accent3" w:themeFillTint="66"/>
          </w:tcPr>
          <w:p w14:paraId="7E965EDD" w14:textId="77777777" w:rsidR="000C5538" w:rsidRPr="00A51478" w:rsidRDefault="000C5538" w:rsidP="000C5538">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w:t>
            </w:r>
          </w:p>
        </w:tc>
        <w:tc>
          <w:tcPr>
            <w:tcW w:w="3264" w:type="dxa"/>
            <w:shd w:val="clear" w:color="auto" w:fill="DBE5F1" w:themeFill="accent1" w:themeFillTint="33"/>
          </w:tcPr>
          <w:p w14:paraId="69C22F6E" w14:textId="77777777" w:rsidR="000C5538" w:rsidRPr="00A51478" w:rsidRDefault="000C5538" w:rsidP="008B2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Top Management</w:t>
            </w:r>
          </w:p>
        </w:tc>
        <w:tc>
          <w:tcPr>
            <w:tcW w:w="2056" w:type="dxa"/>
          </w:tcPr>
          <w:p w14:paraId="59A28592" w14:textId="15310B53" w:rsidR="000C5538" w:rsidRPr="00A51478" w:rsidRDefault="00C607A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3</w:t>
            </w:r>
          </w:p>
        </w:tc>
        <w:tc>
          <w:tcPr>
            <w:tcW w:w="2056" w:type="dxa"/>
          </w:tcPr>
          <w:p w14:paraId="4AEB207C" w14:textId="158C3896" w:rsidR="000C5538" w:rsidRPr="00A51478" w:rsidRDefault="00C607A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3</w:t>
            </w:r>
          </w:p>
        </w:tc>
        <w:tc>
          <w:tcPr>
            <w:tcW w:w="2056" w:type="dxa"/>
          </w:tcPr>
          <w:p w14:paraId="394A04D9"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67A8BD77"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7F67E2DC" w14:textId="7F6E17BD" w:rsidR="002C5D04" w:rsidRPr="00A51478" w:rsidRDefault="00A7469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6</w:t>
            </w:r>
          </w:p>
        </w:tc>
      </w:tr>
      <w:tr w:rsidR="00A51478" w:rsidRPr="00A51478" w14:paraId="0290EBF0" w14:textId="77777777" w:rsidTr="000C5538">
        <w:tc>
          <w:tcPr>
            <w:tcW w:w="846" w:type="dxa"/>
            <w:shd w:val="clear" w:color="auto" w:fill="D6E3BC" w:themeFill="accent3" w:themeFillTint="66"/>
          </w:tcPr>
          <w:p w14:paraId="259D6BC5" w14:textId="77777777" w:rsidR="000C5538" w:rsidRPr="00A51478" w:rsidRDefault="000C5538" w:rsidP="000C5538">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w:t>
            </w:r>
          </w:p>
        </w:tc>
        <w:tc>
          <w:tcPr>
            <w:tcW w:w="3264" w:type="dxa"/>
            <w:shd w:val="clear" w:color="auto" w:fill="DBE5F1" w:themeFill="accent1" w:themeFillTint="33"/>
          </w:tcPr>
          <w:p w14:paraId="233C3797" w14:textId="77777777" w:rsidR="000C5538" w:rsidRPr="00A51478" w:rsidRDefault="000C5538" w:rsidP="008B2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Middle Management</w:t>
            </w:r>
          </w:p>
        </w:tc>
        <w:tc>
          <w:tcPr>
            <w:tcW w:w="2056" w:type="dxa"/>
          </w:tcPr>
          <w:p w14:paraId="582D5938" w14:textId="6822CC3F" w:rsidR="000C5538" w:rsidRPr="00A51478" w:rsidRDefault="00C607A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5</w:t>
            </w:r>
          </w:p>
        </w:tc>
        <w:tc>
          <w:tcPr>
            <w:tcW w:w="2056" w:type="dxa"/>
          </w:tcPr>
          <w:p w14:paraId="5EC4B07A" w14:textId="412CD20A" w:rsidR="000C5538" w:rsidRPr="00A51478" w:rsidRDefault="00AE7582"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5</w:t>
            </w:r>
          </w:p>
        </w:tc>
        <w:tc>
          <w:tcPr>
            <w:tcW w:w="2056" w:type="dxa"/>
          </w:tcPr>
          <w:p w14:paraId="3AB3312E"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07728B07"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504C52CD" w14:textId="703FE754" w:rsidR="000C5538" w:rsidRPr="00A51478" w:rsidRDefault="000C5538" w:rsidP="000C5538">
            <w:pPr>
              <w:rPr>
                <w:rStyle w:val="footnoteref"/>
                <w:rFonts w:ascii="Bookman Old Style" w:hAnsi="Bookman Old Style" w:cs="Arial"/>
                <w:b/>
                <w:spacing w:val="-2"/>
                <w:sz w:val="24"/>
                <w:szCs w:val="24"/>
                <w:vertAlign w:val="baseline"/>
                <w:lang w:val="en-GB"/>
              </w:rPr>
            </w:pPr>
          </w:p>
          <w:p w14:paraId="1B115259" w14:textId="17AB35C3" w:rsidR="002C5D04" w:rsidRPr="00A51478" w:rsidRDefault="00C607A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w:t>
            </w:r>
            <w:r w:rsidR="00A74691">
              <w:rPr>
                <w:rStyle w:val="footnoteref"/>
                <w:rFonts w:ascii="Bookman Old Style" w:hAnsi="Bookman Old Style" w:cs="Arial"/>
                <w:b/>
                <w:spacing w:val="-2"/>
                <w:sz w:val="24"/>
                <w:szCs w:val="24"/>
                <w:vertAlign w:val="baseline"/>
                <w:lang w:val="en-GB"/>
              </w:rPr>
              <w:t>4</w:t>
            </w:r>
          </w:p>
        </w:tc>
      </w:tr>
      <w:tr w:rsidR="00A51478" w:rsidRPr="00A51478" w14:paraId="13F1FAA7" w14:textId="77777777" w:rsidTr="000C5538">
        <w:tc>
          <w:tcPr>
            <w:tcW w:w="846" w:type="dxa"/>
            <w:shd w:val="clear" w:color="auto" w:fill="D6E3BC" w:themeFill="accent3" w:themeFillTint="66"/>
          </w:tcPr>
          <w:p w14:paraId="0CB8143B" w14:textId="77777777" w:rsidR="000C5538" w:rsidRPr="00A51478" w:rsidRDefault="000C5538" w:rsidP="000C5538">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3</w:t>
            </w:r>
          </w:p>
        </w:tc>
        <w:tc>
          <w:tcPr>
            <w:tcW w:w="3264" w:type="dxa"/>
            <w:shd w:val="clear" w:color="auto" w:fill="DBE5F1" w:themeFill="accent1" w:themeFillTint="33"/>
          </w:tcPr>
          <w:p w14:paraId="0CECDE33" w14:textId="77777777" w:rsidR="000C5538" w:rsidRPr="00A51478" w:rsidRDefault="000C5538" w:rsidP="008B2A24">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Supervisory Management</w:t>
            </w:r>
          </w:p>
        </w:tc>
        <w:tc>
          <w:tcPr>
            <w:tcW w:w="2056" w:type="dxa"/>
          </w:tcPr>
          <w:p w14:paraId="76150EED" w14:textId="734A958F" w:rsidR="000C5538" w:rsidRPr="00A51478" w:rsidRDefault="00AE7582"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6</w:t>
            </w:r>
          </w:p>
        </w:tc>
        <w:tc>
          <w:tcPr>
            <w:tcW w:w="2056" w:type="dxa"/>
          </w:tcPr>
          <w:p w14:paraId="20EA84D3" w14:textId="0E708467" w:rsidR="000C5538" w:rsidRPr="00A51478" w:rsidRDefault="00AE7582"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9</w:t>
            </w:r>
          </w:p>
        </w:tc>
        <w:tc>
          <w:tcPr>
            <w:tcW w:w="2056" w:type="dxa"/>
          </w:tcPr>
          <w:p w14:paraId="5FF666CC"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0AD27947"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4783521D" w14:textId="05AF3B83" w:rsidR="002C5D04" w:rsidRPr="00A51478" w:rsidRDefault="00C607A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34</w:t>
            </w:r>
          </w:p>
        </w:tc>
      </w:tr>
      <w:tr w:rsidR="00A51478" w:rsidRPr="00A51478" w14:paraId="3D0D048C" w14:textId="77777777" w:rsidTr="000C5538">
        <w:tc>
          <w:tcPr>
            <w:tcW w:w="846" w:type="dxa"/>
            <w:shd w:val="clear" w:color="auto" w:fill="D6E3BC" w:themeFill="accent3" w:themeFillTint="66"/>
          </w:tcPr>
          <w:p w14:paraId="4529A385" w14:textId="77777777" w:rsidR="000C5538" w:rsidRPr="00A51478" w:rsidRDefault="000C5538" w:rsidP="000C5538">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4</w:t>
            </w:r>
          </w:p>
        </w:tc>
        <w:tc>
          <w:tcPr>
            <w:tcW w:w="3264" w:type="dxa"/>
            <w:shd w:val="clear" w:color="auto" w:fill="DBE5F1" w:themeFill="accent1" w:themeFillTint="33"/>
          </w:tcPr>
          <w:p w14:paraId="697310C3" w14:textId="77777777" w:rsidR="000C5538" w:rsidRPr="00A51478" w:rsidRDefault="000C5538" w:rsidP="000C5538">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Cs/>
                <w:spacing w:val="-2"/>
                <w:sz w:val="24"/>
                <w:szCs w:val="24"/>
                <w:vertAlign w:val="baseline"/>
                <w:lang w:val="en-GB"/>
              </w:rPr>
              <w:t>Operational and Support staff</w:t>
            </w:r>
          </w:p>
        </w:tc>
        <w:tc>
          <w:tcPr>
            <w:tcW w:w="2056" w:type="dxa"/>
          </w:tcPr>
          <w:p w14:paraId="7E56F4CF" w14:textId="3E7636D9" w:rsidR="000C5538" w:rsidRPr="00A51478" w:rsidRDefault="00AE7582"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77</w:t>
            </w:r>
          </w:p>
        </w:tc>
        <w:tc>
          <w:tcPr>
            <w:tcW w:w="2056" w:type="dxa"/>
          </w:tcPr>
          <w:p w14:paraId="68FA9F95" w14:textId="6CC3C2A5" w:rsidR="000C5538" w:rsidRPr="00A51478" w:rsidRDefault="00AE7582"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51</w:t>
            </w:r>
          </w:p>
        </w:tc>
        <w:tc>
          <w:tcPr>
            <w:tcW w:w="2056" w:type="dxa"/>
          </w:tcPr>
          <w:p w14:paraId="71C91707"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4A856A11"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7B42F832"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p w14:paraId="53389731" w14:textId="27FAC426" w:rsidR="002C5D04" w:rsidRPr="00A51478" w:rsidRDefault="00A7469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296</w:t>
            </w:r>
          </w:p>
        </w:tc>
      </w:tr>
      <w:tr w:rsidR="00A51478" w:rsidRPr="00A51478" w14:paraId="2CF174C8" w14:textId="77777777" w:rsidTr="000C5538">
        <w:tc>
          <w:tcPr>
            <w:tcW w:w="846" w:type="dxa"/>
            <w:shd w:val="clear" w:color="auto" w:fill="D6E3BC" w:themeFill="accent3" w:themeFillTint="66"/>
          </w:tcPr>
          <w:p w14:paraId="0DE7D115" w14:textId="77777777" w:rsidR="000C5538" w:rsidRDefault="000C5538" w:rsidP="000C5538">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w:t>
            </w:r>
          </w:p>
          <w:p w14:paraId="37744F38" w14:textId="76F77246" w:rsidR="00D94E2D" w:rsidRPr="00A51478" w:rsidRDefault="00D94E2D" w:rsidP="000C5538">
            <w:pPr>
              <w:rPr>
                <w:rStyle w:val="footnoteref"/>
                <w:rFonts w:ascii="Bookman Old Style" w:hAnsi="Bookman Old Style" w:cs="Arial"/>
                <w:b/>
                <w:spacing w:val="-2"/>
                <w:sz w:val="24"/>
                <w:szCs w:val="24"/>
                <w:vertAlign w:val="baseline"/>
                <w:lang w:val="en-GB"/>
              </w:rPr>
            </w:pPr>
          </w:p>
        </w:tc>
        <w:tc>
          <w:tcPr>
            <w:tcW w:w="3264" w:type="dxa"/>
            <w:shd w:val="clear" w:color="auto" w:fill="D9E2F3"/>
          </w:tcPr>
          <w:p w14:paraId="040FE174" w14:textId="77777777" w:rsidR="000C5538" w:rsidRPr="00A51478" w:rsidRDefault="000C5538" w:rsidP="000C5538">
            <w:pP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Total</w:t>
            </w:r>
          </w:p>
        </w:tc>
        <w:tc>
          <w:tcPr>
            <w:tcW w:w="2056" w:type="dxa"/>
          </w:tcPr>
          <w:p w14:paraId="7048C4E7" w14:textId="3D71F338" w:rsidR="000C5538" w:rsidRPr="00A51478" w:rsidRDefault="00C607A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192</w:t>
            </w:r>
          </w:p>
        </w:tc>
        <w:tc>
          <w:tcPr>
            <w:tcW w:w="2056" w:type="dxa"/>
          </w:tcPr>
          <w:p w14:paraId="32B6C0BD" w14:textId="2286B95B" w:rsidR="000C5538" w:rsidRPr="00A51478" w:rsidRDefault="00C607A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158</w:t>
            </w:r>
          </w:p>
        </w:tc>
        <w:tc>
          <w:tcPr>
            <w:tcW w:w="2056" w:type="dxa"/>
          </w:tcPr>
          <w:p w14:paraId="280CDF04"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10D45374" w14:textId="77777777" w:rsidR="000C5538" w:rsidRPr="00A51478" w:rsidRDefault="000C5538" w:rsidP="000C5538">
            <w:pPr>
              <w:rPr>
                <w:rStyle w:val="footnoteref"/>
                <w:rFonts w:ascii="Bookman Old Style" w:hAnsi="Bookman Old Style" w:cs="Arial"/>
                <w:b/>
                <w:spacing w:val="-2"/>
                <w:sz w:val="24"/>
                <w:szCs w:val="24"/>
                <w:vertAlign w:val="baseline"/>
                <w:lang w:val="en-GB"/>
              </w:rPr>
            </w:pPr>
          </w:p>
        </w:tc>
        <w:tc>
          <w:tcPr>
            <w:tcW w:w="2056" w:type="dxa"/>
          </w:tcPr>
          <w:p w14:paraId="5309759A" w14:textId="0C935B74" w:rsidR="002C5D04" w:rsidRPr="00A51478" w:rsidRDefault="00C607A1" w:rsidP="000C5538">
            <w:pPr>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350</w:t>
            </w:r>
          </w:p>
        </w:tc>
      </w:tr>
    </w:tbl>
    <w:p w14:paraId="4619DC58" w14:textId="77777777" w:rsidR="00337B52" w:rsidRPr="00A51478" w:rsidRDefault="00337B52" w:rsidP="0065686E">
      <w:pPr>
        <w:spacing w:after="0"/>
        <w:ind w:firstLine="720"/>
        <w:rPr>
          <w:rStyle w:val="footnoteref"/>
          <w:rFonts w:ascii="Bookman Old Style" w:hAnsi="Bookman Old Style" w:cs="Arial"/>
          <w:b/>
          <w:spacing w:val="-2"/>
          <w:sz w:val="24"/>
          <w:szCs w:val="24"/>
          <w:vertAlign w:val="baseline"/>
          <w:lang w:val="en-GB"/>
        </w:rPr>
      </w:pPr>
    </w:p>
    <w:p w14:paraId="692704F1" w14:textId="77777777" w:rsidR="000A3613" w:rsidRPr="00A51478" w:rsidRDefault="000A3613" w:rsidP="0065686E">
      <w:pPr>
        <w:spacing w:after="0"/>
        <w:ind w:firstLine="720"/>
        <w:rPr>
          <w:rStyle w:val="footnoteref"/>
          <w:rFonts w:ascii="Bookman Old Style" w:hAnsi="Bookman Old Style" w:cs="Arial"/>
          <w:b/>
          <w:spacing w:val="-2"/>
          <w:sz w:val="24"/>
          <w:szCs w:val="24"/>
          <w:vertAlign w:val="baseline"/>
          <w:lang w:val="en-GB"/>
        </w:rPr>
      </w:pPr>
    </w:p>
    <w:p w14:paraId="18F57DC0" w14:textId="77777777" w:rsidR="00433C23" w:rsidRPr="00A51478" w:rsidRDefault="00F92C81" w:rsidP="00B546D0">
      <w:pPr>
        <w:spacing w:after="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21</w:t>
      </w:r>
      <w:r w:rsidR="00433C23" w:rsidRPr="00A51478">
        <w:rPr>
          <w:rStyle w:val="footnoteref"/>
          <w:rFonts w:ascii="Bookman Old Style" w:hAnsi="Bookman Old Style" w:cs="Arial"/>
          <w:b/>
          <w:spacing w:val="-2"/>
          <w:sz w:val="24"/>
          <w:szCs w:val="24"/>
          <w:vertAlign w:val="baseline"/>
          <w:lang w:val="en-GB"/>
        </w:rPr>
        <w:t>. Other Resources</w:t>
      </w:r>
    </w:p>
    <w:p w14:paraId="1CE5ED51" w14:textId="77777777" w:rsidR="00433C23" w:rsidRPr="00A51478" w:rsidRDefault="00433C23" w:rsidP="00433C23">
      <w:pPr>
        <w:spacing w:after="0"/>
        <w:ind w:firstLine="720"/>
        <w:rPr>
          <w:rStyle w:val="footnoteref"/>
          <w:rFonts w:ascii="Bookman Old Style" w:hAnsi="Bookman Old Style" w:cs="Arial"/>
          <w:b/>
          <w:spacing w:val="-2"/>
          <w:sz w:val="24"/>
          <w:szCs w:val="24"/>
          <w:vertAlign w:val="baseline"/>
          <w:lang w:val="en-GB"/>
        </w:rPr>
      </w:pPr>
    </w:p>
    <w:p w14:paraId="3BCE099A" w14:textId="77777777" w:rsidR="006E7815" w:rsidRPr="00A51478" w:rsidRDefault="0084552F">
      <w:pPr>
        <w:pStyle w:val="ListParagraph"/>
        <w:numPr>
          <w:ilvl w:val="0"/>
          <w:numId w:val="9"/>
        </w:numPr>
        <w:spacing w:after="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Materials, </w:t>
      </w:r>
      <w:r w:rsidR="00433C23" w:rsidRPr="00A51478">
        <w:rPr>
          <w:rStyle w:val="footnoteref"/>
          <w:rFonts w:ascii="Bookman Old Style" w:hAnsi="Bookman Old Style" w:cs="Arial"/>
          <w:b/>
          <w:spacing w:val="-2"/>
          <w:sz w:val="24"/>
          <w:szCs w:val="24"/>
          <w:vertAlign w:val="baseline"/>
          <w:lang w:val="en-GB"/>
        </w:rPr>
        <w:t>Equipment</w:t>
      </w:r>
      <w:r w:rsidRPr="00A51478">
        <w:rPr>
          <w:rStyle w:val="footnoteref"/>
          <w:rFonts w:ascii="Bookman Old Style" w:hAnsi="Bookman Old Style" w:cs="Arial"/>
          <w:b/>
          <w:spacing w:val="-2"/>
          <w:sz w:val="24"/>
          <w:szCs w:val="24"/>
          <w:vertAlign w:val="baseline"/>
          <w:lang w:val="en-GB"/>
        </w:rPr>
        <w:t xml:space="preserve"> and ICTs</w:t>
      </w:r>
    </w:p>
    <w:tbl>
      <w:tblPr>
        <w:tblStyle w:val="TableGrid"/>
        <w:tblW w:w="0" w:type="auto"/>
        <w:tblInd w:w="-5" w:type="dxa"/>
        <w:tblLook w:val="04A0" w:firstRow="1" w:lastRow="0" w:firstColumn="1" w:lastColumn="0" w:noHBand="0" w:noVBand="1"/>
      </w:tblPr>
      <w:tblGrid>
        <w:gridCol w:w="1205"/>
        <w:gridCol w:w="1013"/>
        <w:gridCol w:w="1245"/>
        <w:gridCol w:w="1013"/>
        <w:gridCol w:w="1360"/>
        <w:gridCol w:w="1013"/>
        <w:gridCol w:w="1360"/>
        <w:gridCol w:w="1013"/>
        <w:gridCol w:w="1360"/>
        <w:gridCol w:w="1013"/>
        <w:gridCol w:w="1360"/>
      </w:tblGrid>
      <w:tr w:rsidR="00A51478" w:rsidRPr="00A51478" w14:paraId="51C0716E" w14:textId="77777777" w:rsidTr="002E35F0">
        <w:tc>
          <w:tcPr>
            <w:tcW w:w="1205" w:type="dxa"/>
            <w:vMerge w:val="restart"/>
            <w:shd w:val="clear" w:color="auto" w:fill="D6E3BC" w:themeFill="accent3" w:themeFillTint="66"/>
          </w:tcPr>
          <w:p w14:paraId="6A53363B"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Materials/</w:t>
            </w:r>
          </w:p>
          <w:p w14:paraId="155454BF" w14:textId="77777777" w:rsidR="00B54540" w:rsidRPr="00A51478" w:rsidRDefault="00F15855"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Equipment </w:t>
            </w:r>
            <w:r w:rsidR="00B54540" w:rsidRPr="00A51478">
              <w:rPr>
                <w:rStyle w:val="footnoteref"/>
                <w:rFonts w:ascii="Bookman Old Style" w:hAnsi="Bookman Old Style" w:cs="Arial"/>
                <w:b/>
                <w:spacing w:val="-2"/>
                <w:sz w:val="24"/>
                <w:szCs w:val="24"/>
                <w:vertAlign w:val="baseline"/>
                <w:lang w:val="en-GB"/>
              </w:rPr>
              <w:t xml:space="preserve">/ICT </w:t>
            </w:r>
          </w:p>
        </w:tc>
        <w:tc>
          <w:tcPr>
            <w:tcW w:w="2258" w:type="dxa"/>
            <w:gridSpan w:val="2"/>
            <w:shd w:val="clear" w:color="auto" w:fill="D6E3BC" w:themeFill="accent3" w:themeFillTint="66"/>
          </w:tcPr>
          <w:p w14:paraId="5F43D8A9"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2021</w:t>
            </w:r>
          </w:p>
        </w:tc>
        <w:tc>
          <w:tcPr>
            <w:tcW w:w="2373" w:type="dxa"/>
            <w:gridSpan w:val="2"/>
            <w:shd w:val="clear" w:color="auto" w:fill="D6E3BC" w:themeFill="accent3" w:themeFillTint="66"/>
          </w:tcPr>
          <w:p w14:paraId="48DBAADA"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2022</w:t>
            </w:r>
          </w:p>
        </w:tc>
        <w:tc>
          <w:tcPr>
            <w:tcW w:w="2373" w:type="dxa"/>
            <w:gridSpan w:val="2"/>
            <w:shd w:val="clear" w:color="auto" w:fill="D6E3BC" w:themeFill="accent3" w:themeFillTint="66"/>
          </w:tcPr>
          <w:p w14:paraId="2E3656C5"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2023</w:t>
            </w:r>
          </w:p>
        </w:tc>
        <w:tc>
          <w:tcPr>
            <w:tcW w:w="2373" w:type="dxa"/>
            <w:gridSpan w:val="2"/>
            <w:shd w:val="clear" w:color="auto" w:fill="D6E3BC" w:themeFill="accent3" w:themeFillTint="66"/>
          </w:tcPr>
          <w:p w14:paraId="75AB9AC8"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2024</w:t>
            </w:r>
          </w:p>
        </w:tc>
        <w:tc>
          <w:tcPr>
            <w:tcW w:w="2373" w:type="dxa"/>
            <w:gridSpan w:val="2"/>
            <w:shd w:val="clear" w:color="auto" w:fill="D6E3BC" w:themeFill="accent3" w:themeFillTint="66"/>
          </w:tcPr>
          <w:p w14:paraId="535DD4FB"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2025</w:t>
            </w:r>
          </w:p>
        </w:tc>
      </w:tr>
      <w:tr w:rsidR="00A51478" w:rsidRPr="00A51478" w14:paraId="30E41C8A" w14:textId="77777777" w:rsidTr="002E35F0">
        <w:tc>
          <w:tcPr>
            <w:tcW w:w="1205" w:type="dxa"/>
            <w:vMerge/>
            <w:shd w:val="clear" w:color="auto" w:fill="D6E3BC" w:themeFill="accent3" w:themeFillTint="66"/>
          </w:tcPr>
          <w:p w14:paraId="5ECC7767"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p>
        </w:tc>
        <w:tc>
          <w:tcPr>
            <w:tcW w:w="1013" w:type="dxa"/>
            <w:shd w:val="clear" w:color="auto" w:fill="D6E3BC" w:themeFill="accent3" w:themeFillTint="66"/>
          </w:tcPr>
          <w:p w14:paraId="650DA094"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Quantity</w:t>
            </w:r>
          </w:p>
        </w:tc>
        <w:tc>
          <w:tcPr>
            <w:tcW w:w="1245" w:type="dxa"/>
            <w:shd w:val="clear" w:color="auto" w:fill="D6E3BC" w:themeFill="accent3" w:themeFillTint="66"/>
          </w:tcPr>
          <w:p w14:paraId="56D638C3"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Cost </w:t>
            </w:r>
          </w:p>
        </w:tc>
        <w:tc>
          <w:tcPr>
            <w:tcW w:w="1013" w:type="dxa"/>
            <w:shd w:val="clear" w:color="auto" w:fill="D6E3BC" w:themeFill="accent3" w:themeFillTint="66"/>
          </w:tcPr>
          <w:p w14:paraId="734C795D"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Quantity </w:t>
            </w:r>
          </w:p>
        </w:tc>
        <w:tc>
          <w:tcPr>
            <w:tcW w:w="1360" w:type="dxa"/>
            <w:shd w:val="clear" w:color="auto" w:fill="D6E3BC" w:themeFill="accent3" w:themeFillTint="66"/>
          </w:tcPr>
          <w:p w14:paraId="57D8CD89"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Cost </w:t>
            </w:r>
          </w:p>
        </w:tc>
        <w:tc>
          <w:tcPr>
            <w:tcW w:w="1013" w:type="dxa"/>
            <w:shd w:val="clear" w:color="auto" w:fill="D6E3BC" w:themeFill="accent3" w:themeFillTint="66"/>
          </w:tcPr>
          <w:p w14:paraId="3351D836"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Quantity </w:t>
            </w:r>
          </w:p>
        </w:tc>
        <w:tc>
          <w:tcPr>
            <w:tcW w:w="1360" w:type="dxa"/>
            <w:shd w:val="clear" w:color="auto" w:fill="D6E3BC" w:themeFill="accent3" w:themeFillTint="66"/>
          </w:tcPr>
          <w:p w14:paraId="65E0687B"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Cost </w:t>
            </w:r>
          </w:p>
        </w:tc>
        <w:tc>
          <w:tcPr>
            <w:tcW w:w="1013" w:type="dxa"/>
            <w:shd w:val="clear" w:color="auto" w:fill="D6E3BC" w:themeFill="accent3" w:themeFillTint="66"/>
          </w:tcPr>
          <w:p w14:paraId="6D1520DB"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Quantity </w:t>
            </w:r>
          </w:p>
        </w:tc>
        <w:tc>
          <w:tcPr>
            <w:tcW w:w="1360" w:type="dxa"/>
            <w:shd w:val="clear" w:color="auto" w:fill="D6E3BC" w:themeFill="accent3" w:themeFillTint="66"/>
          </w:tcPr>
          <w:p w14:paraId="5E9A5A28"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Cost </w:t>
            </w:r>
          </w:p>
        </w:tc>
        <w:tc>
          <w:tcPr>
            <w:tcW w:w="1013" w:type="dxa"/>
            <w:shd w:val="clear" w:color="auto" w:fill="D6E3BC" w:themeFill="accent3" w:themeFillTint="66"/>
          </w:tcPr>
          <w:p w14:paraId="6281A03F"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Quantity </w:t>
            </w:r>
          </w:p>
        </w:tc>
        <w:tc>
          <w:tcPr>
            <w:tcW w:w="1360" w:type="dxa"/>
            <w:shd w:val="clear" w:color="auto" w:fill="D6E3BC" w:themeFill="accent3" w:themeFillTint="66"/>
          </w:tcPr>
          <w:p w14:paraId="21ED8A6C" w14:textId="77777777" w:rsidR="00B54540" w:rsidRPr="00A51478" w:rsidRDefault="00B54540" w:rsidP="00F4017F">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 xml:space="preserve">Cost </w:t>
            </w:r>
          </w:p>
        </w:tc>
      </w:tr>
      <w:tr w:rsidR="00A51478" w:rsidRPr="00A51478" w14:paraId="36974DF9" w14:textId="77777777" w:rsidTr="002E35F0">
        <w:tc>
          <w:tcPr>
            <w:tcW w:w="1205" w:type="dxa"/>
          </w:tcPr>
          <w:p w14:paraId="3A27A2AA" w14:textId="77777777" w:rsidR="00BC7E9B" w:rsidRPr="00A51478" w:rsidRDefault="00BC7E9B"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e.g. Motor Vehicle</w:t>
            </w:r>
          </w:p>
        </w:tc>
        <w:tc>
          <w:tcPr>
            <w:tcW w:w="1013" w:type="dxa"/>
          </w:tcPr>
          <w:p w14:paraId="1D982701" w14:textId="77777777" w:rsidR="00BC7E9B" w:rsidRPr="00A51478" w:rsidRDefault="00BC7E9B"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21</w:t>
            </w:r>
          </w:p>
        </w:tc>
        <w:tc>
          <w:tcPr>
            <w:tcW w:w="1245" w:type="dxa"/>
          </w:tcPr>
          <w:p w14:paraId="711D23A2" w14:textId="77777777" w:rsidR="00BC7E9B" w:rsidRPr="00A51478" w:rsidRDefault="00BC7E9B"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63,750,000</w:t>
            </w:r>
          </w:p>
        </w:tc>
        <w:tc>
          <w:tcPr>
            <w:tcW w:w="1013" w:type="dxa"/>
          </w:tcPr>
          <w:p w14:paraId="05ECE8A1" w14:textId="77777777" w:rsidR="00BC7E9B" w:rsidRPr="00A51478" w:rsidRDefault="00BC7E9B"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21</w:t>
            </w:r>
          </w:p>
        </w:tc>
        <w:tc>
          <w:tcPr>
            <w:tcW w:w="1360" w:type="dxa"/>
          </w:tcPr>
          <w:p w14:paraId="6CA515D1" w14:textId="77777777" w:rsidR="00BC7E9B" w:rsidRPr="00A51478" w:rsidRDefault="00BC7E9B"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255,780,000</w:t>
            </w:r>
          </w:p>
        </w:tc>
        <w:tc>
          <w:tcPr>
            <w:tcW w:w="1013" w:type="dxa"/>
          </w:tcPr>
          <w:p w14:paraId="1442EF03" w14:textId="77777777" w:rsidR="00BC7E9B" w:rsidRPr="00A51478" w:rsidRDefault="00BC7E9B"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18</w:t>
            </w:r>
          </w:p>
        </w:tc>
        <w:tc>
          <w:tcPr>
            <w:tcW w:w="1360" w:type="dxa"/>
          </w:tcPr>
          <w:p w14:paraId="66D7F1C5" w14:textId="77777777" w:rsidR="00BC7E9B" w:rsidRPr="00A51478" w:rsidRDefault="00BC7E9B"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657,000,000</w:t>
            </w:r>
          </w:p>
        </w:tc>
        <w:tc>
          <w:tcPr>
            <w:tcW w:w="1013" w:type="dxa"/>
          </w:tcPr>
          <w:p w14:paraId="05630ECD" w14:textId="77777777" w:rsidR="00BC7E9B" w:rsidRPr="00A51478" w:rsidRDefault="008547EC"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18</w:t>
            </w:r>
          </w:p>
        </w:tc>
        <w:tc>
          <w:tcPr>
            <w:tcW w:w="1360" w:type="dxa"/>
          </w:tcPr>
          <w:p w14:paraId="443B8818" w14:textId="77777777" w:rsidR="00BC7E9B" w:rsidRPr="00A51478" w:rsidRDefault="00636B58"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657,000,000</w:t>
            </w:r>
          </w:p>
        </w:tc>
        <w:tc>
          <w:tcPr>
            <w:tcW w:w="1013" w:type="dxa"/>
          </w:tcPr>
          <w:p w14:paraId="3AE0CE58" w14:textId="6CB0BA91" w:rsidR="00BC7E9B" w:rsidRPr="00A51478" w:rsidRDefault="002E35F0" w:rsidP="00BC7E9B">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18</w:t>
            </w:r>
          </w:p>
        </w:tc>
        <w:tc>
          <w:tcPr>
            <w:tcW w:w="1360" w:type="dxa"/>
          </w:tcPr>
          <w:p w14:paraId="5D58E6B3" w14:textId="2FDBDAC5" w:rsidR="00BC7E9B" w:rsidRPr="00A51478" w:rsidRDefault="002E35F0" w:rsidP="00BC7E9B">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657,000,000</w:t>
            </w:r>
          </w:p>
        </w:tc>
      </w:tr>
      <w:tr w:rsidR="002E35F0" w:rsidRPr="00A51478" w14:paraId="3FCDDD6F" w14:textId="77777777" w:rsidTr="002E35F0">
        <w:tc>
          <w:tcPr>
            <w:tcW w:w="1205" w:type="dxa"/>
          </w:tcPr>
          <w:p w14:paraId="65972757"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Laptops</w:t>
            </w:r>
          </w:p>
        </w:tc>
        <w:tc>
          <w:tcPr>
            <w:tcW w:w="1013" w:type="dxa"/>
          </w:tcPr>
          <w:p w14:paraId="72CD254B"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7</w:t>
            </w:r>
          </w:p>
        </w:tc>
        <w:tc>
          <w:tcPr>
            <w:tcW w:w="1245" w:type="dxa"/>
          </w:tcPr>
          <w:p w14:paraId="431CB5A4"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541,800</w:t>
            </w:r>
          </w:p>
        </w:tc>
        <w:tc>
          <w:tcPr>
            <w:tcW w:w="1013" w:type="dxa"/>
          </w:tcPr>
          <w:p w14:paraId="3F71371C"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16</w:t>
            </w:r>
          </w:p>
        </w:tc>
        <w:tc>
          <w:tcPr>
            <w:tcW w:w="1360" w:type="dxa"/>
          </w:tcPr>
          <w:p w14:paraId="755C018A"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5,011,200</w:t>
            </w:r>
          </w:p>
        </w:tc>
        <w:tc>
          <w:tcPr>
            <w:tcW w:w="1013" w:type="dxa"/>
          </w:tcPr>
          <w:p w14:paraId="65B3F933"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16</w:t>
            </w:r>
          </w:p>
        </w:tc>
        <w:tc>
          <w:tcPr>
            <w:tcW w:w="1360" w:type="dxa"/>
          </w:tcPr>
          <w:p w14:paraId="446C1349"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12,960,000</w:t>
            </w:r>
          </w:p>
        </w:tc>
        <w:tc>
          <w:tcPr>
            <w:tcW w:w="1013" w:type="dxa"/>
          </w:tcPr>
          <w:p w14:paraId="012CB7BB"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16</w:t>
            </w:r>
          </w:p>
        </w:tc>
        <w:tc>
          <w:tcPr>
            <w:tcW w:w="1360" w:type="dxa"/>
          </w:tcPr>
          <w:p w14:paraId="2B913D1A"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12,960,000</w:t>
            </w:r>
          </w:p>
        </w:tc>
        <w:tc>
          <w:tcPr>
            <w:tcW w:w="1013" w:type="dxa"/>
          </w:tcPr>
          <w:p w14:paraId="7DE1E2D0" w14:textId="2DB7BBE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16</w:t>
            </w:r>
          </w:p>
        </w:tc>
        <w:tc>
          <w:tcPr>
            <w:tcW w:w="1360" w:type="dxa"/>
          </w:tcPr>
          <w:p w14:paraId="5DC73F22" w14:textId="7CB04D94"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12,960,000</w:t>
            </w:r>
          </w:p>
        </w:tc>
      </w:tr>
    </w:tbl>
    <w:p w14:paraId="57B4BC3F" w14:textId="77777777" w:rsidR="00F4017F" w:rsidRPr="00A51478" w:rsidRDefault="00F4017F" w:rsidP="00F4017F">
      <w:pPr>
        <w:pStyle w:val="ListParagraph"/>
        <w:spacing w:after="0"/>
        <w:ind w:left="1440"/>
        <w:rPr>
          <w:rStyle w:val="footnoteref"/>
          <w:rFonts w:ascii="Bookman Old Style" w:hAnsi="Bookman Old Style" w:cs="Arial"/>
          <w:b/>
          <w:spacing w:val="-2"/>
          <w:sz w:val="24"/>
          <w:szCs w:val="24"/>
          <w:vertAlign w:val="baseline"/>
          <w:lang w:val="en-GB"/>
        </w:rPr>
      </w:pPr>
    </w:p>
    <w:p w14:paraId="4BA69D52" w14:textId="77777777" w:rsidR="000201BD" w:rsidRPr="00A51478" w:rsidRDefault="000201BD" w:rsidP="00433C23">
      <w:pPr>
        <w:spacing w:after="0"/>
        <w:ind w:firstLine="720"/>
        <w:rPr>
          <w:rStyle w:val="footnoteref"/>
          <w:rFonts w:ascii="Bookman Old Style" w:hAnsi="Bookman Old Style" w:cs="Arial"/>
          <w:b/>
          <w:spacing w:val="-2"/>
          <w:sz w:val="24"/>
          <w:szCs w:val="24"/>
          <w:vertAlign w:val="baseline"/>
          <w:lang w:val="en-GB"/>
        </w:rPr>
      </w:pPr>
    </w:p>
    <w:p w14:paraId="51EE23DC" w14:textId="77777777" w:rsidR="00B54540" w:rsidRPr="00A51478" w:rsidRDefault="00B54540" w:rsidP="00433C23">
      <w:pPr>
        <w:spacing w:after="0"/>
        <w:ind w:firstLine="720"/>
        <w:rPr>
          <w:rStyle w:val="footnoteref"/>
          <w:rFonts w:ascii="Bookman Old Style" w:hAnsi="Bookman Old Style" w:cs="Arial"/>
          <w:b/>
          <w:spacing w:val="-2"/>
          <w:sz w:val="24"/>
          <w:szCs w:val="24"/>
          <w:vertAlign w:val="baseline"/>
          <w:lang w:val="en-GB"/>
        </w:rPr>
      </w:pPr>
    </w:p>
    <w:p w14:paraId="37E29D4B" w14:textId="77777777" w:rsidR="00433C23" w:rsidRPr="00A51478" w:rsidRDefault="00433C23">
      <w:pPr>
        <w:pStyle w:val="ListParagraph"/>
        <w:numPr>
          <w:ilvl w:val="0"/>
          <w:numId w:val="9"/>
        </w:numPr>
        <w:spacing w:after="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Space Requirements</w:t>
      </w:r>
    </w:p>
    <w:tbl>
      <w:tblPr>
        <w:tblStyle w:val="TableGrid"/>
        <w:tblW w:w="0" w:type="auto"/>
        <w:tblInd w:w="-147" w:type="dxa"/>
        <w:tblLook w:val="04A0" w:firstRow="1" w:lastRow="0" w:firstColumn="1" w:lastColumn="0" w:noHBand="0" w:noVBand="1"/>
      </w:tblPr>
      <w:tblGrid>
        <w:gridCol w:w="1097"/>
        <w:gridCol w:w="1043"/>
        <w:gridCol w:w="1284"/>
        <w:gridCol w:w="1044"/>
        <w:gridCol w:w="1285"/>
        <w:gridCol w:w="1044"/>
        <w:gridCol w:w="1404"/>
        <w:gridCol w:w="1044"/>
        <w:gridCol w:w="1404"/>
        <w:gridCol w:w="1044"/>
        <w:gridCol w:w="1404"/>
      </w:tblGrid>
      <w:tr w:rsidR="00A51478" w:rsidRPr="00A51478" w14:paraId="4B00A768" w14:textId="77777777" w:rsidTr="00C607A1">
        <w:tc>
          <w:tcPr>
            <w:tcW w:w="1097" w:type="dxa"/>
            <w:vMerge w:val="restart"/>
            <w:shd w:val="clear" w:color="auto" w:fill="D6E3BC" w:themeFill="accent3" w:themeFillTint="66"/>
            <w:vAlign w:val="center"/>
          </w:tcPr>
          <w:p w14:paraId="0BB90F14" w14:textId="77777777" w:rsidR="00B54540" w:rsidRPr="00A51478" w:rsidRDefault="00B54540" w:rsidP="00B54540">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Location</w:t>
            </w:r>
          </w:p>
        </w:tc>
        <w:tc>
          <w:tcPr>
            <w:tcW w:w="2327" w:type="dxa"/>
            <w:gridSpan w:val="2"/>
            <w:shd w:val="clear" w:color="auto" w:fill="D6E3BC" w:themeFill="accent3" w:themeFillTint="66"/>
            <w:vAlign w:val="center"/>
          </w:tcPr>
          <w:p w14:paraId="55843B05"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2021</w:t>
            </w:r>
          </w:p>
        </w:tc>
        <w:tc>
          <w:tcPr>
            <w:tcW w:w="2329" w:type="dxa"/>
            <w:gridSpan w:val="2"/>
            <w:shd w:val="clear" w:color="auto" w:fill="D6E3BC" w:themeFill="accent3" w:themeFillTint="66"/>
            <w:vAlign w:val="center"/>
          </w:tcPr>
          <w:p w14:paraId="4CD916F7"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2022</w:t>
            </w:r>
          </w:p>
        </w:tc>
        <w:tc>
          <w:tcPr>
            <w:tcW w:w="2448" w:type="dxa"/>
            <w:gridSpan w:val="2"/>
            <w:shd w:val="clear" w:color="auto" w:fill="D6E3BC" w:themeFill="accent3" w:themeFillTint="66"/>
            <w:vAlign w:val="center"/>
          </w:tcPr>
          <w:p w14:paraId="3F52EE01"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2023</w:t>
            </w:r>
          </w:p>
        </w:tc>
        <w:tc>
          <w:tcPr>
            <w:tcW w:w="2448" w:type="dxa"/>
            <w:gridSpan w:val="2"/>
            <w:shd w:val="clear" w:color="auto" w:fill="D6E3BC" w:themeFill="accent3" w:themeFillTint="66"/>
            <w:vAlign w:val="center"/>
          </w:tcPr>
          <w:p w14:paraId="6B8161E5"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2024</w:t>
            </w:r>
          </w:p>
        </w:tc>
        <w:tc>
          <w:tcPr>
            <w:tcW w:w="2448" w:type="dxa"/>
            <w:gridSpan w:val="2"/>
            <w:shd w:val="clear" w:color="auto" w:fill="D6E3BC" w:themeFill="accent3" w:themeFillTint="66"/>
            <w:vAlign w:val="center"/>
          </w:tcPr>
          <w:p w14:paraId="5D957D9C"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2025</w:t>
            </w:r>
          </w:p>
        </w:tc>
      </w:tr>
      <w:tr w:rsidR="00AD0DC9" w:rsidRPr="00A51478" w14:paraId="778A569F" w14:textId="77777777" w:rsidTr="00C607A1">
        <w:tc>
          <w:tcPr>
            <w:tcW w:w="1097" w:type="dxa"/>
            <w:vMerge/>
            <w:shd w:val="clear" w:color="auto" w:fill="D6E3BC" w:themeFill="accent3" w:themeFillTint="66"/>
          </w:tcPr>
          <w:p w14:paraId="73232389" w14:textId="77777777" w:rsidR="00B54540" w:rsidRPr="00A51478" w:rsidRDefault="00B54540" w:rsidP="00B54540">
            <w:pPr>
              <w:pStyle w:val="ListParagraph"/>
              <w:ind w:left="0"/>
              <w:rPr>
                <w:rStyle w:val="footnoteref"/>
                <w:rFonts w:ascii="Bookman Old Style" w:hAnsi="Bookman Old Style" w:cs="Arial"/>
                <w:b/>
                <w:spacing w:val="-2"/>
                <w:sz w:val="24"/>
                <w:szCs w:val="24"/>
                <w:vertAlign w:val="baseline"/>
                <w:lang w:val="en-GB"/>
              </w:rPr>
            </w:pPr>
          </w:p>
        </w:tc>
        <w:tc>
          <w:tcPr>
            <w:tcW w:w="1043" w:type="dxa"/>
            <w:shd w:val="clear" w:color="auto" w:fill="D6E3BC" w:themeFill="accent3" w:themeFillTint="66"/>
            <w:vAlign w:val="center"/>
          </w:tcPr>
          <w:p w14:paraId="2617280C"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Quantity</w:t>
            </w:r>
            <w:r w:rsidR="0084552F" w:rsidRPr="00A51478">
              <w:rPr>
                <w:rStyle w:val="footnoteref"/>
                <w:rFonts w:ascii="Bookman Old Style" w:hAnsi="Bookman Old Style" w:cs="Arial"/>
                <w:b/>
                <w:spacing w:val="-2"/>
                <w:sz w:val="24"/>
                <w:szCs w:val="24"/>
                <w:vertAlign w:val="baseline"/>
                <w:lang w:val="en-GB"/>
              </w:rPr>
              <w:t xml:space="preserve"> (m</w:t>
            </w:r>
            <w:r w:rsidR="0084552F" w:rsidRPr="00A51478">
              <w:rPr>
                <w:rStyle w:val="footnoteref"/>
                <w:rFonts w:ascii="Bookman Old Style" w:hAnsi="Bookman Old Style" w:cs="Arial"/>
                <w:b/>
                <w:spacing w:val="-2"/>
                <w:sz w:val="24"/>
                <w:szCs w:val="24"/>
                <w:lang w:val="en-GB"/>
              </w:rPr>
              <w:t>2</w:t>
            </w:r>
            <w:r w:rsidR="0084552F" w:rsidRPr="00A51478">
              <w:rPr>
                <w:rStyle w:val="footnoteref"/>
                <w:rFonts w:ascii="Bookman Old Style" w:hAnsi="Bookman Old Style" w:cs="Arial"/>
                <w:b/>
                <w:spacing w:val="-2"/>
                <w:sz w:val="24"/>
                <w:szCs w:val="24"/>
                <w:vertAlign w:val="baseline"/>
                <w:lang w:val="en-GB"/>
              </w:rPr>
              <w:t>)</w:t>
            </w:r>
          </w:p>
        </w:tc>
        <w:tc>
          <w:tcPr>
            <w:tcW w:w="1284" w:type="dxa"/>
            <w:shd w:val="clear" w:color="auto" w:fill="D6E3BC" w:themeFill="accent3" w:themeFillTint="66"/>
            <w:vAlign w:val="center"/>
          </w:tcPr>
          <w:p w14:paraId="61680FC7"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Cost</w:t>
            </w:r>
          </w:p>
        </w:tc>
        <w:tc>
          <w:tcPr>
            <w:tcW w:w="1044" w:type="dxa"/>
            <w:shd w:val="clear" w:color="auto" w:fill="D6E3BC" w:themeFill="accent3" w:themeFillTint="66"/>
            <w:vAlign w:val="center"/>
          </w:tcPr>
          <w:p w14:paraId="703220B4"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Quantity</w:t>
            </w:r>
          </w:p>
          <w:p w14:paraId="4E1D8A4F" w14:textId="77777777" w:rsidR="0084552F" w:rsidRPr="00A51478" w:rsidRDefault="0084552F"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(m</w:t>
            </w:r>
            <w:r w:rsidRPr="00A51478">
              <w:rPr>
                <w:rStyle w:val="footnoteref"/>
                <w:rFonts w:ascii="Bookman Old Style" w:hAnsi="Bookman Old Style" w:cs="Arial"/>
                <w:b/>
                <w:spacing w:val="-2"/>
                <w:sz w:val="24"/>
                <w:szCs w:val="24"/>
                <w:lang w:val="en-GB"/>
              </w:rPr>
              <w:t>2</w:t>
            </w:r>
            <w:r w:rsidRPr="00A51478">
              <w:rPr>
                <w:rStyle w:val="footnoteref"/>
                <w:rFonts w:ascii="Bookman Old Style" w:hAnsi="Bookman Old Style" w:cs="Arial"/>
                <w:b/>
                <w:spacing w:val="-2"/>
                <w:sz w:val="24"/>
                <w:szCs w:val="24"/>
                <w:vertAlign w:val="baseline"/>
                <w:lang w:val="en-GB"/>
              </w:rPr>
              <w:t>)</w:t>
            </w:r>
          </w:p>
        </w:tc>
        <w:tc>
          <w:tcPr>
            <w:tcW w:w="1285" w:type="dxa"/>
            <w:shd w:val="clear" w:color="auto" w:fill="D6E3BC" w:themeFill="accent3" w:themeFillTint="66"/>
            <w:vAlign w:val="center"/>
          </w:tcPr>
          <w:p w14:paraId="5E4FC859"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Cost</w:t>
            </w:r>
          </w:p>
        </w:tc>
        <w:tc>
          <w:tcPr>
            <w:tcW w:w="1044" w:type="dxa"/>
            <w:shd w:val="clear" w:color="auto" w:fill="D6E3BC" w:themeFill="accent3" w:themeFillTint="66"/>
            <w:vAlign w:val="center"/>
          </w:tcPr>
          <w:p w14:paraId="35C5DB65"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Quantity</w:t>
            </w:r>
          </w:p>
          <w:p w14:paraId="027E7C19" w14:textId="77777777" w:rsidR="0084552F" w:rsidRPr="00A51478" w:rsidRDefault="0084552F"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(m</w:t>
            </w:r>
            <w:r w:rsidRPr="00A51478">
              <w:rPr>
                <w:rStyle w:val="footnoteref"/>
                <w:rFonts w:ascii="Bookman Old Style" w:hAnsi="Bookman Old Style" w:cs="Arial"/>
                <w:b/>
                <w:spacing w:val="-2"/>
                <w:sz w:val="24"/>
                <w:szCs w:val="24"/>
                <w:lang w:val="en-GB"/>
              </w:rPr>
              <w:t>2</w:t>
            </w:r>
            <w:r w:rsidRPr="00A51478">
              <w:rPr>
                <w:rStyle w:val="footnoteref"/>
                <w:rFonts w:ascii="Bookman Old Style" w:hAnsi="Bookman Old Style" w:cs="Arial"/>
                <w:b/>
                <w:spacing w:val="-2"/>
                <w:sz w:val="24"/>
                <w:szCs w:val="24"/>
                <w:vertAlign w:val="baseline"/>
                <w:lang w:val="en-GB"/>
              </w:rPr>
              <w:t>)</w:t>
            </w:r>
          </w:p>
        </w:tc>
        <w:tc>
          <w:tcPr>
            <w:tcW w:w="1404" w:type="dxa"/>
            <w:shd w:val="clear" w:color="auto" w:fill="D6E3BC" w:themeFill="accent3" w:themeFillTint="66"/>
            <w:vAlign w:val="center"/>
          </w:tcPr>
          <w:p w14:paraId="496B8CB8"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Cost</w:t>
            </w:r>
          </w:p>
        </w:tc>
        <w:tc>
          <w:tcPr>
            <w:tcW w:w="1044" w:type="dxa"/>
            <w:shd w:val="clear" w:color="auto" w:fill="D6E3BC" w:themeFill="accent3" w:themeFillTint="66"/>
            <w:vAlign w:val="center"/>
          </w:tcPr>
          <w:p w14:paraId="3E024D2E" w14:textId="77777777" w:rsidR="0084552F"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Quantity</w:t>
            </w:r>
          </w:p>
          <w:p w14:paraId="7957C27C" w14:textId="77777777" w:rsidR="00B54540" w:rsidRPr="00A51478" w:rsidRDefault="0084552F"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(m</w:t>
            </w:r>
            <w:r w:rsidRPr="00A51478">
              <w:rPr>
                <w:rStyle w:val="footnoteref"/>
                <w:rFonts w:ascii="Bookman Old Style" w:hAnsi="Bookman Old Style" w:cs="Arial"/>
                <w:b/>
                <w:spacing w:val="-2"/>
                <w:sz w:val="24"/>
                <w:szCs w:val="24"/>
                <w:lang w:val="en-GB"/>
              </w:rPr>
              <w:t>2</w:t>
            </w:r>
            <w:r w:rsidRPr="00A51478">
              <w:rPr>
                <w:rStyle w:val="footnoteref"/>
                <w:rFonts w:ascii="Bookman Old Style" w:hAnsi="Bookman Old Style" w:cs="Arial"/>
                <w:b/>
                <w:spacing w:val="-2"/>
                <w:sz w:val="24"/>
                <w:szCs w:val="24"/>
                <w:vertAlign w:val="baseline"/>
                <w:lang w:val="en-GB"/>
              </w:rPr>
              <w:t>)</w:t>
            </w:r>
          </w:p>
        </w:tc>
        <w:tc>
          <w:tcPr>
            <w:tcW w:w="1404" w:type="dxa"/>
            <w:shd w:val="clear" w:color="auto" w:fill="D6E3BC" w:themeFill="accent3" w:themeFillTint="66"/>
            <w:vAlign w:val="center"/>
          </w:tcPr>
          <w:p w14:paraId="36CD1B04"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Cost</w:t>
            </w:r>
          </w:p>
        </w:tc>
        <w:tc>
          <w:tcPr>
            <w:tcW w:w="1044" w:type="dxa"/>
            <w:shd w:val="clear" w:color="auto" w:fill="D6E3BC" w:themeFill="accent3" w:themeFillTint="66"/>
            <w:vAlign w:val="center"/>
          </w:tcPr>
          <w:p w14:paraId="7592279D" w14:textId="77777777" w:rsidR="0084552F"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Quantity</w:t>
            </w:r>
          </w:p>
          <w:p w14:paraId="0306B6F6" w14:textId="77777777" w:rsidR="00B54540" w:rsidRPr="00A51478" w:rsidRDefault="0084552F"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(m</w:t>
            </w:r>
            <w:r w:rsidRPr="00A51478">
              <w:rPr>
                <w:rStyle w:val="footnoteref"/>
                <w:rFonts w:ascii="Bookman Old Style" w:hAnsi="Bookman Old Style" w:cs="Arial"/>
                <w:b/>
                <w:spacing w:val="-2"/>
                <w:sz w:val="24"/>
                <w:szCs w:val="24"/>
                <w:lang w:val="en-GB"/>
              </w:rPr>
              <w:t>2</w:t>
            </w:r>
            <w:r w:rsidRPr="00A51478">
              <w:rPr>
                <w:rStyle w:val="footnoteref"/>
                <w:rFonts w:ascii="Bookman Old Style" w:hAnsi="Bookman Old Style" w:cs="Arial"/>
                <w:b/>
                <w:spacing w:val="-2"/>
                <w:sz w:val="24"/>
                <w:szCs w:val="24"/>
                <w:vertAlign w:val="baseline"/>
                <w:lang w:val="en-GB"/>
              </w:rPr>
              <w:t>)</w:t>
            </w:r>
          </w:p>
        </w:tc>
        <w:tc>
          <w:tcPr>
            <w:tcW w:w="1404" w:type="dxa"/>
            <w:shd w:val="clear" w:color="auto" w:fill="D6E3BC" w:themeFill="accent3" w:themeFillTint="66"/>
            <w:vAlign w:val="center"/>
          </w:tcPr>
          <w:p w14:paraId="33A5B7D6" w14:textId="77777777" w:rsidR="00B54540" w:rsidRPr="00A51478" w:rsidRDefault="00B54540" w:rsidP="0084552F">
            <w:pPr>
              <w:pStyle w:val="ListParagraph"/>
              <w:ind w:left="0"/>
              <w:jc w:val="center"/>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Cost</w:t>
            </w:r>
          </w:p>
        </w:tc>
      </w:tr>
      <w:tr w:rsidR="00C607A1" w:rsidRPr="00A51478" w14:paraId="6EC297C7" w14:textId="77777777" w:rsidTr="00C607A1">
        <w:tc>
          <w:tcPr>
            <w:tcW w:w="1097" w:type="dxa"/>
          </w:tcPr>
          <w:p w14:paraId="112A065A"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e.g. Head Office</w:t>
            </w:r>
          </w:p>
        </w:tc>
        <w:tc>
          <w:tcPr>
            <w:tcW w:w="1043" w:type="dxa"/>
          </w:tcPr>
          <w:p w14:paraId="14427673"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5860</w:t>
            </w:r>
          </w:p>
        </w:tc>
        <w:tc>
          <w:tcPr>
            <w:tcW w:w="1284" w:type="dxa"/>
          </w:tcPr>
          <w:p w14:paraId="54C6E5C1"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24,424,000</w:t>
            </w:r>
          </w:p>
        </w:tc>
        <w:tc>
          <w:tcPr>
            <w:tcW w:w="1044" w:type="dxa"/>
          </w:tcPr>
          <w:p w14:paraId="6D68FDFE"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5860</w:t>
            </w:r>
          </w:p>
        </w:tc>
        <w:tc>
          <w:tcPr>
            <w:tcW w:w="1285" w:type="dxa"/>
          </w:tcPr>
          <w:p w14:paraId="6FE4F427"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98,832,000</w:t>
            </w:r>
          </w:p>
        </w:tc>
        <w:tc>
          <w:tcPr>
            <w:tcW w:w="1044" w:type="dxa"/>
          </w:tcPr>
          <w:p w14:paraId="3D77782D"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5860</w:t>
            </w:r>
          </w:p>
        </w:tc>
        <w:tc>
          <w:tcPr>
            <w:tcW w:w="1404" w:type="dxa"/>
          </w:tcPr>
          <w:p w14:paraId="2B4A2181"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255,600,000</w:t>
            </w:r>
          </w:p>
        </w:tc>
        <w:tc>
          <w:tcPr>
            <w:tcW w:w="1044" w:type="dxa"/>
          </w:tcPr>
          <w:p w14:paraId="55F40C75"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5860</w:t>
            </w:r>
          </w:p>
        </w:tc>
        <w:tc>
          <w:tcPr>
            <w:tcW w:w="1404" w:type="dxa"/>
          </w:tcPr>
          <w:p w14:paraId="0E8EBFFF" w14:textId="77777777"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255,600,000</w:t>
            </w:r>
          </w:p>
        </w:tc>
        <w:tc>
          <w:tcPr>
            <w:tcW w:w="1044" w:type="dxa"/>
          </w:tcPr>
          <w:p w14:paraId="156844CC" w14:textId="6F031566"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5860</w:t>
            </w:r>
          </w:p>
        </w:tc>
        <w:tc>
          <w:tcPr>
            <w:tcW w:w="1404" w:type="dxa"/>
          </w:tcPr>
          <w:p w14:paraId="5C241190" w14:textId="6458E024"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255,600,000</w:t>
            </w:r>
          </w:p>
        </w:tc>
      </w:tr>
      <w:tr w:rsidR="00C607A1" w:rsidRPr="00A51478" w14:paraId="15245A8B" w14:textId="77777777" w:rsidTr="00C607A1">
        <w:tc>
          <w:tcPr>
            <w:tcW w:w="1097" w:type="dxa"/>
          </w:tcPr>
          <w:p w14:paraId="3A459EA9" w14:textId="719B4C8E" w:rsidR="002E35F0" w:rsidRPr="00A51478" w:rsidRDefault="002E35F0" w:rsidP="002E35F0">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Bulaw</w:t>
            </w:r>
            <w:r w:rsidR="00AD0DC9">
              <w:rPr>
                <w:rStyle w:val="footnoteref"/>
                <w:rFonts w:ascii="Bookman Old Style" w:hAnsi="Bookman Old Style" w:cs="Arial"/>
                <w:b/>
                <w:spacing w:val="-2"/>
                <w:sz w:val="24"/>
                <w:szCs w:val="24"/>
                <w:vertAlign w:val="baseline"/>
                <w:lang w:val="en-GB"/>
              </w:rPr>
              <w:t>a</w:t>
            </w:r>
            <w:r w:rsidRPr="00A51478">
              <w:rPr>
                <w:rStyle w:val="footnoteref"/>
                <w:rFonts w:ascii="Bookman Old Style" w:hAnsi="Bookman Old Style" w:cs="Arial"/>
                <w:b/>
                <w:spacing w:val="-2"/>
                <w:sz w:val="24"/>
                <w:szCs w:val="24"/>
                <w:vertAlign w:val="baseline"/>
                <w:lang w:val="en-GB"/>
              </w:rPr>
              <w:t>yo</w:t>
            </w:r>
          </w:p>
        </w:tc>
        <w:tc>
          <w:tcPr>
            <w:tcW w:w="1043" w:type="dxa"/>
          </w:tcPr>
          <w:p w14:paraId="1BE48C7E" w14:textId="2EC460AE" w:rsidR="002E35F0" w:rsidRPr="00A51478" w:rsidRDefault="00AD0DC9"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284" w:type="dxa"/>
          </w:tcPr>
          <w:p w14:paraId="29EE821C" w14:textId="37B1AFF3" w:rsidR="002E35F0" w:rsidRPr="00A51478" w:rsidRDefault="009F2933"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1,441,175</w:t>
            </w:r>
          </w:p>
        </w:tc>
        <w:tc>
          <w:tcPr>
            <w:tcW w:w="1044" w:type="dxa"/>
          </w:tcPr>
          <w:p w14:paraId="3E0238D3" w14:textId="7B5187A5" w:rsidR="002E35F0" w:rsidRPr="00A51478" w:rsidRDefault="009F2933"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285" w:type="dxa"/>
          </w:tcPr>
          <w:p w14:paraId="764AC985" w14:textId="275515A8" w:rsidR="002E35F0" w:rsidRPr="00A51478" w:rsidRDefault="009F2933"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5,900,340</w:t>
            </w:r>
          </w:p>
        </w:tc>
        <w:tc>
          <w:tcPr>
            <w:tcW w:w="1044" w:type="dxa"/>
          </w:tcPr>
          <w:p w14:paraId="2E21EF79" w14:textId="6C9190A6" w:rsidR="002E35F0" w:rsidRPr="00A51478" w:rsidRDefault="00AD0DC9"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66ECCE0B" w14:textId="4CA198DA" w:rsidR="002E35F0" w:rsidRPr="00A51478" w:rsidRDefault="00AD0DC9"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c>
          <w:tcPr>
            <w:tcW w:w="1044" w:type="dxa"/>
          </w:tcPr>
          <w:p w14:paraId="25A97B14" w14:textId="3BED4CDB" w:rsidR="002E35F0" w:rsidRPr="00A51478" w:rsidRDefault="00AD0DC9"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71E36423" w14:textId="68625231" w:rsidR="002E35F0" w:rsidRPr="00A51478" w:rsidRDefault="00AD0DC9"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c>
          <w:tcPr>
            <w:tcW w:w="1044" w:type="dxa"/>
          </w:tcPr>
          <w:p w14:paraId="3B85838F" w14:textId="727D6541" w:rsidR="002E35F0" w:rsidRPr="00A51478" w:rsidRDefault="00AD0DC9"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0C14CDB5" w14:textId="2F8B1A0E" w:rsidR="002E35F0" w:rsidRPr="00A51478" w:rsidRDefault="00AD0DC9" w:rsidP="002E35F0">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r>
      <w:tr w:rsidR="00C607A1" w:rsidRPr="00A51478" w14:paraId="57667C08" w14:textId="77777777" w:rsidTr="00C607A1">
        <w:tc>
          <w:tcPr>
            <w:tcW w:w="1097" w:type="dxa"/>
          </w:tcPr>
          <w:p w14:paraId="3AD3B294" w14:textId="7201FBDF"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t>Masvingo</w:t>
            </w:r>
          </w:p>
        </w:tc>
        <w:tc>
          <w:tcPr>
            <w:tcW w:w="1043" w:type="dxa"/>
          </w:tcPr>
          <w:p w14:paraId="6676B92C" w14:textId="21CDD417"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284" w:type="dxa"/>
          </w:tcPr>
          <w:p w14:paraId="73AAABEA" w14:textId="151A8A76"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1,441,175</w:t>
            </w:r>
          </w:p>
        </w:tc>
        <w:tc>
          <w:tcPr>
            <w:tcW w:w="1044" w:type="dxa"/>
          </w:tcPr>
          <w:p w14:paraId="75923587" w14:textId="363E8684"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285" w:type="dxa"/>
          </w:tcPr>
          <w:p w14:paraId="051C7043" w14:textId="17BB51E5"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5,900,340</w:t>
            </w:r>
          </w:p>
        </w:tc>
        <w:tc>
          <w:tcPr>
            <w:tcW w:w="1044" w:type="dxa"/>
          </w:tcPr>
          <w:p w14:paraId="2F0B6354" w14:textId="08416CCD"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62EE4EB4" w14:textId="50F7A733"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c>
          <w:tcPr>
            <w:tcW w:w="1044" w:type="dxa"/>
          </w:tcPr>
          <w:p w14:paraId="6B4E2A47" w14:textId="47D6283E"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30B8CC4C" w14:textId="7DD2AEC2"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c>
          <w:tcPr>
            <w:tcW w:w="1044" w:type="dxa"/>
          </w:tcPr>
          <w:p w14:paraId="3C8245AB" w14:textId="16873952"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6CB78497" w14:textId="5CAEC78B"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r>
      <w:tr w:rsidR="00C607A1" w:rsidRPr="00A51478" w14:paraId="302351B0" w14:textId="77777777" w:rsidTr="00C607A1">
        <w:tc>
          <w:tcPr>
            <w:tcW w:w="1097" w:type="dxa"/>
          </w:tcPr>
          <w:p w14:paraId="78C6C9BE" w14:textId="6C61A64E"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sidRPr="00A51478">
              <w:rPr>
                <w:rStyle w:val="footnoteref"/>
                <w:rFonts w:ascii="Bookman Old Style" w:hAnsi="Bookman Old Style" w:cs="Arial"/>
                <w:b/>
                <w:spacing w:val="-2"/>
                <w:sz w:val="24"/>
                <w:szCs w:val="24"/>
                <w:vertAlign w:val="baseline"/>
                <w:lang w:val="en-GB"/>
              </w:rPr>
              <w:lastRenderedPageBreak/>
              <w:t>M</w:t>
            </w:r>
            <w:r>
              <w:rPr>
                <w:rStyle w:val="footnoteref"/>
                <w:rFonts w:ascii="Bookman Old Style" w:hAnsi="Bookman Old Style" w:cs="Arial"/>
                <w:b/>
                <w:spacing w:val="-2"/>
                <w:sz w:val="24"/>
                <w:szCs w:val="24"/>
                <w:vertAlign w:val="baseline"/>
                <w:lang w:val="en-GB"/>
              </w:rPr>
              <w:t>utare</w:t>
            </w:r>
          </w:p>
        </w:tc>
        <w:tc>
          <w:tcPr>
            <w:tcW w:w="1043" w:type="dxa"/>
          </w:tcPr>
          <w:p w14:paraId="7D3687D0" w14:textId="3C715EF0"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284" w:type="dxa"/>
          </w:tcPr>
          <w:p w14:paraId="30053844" w14:textId="382A07A6"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1,441,175</w:t>
            </w:r>
          </w:p>
        </w:tc>
        <w:tc>
          <w:tcPr>
            <w:tcW w:w="1044" w:type="dxa"/>
          </w:tcPr>
          <w:p w14:paraId="534C4C5D" w14:textId="3F743137"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285" w:type="dxa"/>
          </w:tcPr>
          <w:p w14:paraId="311A6673" w14:textId="6790D083"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5,900,340</w:t>
            </w:r>
          </w:p>
        </w:tc>
        <w:tc>
          <w:tcPr>
            <w:tcW w:w="1044" w:type="dxa"/>
          </w:tcPr>
          <w:p w14:paraId="5CD91B5F" w14:textId="399C2102"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0FFC044D" w14:textId="35AB2763"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c>
          <w:tcPr>
            <w:tcW w:w="1044" w:type="dxa"/>
          </w:tcPr>
          <w:p w14:paraId="523DA9F4" w14:textId="0212DCC2"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22ADE762" w14:textId="28AB9F26"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c>
          <w:tcPr>
            <w:tcW w:w="1044" w:type="dxa"/>
          </w:tcPr>
          <w:p w14:paraId="04926A1B" w14:textId="5B052FC6"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7FFD3691" w14:textId="7106ADE5"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r>
      <w:tr w:rsidR="00C607A1" w:rsidRPr="00A51478" w14:paraId="0C1291EA" w14:textId="77777777" w:rsidTr="00C607A1">
        <w:tc>
          <w:tcPr>
            <w:tcW w:w="1097" w:type="dxa"/>
          </w:tcPr>
          <w:p w14:paraId="48F3A62E" w14:textId="175006E1"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Gweru</w:t>
            </w:r>
          </w:p>
        </w:tc>
        <w:tc>
          <w:tcPr>
            <w:tcW w:w="1043" w:type="dxa"/>
          </w:tcPr>
          <w:p w14:paraId="463B19D0" w14:textId="02962886"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284" w:type="dxa"/>
          </w:tcPr>
          <w:p w14:paraId="645A1800" w14:textId="284A2AC5"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1,441,175</w:t>
            </w:r>
          </w:p>
        </w:tc>
        <w:tc>
          <w:tcPr>
            <w:tcW w:w="1044" w:type="dxa"/>
          </w:tcPr>
          <w:p w14:paraId="6F57B73A" w14:textId="405795B8"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285" w:type="dxa"/>
          </w:tcPr>
          <w:p w14:paraId="131D163F" w14:textId="7B1778A0"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5,900,340</w:t>
            </w:r>
          </w:p>
        </w:tc>
        <w:tc>
          <w:tcPr>
            <w:tcW w:w="1044" w:type="dxa"/>
          </w:tcPr>
          <w:p w14:paraId="5DEB3132" w14:textId="4E7B8896"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22CB41DA" w14:textId="7433C312"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c>
          <w:tcPr>
            <w:tcW w:w="1044" w:type="dxa"/>
          </w:tcPr>
          <w:p w14:paraId="6AAA173E" w14:textId="00CF8EEA"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1A4A9791" w14:textId="35AA66C6"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c>
          <w:tcPr>
            <w:tcW w:w="1044" w:type="dxa"/>
          </w:tcPr>
          <w:p w14:paraId="3AA55AAF" w14:textId="65358382"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200</w:t>
            </w:r>
          </w:p>
        </w:tc>
        <w:tc>
          <w:tcPr>
            <w:tcW w:w="1404" w:type="dxa"/>
          </w:tcPr>
          <w:p w14:paraId="7494D093" w14:textId="510305C4" w:rsidR="00C607A1" w:rsidRPr="00A51478" w:rsidRDefault="00C607A1" w:rsidP="00C607A1">
            <w:pPr>
              <w:pStyle w:val="ListParagraph"/>
              <w:ind w:left="0"/>
              <w:rPr>
                <w:rStyle w:val="footnoteref"/>
                <w:rFonts w:ascii="Bookman Old Style" w:hAnsi="Bookman Old Style" w:cs="Arial"/>
                <w:b/>
                <w:spacing w:val="-2"/>
                <w:sz w:val="24"/>
                <w:szCs w:val="24"/>
                <w:vertAlign w:val="baseline"/>
                <w:lang w:val="en-GB"/>
              </w:rPr>
            </w:pPr>
            <w:r>
              <w:rPr>
                <w:rStyle w:val="footnoteref"/>
                <w:rFonts w:ascii="Bookman Old Style" w:hAnsi="Bookman Old Style" w:cs="Arial"/>
                <w:b/>
                <w:spacing w:val="-2"/>
                <w:sz w:val="24"/>
                <w:szCs w:val="24"/>
                <w:vertAlign w:val="baseline"/>
                <w:lang w:val="en-GB"/>
              </w:rPr>
              <w:t>15,259,500</w:t>
            </w:r>
          </w:p>
        </w:tc>
      </w:tr>
    </w:tbl>
    <w:p w14:paraId="2EB24C68" w14:textId="77777777" w:rsidR="00B54540" w:rsidRPr="00A51478" w:rsidRDefault="00B54540" w:rsidP="00B54540">
      <w:pPr>
        <w:pStyle w:val="ListParagraph"/>
        <w:spacing w:after="0"/>
        <w:ind w:left="1440"/>
        <w:rPr>
          <w:rStyle w:val="footnoteref"/>
          <w:rFonts w:ascii="Bookman Old Style" w:hAnsi="Bookman Old Style" w:cs="Arial"/>
          <w:b/>
          <w:spacing w:val="-2"/>
          <w:sz w:val="24"/>
          <w:szCs w:val="24"/>
          <w:vertAlign w:val="baseline"/>
          <w:lang w:val="en-GB"/>
        </w:rPr>
      </w:pPr>
    </w:p>
    <w:p w14:paraId="0929F752" w14:textId="77777777" w:rsidR="00433C23" w:rsidRPr="00A51478" w:rsidRDefault="00433C23" w:rsidP="00433C23">
      <w:pPr>
        <w:spacing w:after="0"/>
        <w:ind w:firstLine="720"/>
        <w:rPr>
          <w:rStyle w:val="footnoteref"/>
          <w:rFonts w:ascii="Bookman Old Style" w:hAnsi="Bookman Old Style" w:cs="Arial"/>
          <w:b/>
          <w:spacing w:val="-2"/>
          <w:sz w:val="24"/>
          <w:szCs w:val="24"/>
          <w:vertAlign w:val="baseline"/>
          <w:lang w:val="en-GB"/>
        </w:rPr>
      </w:pPr>
    </w:p>
    <w:p w14:paraId="2A01A77C" w14:textId="77777777" w:rsidR="006E7815" w:rsidRPr="00A51478" w:rsidRDefault="006E7815" w:rsidP="0065686E">
      <w:pPr>
        <w:spacing w:after="0"/>
        <w:ind w:firstLine="720"/>
        <w:rPr>
          <w:rStyle w:val="footnoteref"/>
          <w:rFonts w:ascii="Bookman Old Style" w:hAnsi="Bookman Old Style" w:cs="Arial"/>
          <w:b/>
          <w:spacing w:val="-2"/>
          <w:sz w:val="24"/>
          <w:szCs w:val="24"/>
          <w:vertAlign w:val="baseline"/>
          <w:lang w:val="en-GB"/>
        </w:rPr>
      </w:pPr>
    </w:p>
    <w:p w14:paraId="1C82F759" w14:textId="77777777" w:rsidR="006E7815" w:rsidRPr="00A51478" w:rsidRDefault="006E7815" w:rsidP="0065686E">
      <w:pPr>
        <w:spacing w:after="0"/>
        <w:ind w:firstLine="720"/>
        <w:rPr>
          <w:rStyle w:val="footnoteref"/>
          <w:rFonts w:ascii="Bookman Old Style" w:hAnsi="Bookman Old Style" w:cs="Arial"/>
          <w:b/>
          <w:spacing w:val="-2"/>
          <w:sz w:val="24"/>
          <w:szCs w:val="24"/>
          <w:vertAlign w:val="baseline"/>
          <w:lang w:val="en-GB"/>
        </w:rPr>
      </w:pPr>
    </w:p>
    <w:p w14:paraId="6757C6C1" w14:textId="77777777" w:rsidR="006E7815" w:rsidRPr="00A51478" w:rsidRDefault="006E7815" w:rsidP="0065686E">
      <w:pPr>
        <w:spacing w:after="0"/>
        <w:ind w:firstLine="720"/>
        <w:rPr>
          <w:rStyle w:val="footnoteref"/>
          <w:rFonts w:ascii="Bookman Old Style" w:hAnsi="Bookman Old Style" w:cs="Arial"/>
          <w:b/>
          <w:spacing w:val="-2"/>
          <w:sz w:val="24"/>
          <w:szCs w:val="24"/>
          <w:vertAlign w:val="baseline"/>
          <w:lang w:val="en-GB"/>
        </w:rPr>
      </w:pPr>
    </w:p>
    <w:p w14:paraId="2D70C783" w14:textId="77777777" w:rsidR="006E7815" w:rsidRPr="00A51478" w:rsidRDefault="006E7815" w:rsidP="0065686E">
      <w:pPr>
        <w:spacing w:after="0"/>
        <w:ind w:firstLine="720"/>
        <w:rPr>
          <w:rStyle w:val="footnoteref"/>
          <w:rFonts w:ascii="Bookman Old Style" w:hAnsi="Bookman Old Style" w:cs="Arial"/>
          <w:b/>
          <w:spacing w:val="-2"/>
          <w:sz w:val="24"/>
          <w:szCs w:val="24"/>
          <w:vertAlign w:val="baseline"/>
          <w:lang w:val="en-GB"/>
        </w:rPr>
      </w:pPr>
    </w:p>
    <w:p w14:paraId="5AA2A78F" w14:textId="77777777" w:rsidR="006E7815" w:rsidRPr="00A51478" w:rsidRDefault="006E7815" w:rsidP="0065686E">
      <w:pPr>
        <w:spacing w:after="0"/>
        <w:ind w:firstLine="720"/>
        <w:rPr>
          <w:rStyle w:val="footnoteref"/>
          <w:rFonts w:ascii="Bookman Old Style" w:hAnsi="Bookman Old Style" w:cs="Arial"/>
          <w:b/>
          <w:spacing w:val="-2"/>
          <w:sz w:val="24"/>
          <w:szCs w:val="24"/>
          <w:vertAlign w:val="baseline"/>
          <w:lang w:val="en-GB"/>
        </w:rPr>
      </w:pPr>
    </w:p>
    <w:p w14:paraId="2D02F0EB" w14:textId="77777777" w:rsidR="00764DC6" w:rsidRPr="00A51478" w:rsidRDefault="00764DC6" w:rsidP="0065686E">
      <w:pPr>
        <w:spacing w:after="0"/>
        <w:ind w:firstLine="720"/>
        <w:rPr>
          <w:rStyle w:val="footnoteref"/>
          <w:rFonts w:ascii="Bookman Old Style" w:hAnsi="Bookman Old Style" w:cs="Arial"/>
          <w:b/>
          <w:spacing w:val="-2"/>
          <w:sz w:val="24"/>
          <w:szCs w:val="24"/>
          <w:vertAlign w:val="baseline"/>
          <w:lang w:val="en-GB"/>
        </w:rPr>
      </w:pPr>
    </w:p>
    <w:p w14:paraId="64E12449" w14:textId="77777777" w:rsidR="00764DC6" w:rsidRPr="00A51478" w:rsidRDefault="00764DC6" w:rsidP="0065686E">
      <w:pPr>
        <w:spacing w:after="0"/>
        <w:ind w:firstLine="720"/>
        <w:rPr>
          <w:rStyle w:val="footnoteref"/>
          <w:rFonts w:ascii="Bookman Old Style" w:hAnsi="Bookman Old Style" w:cs="Arial"/>
          <w:b/>
          <w:spacing w:val="-2"/>
          <w:sz w:val="24"/>
          <w:szCs w:val="24"/>
          <w:vertAlign w:val="baseline"/>
          <w:lang w:val="en-GB"/>
        </w:rPr>
      </w:pPr>
    </w:p>
    <w:p w14:paraId="2C39F836" w14:textId="77777777" w:rsidR="00764DC6" w:rsidRPr="00A51478" w:rsidRDefault="00764DC6" w:rsidP="0065686E">
      <w:pPr>
        <w:spacing w:after="0"/>
        <w:ind w:firstLine="720"/>
        <w:rPr>
          <w:rStyle w:val="footnoteref"/>
          <w:rFonts w:ascii="Bookman Old Style" w:hAnsi="Bookman Old Style" w:cs="Arial"/>
          <w:b/>
          <w:spacing w:val="-2"/>
          <w:sz w:val="24"/>
          <w:szCs w:val="24"/>
          <w:vertAlign w:val="baseline"/>
        </w:rPr>
      </w:pPr>
    </w:p>
    <w:sectPr w:rsidR="00764DC6" w:rsidRPr="00A51478" w:rsidSect="006E7815">
      <w:head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1634C" w14:textId="77777777" w:rsidR="00C1249B" w:rsidRDefault="00C1249B" w:rsidP="00DF516A">
      <w:pPr>
        <w:spacing w:after="0" w:line="240" w:lineRule="auto"/>
      </w:pPr>
      <w:r>
        <w:separator/>
      </w:r>
    </w:p>
  </w:endnote>
  <w:endnote w:type="continuationSeparator" w:id="0">
    <w:p w14:paraId="23EF66CB" w14:textId="77777777" w:rsidR="00C1249B" w:rsidRDefault="00C1249B" w:rsidP="00DF5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default"/>
    <w:sig w:usb0="00000000" w:usb1="00000000" w:usb2="00000000" w:usb3="00000000" w:csb0="00000001" w:csb1="00000000"/>
  </w:font>
  <w:font w:name="Baskerville">
    <w:charset w:val="00"/>
    <w:family w:val="auto"/>
    <w:pitch w:val="variable"/>
    <w:sig w:usb0="80000067" w:usb1="02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skoola Pota">
    <w:charset w:val="00"/>
    <w:family w:val="swiss"/>
    <w:pitch w:val="variable"/>
    <w:sig w:usb0="00000003" w:usb1="00000000" w:usb2="00000200" w:usb3="00000000" w:csb0="00000001" w:csb1="00000000"/>
  </w:font>
  <w:font w:name="Calibri-Italic">
    <w:altName w:val="Calibri"/>
    <w:charset w:val="4D"/>
    <w:family w:val="auto"/>
    <w:pitch w:val="default"/>
    <w:sig w:usb0="00000000" w:usb1="00000000" w:usb2="00000000" w:usb3="00000000" w:csb0="00000001" w:csb1="00000000"/>
  </w:font>
  <w:font w:name="Lucida Grande">
    <w:charset w:val="00"/>
    <w:family w:val="auto"/>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Aldhabi">
    <w:charset w:val="B2"/>
    <w:family w:val="auto"/>
    <w:pitch w:val="variable"/>
    <w:sig w:usb0="80002007" w:usb1="80000000" w:usb2="00000008" w:usb3="00000000" w:csb0="00000041"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default"/>
    <w:sig w:usb0="00000000" w:usb1="00000000" w:usb2="00000000" w:usb3="00000000" w:csb0="00000001" w:csb1="00000000"/>
  </w:font>
  <w:font w:name="sans-serif">
    <w:altName w:val="Segoe Print"/>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28F51" w14:textId="77777777" w:rsidR="009343E0" w:rsidRDefault="009343E0" w:rsidP="00161B1E">
    <w:pPr>
      <w:pStyle w:val="Footer"/>
    </w:pPr>
  </w:p>
  <w:p w14:paraId="1590EF7B" w14:textId="3D7DEECC" w:rsidR="009343E0" w:rsidRPr="008B1BCE" w:rsidRDefault="009343E0" w:rsidP="00161B1E">
    <w:pPr>
      <w:pStyle w:val="Footer"/>
      <w:pBdr>
        <w:top w:val="single" w:sz="4" w:space="1" w:color="auto"/>
      </w:pBdr>
      <w:rPr>
        <w:b/>
        <w:bCs/>
        <w:sz w:val="20"/>
      </w:rPr>
    </w:pPr>
    <w:r>
      <w:rPr>
        <w:sz w:val="20"/>
      </w:rPr>
      <w:t>Government of Zimbabwe, 2020</w:t>
    </w:r>
    <w:r w:rsidRPr="008B1BCE">
      <w:rPr>
        <w:sz w:val="20"/>
      </w:rPr>
      <w:tab/>
    </w:r>
    <w:r>
      <w:rPr>
        <w:sz w:val="20"/>
      </w:rPr>
      <w:t xml:space="preserve">                            Strategic Plan</w:t>
    </w:r>
    <w:r w:rsidRPr="008B1BCE">
      <w:rPr>
        <w:sz w:val="20"/>
      </w:rPr>
      <w:t xml:space="preserve"> Guidelines</w:t>
    </w:r>
    <w:r w:rsidRPr="008B1BCE">
      <w:rPr>
        <w:sz w:val="20"/>
      </w:rPr>
      <w:tab/>
    </w:r>
    <w:sdt>
      <w:sdtPr>
        <w:rPr>
          <w:sz w:val="20"/>
        </w:rPr>
        <w:id w:val="-973603505"/>
        <w:docPartObj>
          <w:docPartGallery w:val="Page Numbers (Bottom of Page)"/>
          <w:docPartUnique/>
        </w:docPartObj>
      </w:sdtPr>
      <w:sdtEndPr>
        <w:rPr>
          <w:color w:val="7F7F7F" w:themeColor="background1" w:themeShade="7F"/>
          <w:spacing w:val="60"/>
        </w:rPr>
      </w:sdtEndPr>
      <w:sdtContent>
        <w:r w:rsidRPr="008B1BCE">
          <w:rPr>
            <w:sz w:val="20"/>
          </w:rPr>
          <w:fldChar w:fldCharType="begin"/>
        </w:r>
        <w:r w:rsidRPr="008B1BCE">
          <w:rPr>
            <w:sz w:val="20"/>
          </w:rPr>
          <w:instrText xml:space="preserve"> PAGE   \* MERGEFORMAT </w:instrText>
        </w:r>
        <w:r w:rsidRPr="008B1BCE">
          <w:rPr>
            <w:sz w:val="20"/>
          </w:rPr>
          <w:fldChar w:fldCharType="separate"/>
        </w:r>
        <w:r w:rsidR="00B57791">
          <w:rPr>
            <w:noProof/>
            <w:sz w:val="20"/>
          </w:rPr>
          <w:t>32</w:t>
        </w:r>
        <w:r w:rsidRPr="008B1BCE">
          <w:rPr>
            <w:b/>
            <w:bCs/>
            <w:noProof/>
            <w:sz w:val="20"/>
          </w:rPr>
          <w:fldChar w:fldCharType="end"/>
        </w:r>
        <w:r w:rsidRPr="008B1BCE">
          <w:rPr>
            <w:b/>
            <w:bCs/>
            <w:sz w:val="20"/>
          </w:rPr>
          <w:t xml:space="preserve"> | </w:t>
        </w:r>
        <w:r w:rsidRPr="008B1BCE">
          <w:rPr>
            <w:color w:val="7F7F7F" w:themeColor="background1" w:themeShade="7F"/>
            <w:spacing w:val="60"/>
            <w:sz w:val="20"/>
          </w:rPr>
          <w:t>Page</w:t>
        </w:r>
      </w:sdtContent>
    </w:sdt>
  </w:p>
  <w:p w14:paraId="744003C4" w14:textId="77777777" w:rsidR="009343E0" w:rsidRPr="008130A8" w:rsidRDefault="009343E0" w:rsidP="00813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5B21D" w14:textId="77777777" w:rsidR="00C1249B" w:rsidRDefault="00C1249B" w:rsidP="00DF516A">
      <w:pPr>
        <w:spacing w:after="0" w:line="240" w:lineRule="auto"/>
      </w:pPr>
      <w:r>
        <w:separator/>
      </w:r>
    </w:p>
  </w:footnote>
  <w:footnote w:type="continuationSeparator" w:id="0">
    <w:p w14:paraId="0FE37783" w14:textId="77777777" w:rsidR="00C1249B" w:rsidRDefault="00C1249B" w:rsidP="00DF5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F7EBD" w14:textId="77777777" w:rsidR="009343E0" w:rsidRPr="008B1BCE" w:rsidRDefault="009343E0" w:rsidP="00D3475C">
    <w:pPr>
      <w:pStyle w:val="Header"/>
      <w:pBdr>
        <w:bottom w:val="single" w:sz="4" w:space="1" w:color="auto"/>
      </w:pBdr>
      <w:jc w:val="center"/>
      <w:rPr>
        <w:sz w:val="20"/>
      </w:rPr>
    </w:pPr>
    <w:r>
      <w:rPr>
        <w:sz w:val="20"/>
      </w:rPr>
      <w:t xml:space="preserve">Results Based Budgeting </w:t>
    </w:r>
    <w:r w:rsidRPr="008B1BCE">
      <w:rPr>
        <w:sz w:val="20"/>
      </w:rPr>
      <w:t>(</w:t>
    </w:r>
    <w:r>
      <w:rPr>
        <w:sz w:val="20"/>
      </w:rPr>
      <w:t>RBB</w:t>
    </w:r>
    <w:r w:rsidRPr="008B1BCE">
      <w:rPr>
        <w:sz w:val="20"/>
      </w:rPr>
      <w:t>) Technical Guidelines</w:t>
    </w:r>
  </w:p>
  <w:p w14:paraId="3AADEBAE" w14:textId="77777777" w:rsidR="009343E0" w:rsidRDefault="009343E0" w:rsidP="00D347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5BDE"/>
    <w:multiLevelType w:val="hybridMultilevel"/>
    <w:tmpl w:val="17FEDCF2"/>
    <w:lvl w:ilvl="0" w:tplc="BDBAD7D0">
      <w:start w:val="1"/>
      <w:numFmt w:val="bullet"/>
      <w:pStyle w:val="Bullets"/>
      <w:lvlText w:val=""/>
      <w:lvlJc w:val="left"/>
      <w:pPr>
        <w:tabs>
          <w:tab w:val="num" w:pos="55"/>
        </w:tabs>
        <w:ind w:left="55" w:hanging="360"/>
      </w:pPr>
      <w:rPr>
        <w:rFonts w:ascii="Symbol" w:hAnsi="Symbol" w:hint="default"/>
      </w:rPr>
    </w:lvl>
    <w:lvl w:ilvl="1" w:tplc="00030409">
      <w:start w:val="1"/>
      <w:numFmt w:val="bullet"/>
      <w:lvlText w:val="o"/>
      <w:lvlJc w:val="left"/>
      <w:pPr>
        <w:tabs>
          <w:tab w:val="num" w:pos="775"/>
        </w:tabs>
        <w:ind w:left="775" w:hanging="360"/>
      </w:pPr>
      <w:rPr>
        <w:rFonts w:ascii="Courier New" w:hAnsi="Courier New" w:hint="default"/>
      </w:rPr>
    </w:lvl>
    <w:lvl w:ilvl="2" w:tplc="00050409" w:tentative="1">
      <w:start w:val="1"/>
      <w:numFmt w:val="bullet"/>
      <w:lvlText w:val=""/>
      <w:lvlJc w:val="left"/>
      <w:pPr>
        <w:tabs>
          <w:tab w:val="num" w:pos="1495"/>
        </w:tabs>
        <w:ind w:left="1495" w:hanging="360"/>
      </w:pPr>
      <w:rPr>
        <w:rFonts w:ascii="Wingdings" w:hAnsi="Wingdings" w:hint="default"/>
      </w:rPr>
    </w:lvl>
    <w:lvl w:ilvl="3" w:tplc="00010409" w:tentative="1">
      <w:start w:val="1"/>
      <w:numFmt w:val="bullet"/>
      <w:lvlText w:val=""/>
      <w:lvlJc w:val="left"/>
      <w:pPr>
        <w:tabs>
          <w:tab w:val="num" w:pos="2215"/>
        </w:tabs>
        <w:ind w:left="2215" w:hanging="360"/>
      </w:pPr>
      <w:rPr>
        <w:rFonts w:ascii="Symbol" w:hAnsi="Symbol" w:hint="default"/>
      </w:rPr>
    </w:lvl>
    <w:lvl w:ilvl="4" w:tplc="00030409" w:tentative="1">
      <w:start w:val="1"/>
      <w:numFmt w:val="bullet"/>
      <w:lvlText w:val="o"/>
      <w:lvlJc w:val="left"/>
      <w:pPr>
        <w:tabs>
          <w:tab w:val="num" w:pos="2935"/>
        </w:tabs>
        <w:ind w:left="2935" w:hanging="360"/>
      </w:pPr>
      <w:rPr>
        <w:rFonts w:ascii="Courier New" w:hAnsi="Courier New" w:hint="default"/>
      </w:rPr>
    </w:lvl>
    <w:lvl w:ilvl="5" w:tplc="00050409" w:tentative="1">
      <w:start w:val="1"/>
      <w:numFmt w:val="bullet"/>
      <w:lvlText w:val=""/>
      <w:lvlJc w:val="left"/>
      <w:pPr>
        <w:tabs>
          <w:tab w:val="num" w:pos="3655"/>
        </w:tabs>
        <w:ind w:left="3655" w:hanging="360"/>
      </w:pPr>
      <w:rPr>
        <w:rFonts w:ascii="Wingdings" w:hAnsi="Wingdings" w:hint="default"/>
      </w:rPr>
    </w:lvl>
    <w:lvl w:ilvl="6" w:tplc="00010409" w:tentative="1">
      <w:start w:val="1"/>
      <w:numFmt w:val="bullet"/>
      <w:lvlText w:val=""/>
      <w:lvlJc w:val="left"/>
      <w:pPr>
        <w:tabs>
          <w:tab w:val="num" w:pos="4375"/>
        </w:tabs>
        <w:ind w:left="4375" w:hanging="360"/>
      </w:pPr>
      <w:rPr>
        <w:rFonts w:ascii="Symbol" w:hAnsi="Symbol" w:hint="default"/>
      </w:rPr>
    </w:lvl>
    <w:lvl w:ilvl="7" w:tplc="00030409" w:tentative="1">
      <w:start w:val="1"/>
      <w:numFmt w:val="bullet"/>
      <w:lvlText w:val="o"/>
      <w:lvlJc w:val="left"/>
      <w:pPr>
        <w:tabs>
          <w:tab w:val="num" w:pos="5095"/>
        </w:tabs>
        <w:ind w:left="5095" w:hanging="360"/>
      </w:pPr>
      <w:rPr>
        <w:rFonts w:ascii="Courier New" w:hAnsi="Courier New" w:hint="default"/>
      </w:rPr>
    </w:lvl>
    <w:lvl w:ilvl="8" w:tplc="00050409" w:tentative="1">
      <w:start w:val="1"/>
      <w:numFmt w:val="bullet"/>
      <w:lvlText w:val=""/>
      <w:lvlJc w:val="left"/>
      <w:pPr>
        <w:tabs>
          <w:tab w:val="num" w:pos="5815"/>
        </w:tabs>
        <w:ind w:left="5815" w:hanging="360"/>
      </w:pPr>
      <w:rPr>
        <w:rFonts w:ascii="Wingdings" w:hAnsi="Wingdings" w:hint="default"/>
      </w:rPr>
    </w:lvl>
  </w:abstractNum>
  <w:abstractNum w:abstractNumId="1" w15:restartNumberingAfterBreak="0">
    <w:nsid w:val="072E13D8"/>
    <w:multiLevelType w:val="hybridMultilevel"/>
    <w:tmpl w:val="102CB2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84D2BB6"/>
    <w:multiLevelType w:val="hybridMultilevel"/>
    <w:tmpl w:val="4BD6D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536251"/>
    <w:multiLevelType w:val="hybridMultilevel"/>
    <w:tmpl w:val="CFA45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E6011"/>
    <w:multiLevelType w:val="hybridMultilevel"/>
    <w:tmpl w:val="8C76F4A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5" w15:restartNumberingAfterBreak="0">
    <w:nsid w:val="0B7656F7"/>
    <w:multiLevelType w:val="hybridMultilevel"/>
    <w:tmpl w:val="09A09618"/>
    <w:lvl w:ilvl="0" w:tplc="8BA0F728">
      <w:start w:val="1"/>
      <w:numFmt w:val="decimal"/>
      <w:pStyle w:val="Diagramtitle"/>
      <w:lvlText w:val="Figure %1."/>
      <w:lvlJc w:val="left"/>
      <w:pPr>
        <w:ind w:left="1060" w:hanging="360"/>
      </w:pPr>
      <w:rPr>
        <w:rFonts w:hint="default"/>
      </w:rPr>
    </w:lvl>
    <w:lvl w:ilvl="1" w:tplc="1C090019" w:tentative="1">
      <w:start w:val="1"/>
      <w:numFmt w:val="lowerLetter"/>
      <w:lvlText w:val="%2."/>
      <w:lvlJc w:val="left"/>
      <w:pPr>
        <w:ind w:left="1780" w:hanging="360"/>
      </w:pPr>
    </w:lvl>
    <w:lvl w:ilvl="2" w:tplc="1C09001B" w:tentative="1">
      <w:start w:val="1"/>
      <w:numFmt w:val="lowerRoman"/>
      <w:lvlText w:val="%3."/>
      <w:lvlJc w:val="right"/>
      <w:pPr>
        <w:ind w:left="2500" w:hanging="180"/>
      </w:pPr>
    </w:lvl>
    <w:lvl w:ilvl="3" w:tplc="1C09000F" w:tentative="1">
      <w:start w:val="1"/>
      <w:numFmt w:val="decimal"/>
      <w:lvlText w:val="%4."/>
      <w:lvlJc w:val="left"/>
      <w:pPr>
        <w:ind w:left="3220" w:hanging="360"/>
      </w:pPr>
    </w:lvl>
    <w:lvl w:ilvl="4" w:tplc="1C090019" w:tentative="1">
      <w:start w:val="1"/>
      <w:numFmt w:val="lowerLetter"/>
      <w:lvlText w:val="%5."/>
      <w:lvlJc w:val="left"/>
      <w:pPr>
        <w:ind w:left="3940" w:hanging="360"/>
      </w:pPr>
    </w:lvl>
    <w:lvl w:ilvl="5" w:tplc="1C09001B" w:tentative="1">
      <w:start w:val="1"/>
      <w:numFmt w:val="lowerRoman"/>
      <w:lvlText w:val="%6."/>
      <w:lvlJc w:val="right"/>
      <w:pPr>
        <w:ind w:left="4660" w:hanging="180"/>
      </w:pPr>
    </w:lvl>
    <w:lvl w:ilvl="6" w:tplc="1C09000F" w:tentative="1">
      <w:start w:val="1"/>
      <w:numFmt w:val="decimal"/>
      <w:lvlText w:val="%7."/>
      <w:lvlJc w:val="left"/>
      <w:pPr>
        <w:ind w:left="5380" w:hanging="360"/>
      </w:pPr>
    </w:lvl>
    <w:lvl w:ilvl="7" w:tplc="1C090019" w:tentative="1">
      <w:start w:val="1"/>
      <w:numFmt w:val="lowerLetter"/>
      <w:lvlText w:val="%8."/>
      <w:lvlJc w:val="left"/>
      <w:pPr>
        <w:ind w:left="6100" w:hanging="360"/>
      </w:pPr>
    </w:lvl>
    <w:lvl w:ilvl="8" w:tplc="1C09001B" w:tentative="1">
      <w:start w:val="1"/>
      <w:numFmt w:val="lowerRoman"/>
      <w:lvlText w:val="%9."/>
      <w:lvlJc w:val="right"/>
      <w:pPr>
        <w:ind w:left="6820" w:hanging="180"/>
      </w:pPr>
    </w:lvl>
  </w:abstractNum>
  <w:abstractNum w:abstractNumId="6" w15:restartNumberingAfterBreak="0">
    <w:nsid w:val="0C26521C"/>
    <w:multiLevelType w:val="hybridMultilevel"/>
    <w:tmpl w:val="A3B25C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D5C3A18"/>
    <w:multiLevelType w:val="hybridMultilevel"/>
    <w:tmpl w:val="C6DEF0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D71066"/>
    <w:multiLevelType w:val="hybridMultilevel"/>
    <w:tmpl w:val="758A8C22"/>
    <w:lvl w:ilvl="0" w:tplc="30090001">
      <w:start w:val="1"/>
      <w:numFmt w:val="bullet"/>
      <w:lvlText w:val=""/>
      <w:lvlJc w:val="left"/>
      <w:pPr>
        <w:ind w:left="1069" w:hanging="360"/>
      </w:pPr>
      <w:rPr>
        <w:rFonts w:ascii="Symbol" w:hAnsi="Symbol" w:hint="default"/>
      </w:rPr>
    </w:lvl>
    <w:lvl w:ilvl="1" w:tplc="30090003" w:tentative="1">
      <w:start w:val="1"/>
      <w:numFmt w:val="bullet"/>
      <w:lvlText w:val="o"/>
      <w:lvlJc w:val="left"/>
      <w:pPr>
        <w:ind w:left="1789" w:hanging="360"/>
      </w:pPr>
      <w:rPr>
        <w:rFonts w:ascii="Courier New" w:hAnsi="Courier New" w:cs="Courier New" w:hint="default"/>
      </w:rPr>
    </w:lvl>
    <w:lvl w:ilvl="2" w:tplc="30090005" w:tentative="1">
      <w:start w:val="1"/>
      <w:numFmt w:val="bullet"/>
      <w:lvlText w:val=""/>
      <w:lvlJc w:val="left"/>
      <w:pPr>
        <w:ind w:left="2509" w:hanging="360"/>
      </w:pPr>
      <w:rPr>
        <w:rFonts w:ascii="Wingdings" w:hAnsi="Wingdings" w:hint="default"/>
      </w:rPr>
    </w:lvl>
    <w:lvl w:ilvl="3" w:tplc="30090001" w:tentative="1">
      <w:start w:val="1"/>
      <w:numFmt w:val="bullet"/>
      <w:lvlText w:val=""/>
      <w:lvlJc w:val="left"/>
      <w:pPr>
        <w:ind w:left="3229" w:hanging="360"/>
      </w:pPr>
      <w:rPr>
        <w:rFonts w:ascii="Symbol" w:hAnsi="Symbol" w:hint="default"/>
      </w:rPr>
    </w:lvl>
    <w:lvl w:ilvl="4" w:tplc="30090003" w:tentative="1">
      <w:start w:val="1"/>
      <w:numFmt w:val="bullet"/>
      <w:lvlText w:val="o"/>
      <w:lvlJc w:val="left"/>
      <w:pPr>
        <w:ind w:left="3949" w:hanging="360"/>
      </w:pPr>
      <w:rPr>
        <w:rFonts w:ascii="Courier New" w:hAnsi="Courier New" w:cs="Courier New" w:hint="default"/>
      </w:rPr>
    </w:lvl>
    <w:lvl w:ilvl="5" w:tplc="30090005" w:tentative="1">
      <w:start w:val="1"/>
      <w:numFmt w:val="bullet"/>
      <w:lvlText w:val=""/>
      <w:lvlJc w:val="left"/>
      <w:pPr>
        <w:ind w:left="4669" w:hanging="360"/>
      </w:pPr>
      <w:rPr>
        <w:rFonts w:ascii="Wingdings" w:hAnsi="Wingdings" w:hint="default"/>
      </w:rPr>
    </w:lvl>
    <w:lvl w:ilvl="6" w:tplc="30090001" w:tentative="1">
      <w:start w:val="1"/>
      <w:numFmt w:val="bullet"/>
      <w:lvlText w:val=""/>
      <w:lvlJc w:val="left"/>
      <w:pPr>
        <w:ind w:left="5389" w:hanging="360"/>
      </w:pPr>
      <w:rPr>
        <w:rFonts w:ascii="Symbol" w:hAnsi="Symbol" w:hint="default"/>
      </w:rPr>
    </w:lvl>
    <w:lvl w:ilvl="7" w:tplc="30090003" w:tentative="1">
      <w:start w:val="1"/>
      <w:numFmt w:val="bullet"/>
      <w:lvlText w:val="o"/>
      <w:lvlJc w:val="left"/>
      <w:pPr>
        <w:ind w:left="6109" w:hanging="360"/>
      </w:pPr>
      <w:rPr>
        <w:rFonts w:ascii="Courier New" w:hAnsi="Courier New" w:cs="Courier New" w:hint="default"/>
      </w:rPr>
    </w:lvl>
    <w:lvl w:ilvl="8" w:tplc="30090005" w:tentative="1">
      <w:start w:val="1"/>
      <w:numFmt w:val="bullet"/>
      <w:lvlText w:val=""/>
      <w:lvlJc w:val="left"/>
      <w:pPr>
        <w:ind w:left="6829" w:hanging="360"/>
      </w:pPr>
      <w:rPr>
        <w:rFonts w:ascii="Wingdings" w:hAnsi="Wingdings" w:hint="default"/>
      </w:rPr>
    </w:lvl>
  </w:abstractNum>
  <w:abstractNum w:abstractNumId="9" w15:restartNumberingAfterBreak="0">
    <w:nsid w:val="0DD84DC3"/>
    <w:multiLevelType w:val="hybridMultilevel"/>
    <w:tmpl w:val="E4FC4B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1867B09"/>
    <w:multiLevelType w:val="hybridMultilevel"/>
    <w:tmpl w:val="9DE2609A"/>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1" w15:restartNumberingAfterBreak="0">
    <w:nsid w:val="1936694B"/>
    <w:multiLevelType w:val="hybridMultilevel"/>
    <w:tmpl w:val="5C3A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583B1D"/>
    <w:multiLevelType w:val="hybridMultilevel"/>
    <w:tmpl w:val="2E0845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C634A4E"/>
    <w:multiLevelType w:val="hybridMultilevel"/>
    <w:tmpl w:val="9CC24556"/>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4" w15:restartNumberingAfterBreak="0">
    <w:nsid w:val="1CBE6D19"/>
    <w:multiLevelType w:val="hybridMultilevel"/>
    <w:tmpl w:val="424A87DC"/>
    <w:lvl w:ilvl="0" w:tplc="30090001">
      <w:start w:val="1"/>
      <w:numFmt w:val="bullet"/>
      <w:lvlText w:val=""/>
      <w:lvlJc w:val="left"/>
      <w:pPr>
        <w:ind w:left="1070" w:hanging="360"/>
      </w:pPr>
      <w:rPr>
        <w:rFonts w:ascii="Symbol" w:hAnsi="Symbol" w:hint="default"/>
      </w:rPr>
    </w:lvl>
    <w:lvl w:ilvl="1" w:tplc="30090003" w:tentative="1">
      <w:start w:val="1"/>
      <w:numFmt w:val="bullet"/>
      <w:lvlText w:val="o"/>
      <w:lvlJc w:val="left"/>
      <w:pPr>
        <w:ind w:left="1790" w:hanging="360"/>
      </w:pPr>
      <w:rPr>
        <w:rFonts w:ascii="Courier New" w:hAnsi="Courier New" w:cs="Courier New" w:hint="default"/>
      </w:rPr>
    </w:lvl>
    <w:lvl w:ilvl="2" w:tplc="30090005" w:tentative="1">
      <w:start w:val="1"/>
      <w:numFmt w:val="bullet"/>
      <w:lvlText w:val=""/>
      <w:lvlJc w:val="left"/>
      <w:pPr>
        <w:ind w:left="2510" w:hanging="360"/>
      </w:pPr>
      <w:rPr>
        <w:rFonts w:ascii="Wingdings" w:hAnsi="Wingdings" w:hint="default"/>
      </w:rPr>
    </w:lvl>
    <w:lvl w:ilvl="3" w:tplc="30090001" w:tentative="1">
      <w:start w:val="1"/>
      <w:numFmt w:val="bullet"/>
      <w:lvlText w:val=""/>
      <w:lvlJc w:val="left"/>
      <w:pPr>
        <w:ind w:left="3230" w:hanging="360"/>
      </w:pPr>
      <w:rPr>
        <w:rFonts w:ascii="Symbol" w:hAnsi="Symbol" w:hint="default"/>
      </w:rPr>
    </w:lvl>
    <w:lvl w:ilvl="4" w:tplc="30090003" w:tentative="1">
      <w:start w:val="1"/>
      <w:numFmt w:val="bullet"/>
      <w:lvlText w:val="o"/>
      <w:lvlJc w:val="left"/>
      <w:pPr>
        <w:ind w:left="3950" w:hanging="360"/>
      </w:pPr>
      <w:rPr>
        <w:rFonts w:ascii="Courier New" w:hAnsi="Courier New" w:cs="Courier New" w:hint="default"/>
      </w:rPr>
    </w:lvl>
    <w:lvl w:ilvl="5" w:tplc="30090005" w:tentative="1">
      <w:start w:val="1"/>
      <w:numFmt w:val="bullet"/>
      <w:lvlText w:val=""/>
      <w:lvlJc w:val="left"/>
      <w:pPr>
        <w:ind w:left="4670" w:hanging="360"/>
      </w:pPr>
      <w:rPr>
        <w:rFonts w:ascii="Wingdings" w:hAnsi="Wingdings" w:hint="default"/>
      </w:rPr>
    </w:lvl>
    <w:lvl w:ilvl="6" w:tplc="30090001" w:tentative="1">
      <w:start w:val="1"/>
      <w:numFmt w:val="bullet"/>
      <w:lvlText w:val=""/>
      <w:lvlJc w:val="left"/>
      <w:pPr>
        <w:ind w:left="5390" w:hanging="360"/>
      </w:pPr>
      <w:rPr>
        <w:rFonts w:ascii="Symbol" w:hAnsi="Symbol" w:hint="default"/>
      </w:rPr>
    </w:lvl>
    <w:lvl w:ilvl="7" w:tplc="30090003" w:tentative="1">
      <w:start w:val="1"/>
      <w:numFmt w:val="bullet"/>
      <w:lvlText w:val="o"/>
      <w:lvlJc w:val="left"/>
      <w:pPr>
        <w:ind w:left="6110" w:hanging="360"/>
      </w:pPr>
      <w:rPr>
        <w:rFonts w:ascii="Courier New" w:hAnsi="Courier New" w:cs="Courier New" w:hint="default"/>
      </w:rPr>
    </w:lvl>
    <w:lvl w:ilvl="8" w:tplc="30090005" w:tentative="1">
      <w:start w:val="1"/>
      <w:numFmt w:val="bullet"/>
      <w:lvlText w:val=""/>
      <w:lvlJc w:val="left"/>
      <w:pPr>
        <w:ind w:left="6830" w:hanging="360"/>
      </w:pPr>
      <w:rPr>
        <w:rFonts w:ascii="Wingdings" w:hAnsi="Wingdings" w:hint="default"/>
      </w:rPr>
    </w:lvl>
  </w:abstractNum>
  <w:abstractNum w:abstractNumId="15" w15:restartNumberingAfterBreak="0">
    <w:nsid w:val="1D311B87"/>
    <w:multiLevelType w:val="hybridMultilevel"/>
    <w:tmpl w:val="A9464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BC66D2"/>
    <w:multiLevelType w:val="hybridMultilevel"/>
    <w:tmpl w:val="0D5E0E4A"/>
    <w:lvl w:ilvl="0" w:tplc="04130005">
      <w:start w:val="1"/>
      <w:numFmt w:val="lowerRoman"/>
      <w:lvlText w:val="%1."/>
      <w:lvlJc w:val="righ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1EB30296"/>
    <w:multiLevelType w:val="hybridMultilevel"/>
    <w:tmpl w:val="CB729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0023669"/>
    <w:multiLevelType w:val="hybridMultilevel"/>
    <w:tmpl w:val="32CE5F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027117"/>
    <w:multiLevelType w:val="hybridMultilevel"/>
    <w:tmpl w:val="9E965B58"/>
    <w:lvl w:ilvl="0" w:tplc="30090001">
      <w:start w:val="1"/>
      <w:numFmt w:val="bullet"/>
      <w:lvlText w:val=""/>
      <w:lvlJc w:val="left"/>
      <w:pPr>
        <w:ind w:left="1068" w:hanging="360"/>
      </w:pPr>
      <w:rPr>
        <w:rFonts w:ascii="Symbol" w:hAnsi="Symbol" w:hint="default"/>
      </w:rPr>
    </w:lvl>
    <w:lvl w:ilvl="1" w:tplc="30090003" w:tentative="1">
      <w:start w:val="1"/>
      <w:numFmt w:val="bullet"/>
      <w:lvlText w:val="o"/>
      <w:lvlJc w:val="left"/>
      <w:pPr>
        <w:ind w:left="1788" w:hanging="360"/>
      </w:pPr>
      <w:rPr>
        <w:rFonts w:ascii="Courier New" w:hAnsi="Courier New" w:cs="Courier New" w:hint="default"/>
      </w:rPr>
    </w:lvl>
    <w:lvl w:ilvl="2" w:tplc="30090005" w:tentative="1">
      <w:start w:val="1"/>
      <w:numFmt w:val="bullet"/>
      <w:lvlText w:val=""/>
      <w:lvlJc w:val="left"/>
      <w:pPr>
        <w:ind w:left="2508" w:hanging="360"/>
      </w:pPr>
      <w:rPr>
        <w:rFonts w:ascii="Wingdings" w:hAnsi="Wingdings" w:hint="default"/>
      </w:rPr>
    </w:lvl>
    <w:lvl w:ilvl="3" w:tplc="30090001" w:tentative="1">
      <w:start w:val="1"/>
      <w:numFmt w:val="bullet"/>
      <w:lvlText w:val=""/>
      <w:lvlJc w:val="left"/>
      <w:pPr>
        <w:ind w:left="3228" w:hanging="360"/>
      </w:pPr>
      <w:rPr>
        <w:rFonts w:ascii="Symbol" w:hAnsi="Symbol" w:hint="default"/>
      </w:rPr>
    </w:lvl>
    <w:lvl w:ilvl="4" w:tplc="30090003" w:tentative="1">
      <w:start w:val="1"/>
      <w:numFmt w:val="bullet"/>
      <w:lvlText w:val="o"/>
      <w:lvlJc w:val="left"/>
      <w:pPr>
        <w:ind w:left="3948" w:hanging="360"/>
      </w:pPr>
      <w:rPr>
        <w:rFonts w:ascii="Courier New" w:hAnsi="Courier New" w:cs="Courier New" w:hint="default"/>
      </w:rPr>
    </w:lvl>
    <w:lvl w:ilvl="5" w:tplc="30090005" w:tentative="1">
      <w:start w:val="1"/>
      <w:numFmt w:val="bullet"/>
      <w:lvlText w:val=""/>
      <w:lvlJc w:val="left"/>
      <w:pPr>
        <w:ind w:left="4668" w:hanging="360"/>
      </w:pPr>
      <w:rPr>
        <w:rFonts w:ascii="Wingdings" w:hAnsi="Wingdings" w:hint="default"/>
      </w:rPr>
    </w:lvl>
    <w:lvl w:ilvl="6" w:tplc="30090001" w:tentative="1">
      <w:start w:val="1"/>
      <w:numFmt w:val="bullet"/>
      <w:lvlText w:val=""/>
      <w:lvlJc w:val="left"/>
      <w:pPr>
        <w:ind w:left="5388" w:hanging="360"/>
      </w:pPr>
      <w:rPr>
        <w:rFonts w:ascii="Symbol" w:hAnsi="Symbol" w:hint="default"/>
      </w:rPr>
    </w:lvl>
    <w:lvl w:ilvl="7" w:tplc="30090003" w:tentative="1">
      <w:start w:val="1"/>
      <w:numFmt w:val="bullet"/>
      <w:lvlText w:val="o"/>
      <w:lvlJc w:val="left"/>
      <w:pPr>
        <w:ind w:left="6108" w:hanging="360"/>
      </w:pPr>
      <w:rPr>
        <w:rFonts w:ascii="Courier New" w:hAnsi="Courier New" w:cs="Courier New" w:hint="default"/>
      </w:rPr>
    </w:lvl>
    <w:lvl w:ilvl="8" w:tplc="30090005" w:tentative="1">
      <w:start w:val="1"/>
      <w:numFmt w:val="bullet"/>
      <w:lvlText w:val=""/>
      <w:lvlJc w:val="left"/>
      <w:pPr>
        <w:ind w:left="6828" w:hanging="360"/>
      </w:pPr>
      <w:rPr>
        <w:rFonts w:ascii="Wingdings" w:hAnsi="Wingdings" w:hint="default"/>
      </w:rPr>
    </w:lvl>
  </w:abstractNum>
  <w:abstractNum w:abstractNumId="20" w15:restartNumberingAfterBreak="0">
    <w:nsid w:val="21155E72"/>
    <w:multiLevelType w:val="hybridMultilevel"/>
    <w:tmpl w:val="259C247E"/>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21" w15:restartNumberingAfterBreak="0">
    <w:nsid w:val="21684F7B"/>
    <w:multiLevelType w:val="hybridMultilevel"/>
    <w:tmpl w:val="DF94BA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33570D0"/>
    <w:multiLevelType w:val="hybridMultilevel"/>
    <w:tmpl w:val="613CBB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4FB665D"/>
    <w:multiLevelType w:val="hybridMultilevel"/>
    <w:tmpl w:val="AC9C9278"/>
    <w:lvl w:ilvl="0" w:tplc="30090001">
      <w:start w:val="1"/>
      <w:numFmt w:val="bullet"/>
      <w:lvlText w:val=""/>
      <w:lvlJc w:val="left"/>
      <w:pPr>
        <w:ind w:left="1070" w:hanging="360"/>
      </w:pPr>
      <w:rPr>
        <w:rFonts w:ascii="Symbol" w:hAnsi="Symbol" w:hint="default"/>
      </w:rPr>
    </w:lvl>
    <w:lvl w:ilvl="1" w:tplc="30090003" w:tentative="1">
      <w:start w:val="1"/>
      <w:numFmt w:val="bullet"/>
      <w:lvlText w:val="o"/>
      <w:lvlJc w:val="left"/>
      <w:pPr>
        <w:ind w:left="1790" w:hanging="360"/>
      </w:pPr>
      <w:rPr>
        <w:rFonts w:ascii="Courier New" w:hAnsi="Courier New" w:cs="Courier New" w:hint="default"/>
      </w:rPr>
    </w:lvl>
    <w:lvl w:ilvl="2" w:tplc="30090005" w:tentative="1">
      <w:start w:val="1"/>
      <w:numFmt w:val="bullet"/>
      <w:lvlText w:val=""/>
      <w:lvlJc w:val="left"/>
      <w:pPr>
        <w:ind w:left="2510" w:hanging="360"/>
      </w:pPr>
      <w:rPr>
        <w:rFonts w:ascii="Wingdings" w:hAnsi="Wingdings" w:hint="default"/>
      </w:rPr>
    </w:lvl>
    <w:lvl w:ilvl="3" w:tplc="30090001" w:tentative="1">
      <w:start w:val="1"/>
      <w:numFmt w:val="bullet"/>
      <w:lvlText w:val=""/>
      <w:lvlJc w:val="left"/>
      <w:pPr>
        <w:ind w:left="3230" w:hanging="360"/>
      </w:pPr>
      <w:rPr>
        <w:rFonts w:ascii="Symbol" w:hAnsi="Symbol" w:hint="default"/>
      </w:rPr>
    </w:lvl>
    <w:lvl w:ilvl="4" w:tplc="30090003" w:tentative="1">
      <w:start w:val="1"/>
      <w:numFmt w:val="bullet"/>
      <w:lvlText w:val="o"/>
      <w:lvlJc w:val="left"/>
      <w:pPr>
        <w:ind w:left="3950" w:hanging="360"/>
      </w:pPr>
      <w:rPr>
        <w:rFonts w:ascii="Courier New" w:hAnsi="Courier New" w:cs="Courier New" w:hint="default"/>
      </w:rPr>
    </w:lvl>
    <w:lvl w:ilvl="5" w:tplc="30090005" w:tentative="1">
      <w:start w:val="1"/>
      <w:numFmt w:val="bullet"/>
      <w:lvlText w:val=""/>
      <w:lvlJc w:val="left"/>
      <w:pPr>
        <w:ind w:left="4670" w:hanging="360"/>
      </w:pPr>
      <w:rPr>
        <w:rFonts w:ascii="Wingdings" w:hAnsi="Wingdings" w:hint="default"/>
      </w:rPr>
    </w:lvl>
    <w:lvl w:ilvl="6" w:tplc="30090001" w:tentative="1">
      <w:start w:val="1"/>
      <w:numFmt w:val="bullet"/>
      <w:lvlText w:val=""/>
      <w:lvlJc w:val="left"/>
      <w:pPr>
        <w:ind w:left="5390" w:hanging="360"/>
      </w:pPr>
      <w:rPr>
        <w:rFonts w:ascii="Symbol" w:hAnsi="Symbol" w:hint="default"/>
      </w:rPr>
    </w:lvl>
    <w:lvl w:ilvl="7" w:tplc="30090003" w:tentative="1">
      <w:start w:val="1"/>
      <w:numFmt w:val="bullet"/>
      <w:lvlText w:val="o"/>
      <w:lvlJc w:val="left"/>
      <w:pPr>
        <w:ind w:left="6110" w:hanging="360"/>
      </w:pPr>
      <w:rPr>
        <w:rFonts w:ascii="Courier New" w:hAnsi="Courier New" w:cs="Courier New" w:hint="default"/>
      </w:rPr>
    </w:lvl>
    <w:lvl w:ilvl="8" w:tplc="30090005" w:tentative="1">
      <w:start w:val="1"/>
      <w:numFmt w:val="bullet"/>
      <w:lvlText w:val=""/>
      <w:lvlJc w:val="left"/>
      <w:pPr>
        <w:ind w:left="6830" w:hanging="360"/>
      </w:pPr>
      <w:rPr>
        <w:rFonts w:ascii="Wingdings" w:hAnsi="Wingdings" w:hint="default"/>
      </w:rPr>
    </w:lvl>
  </w:abstractNum>
  <w:abstractNum w:abstractNumId="24" w15:restartNumberingAfterBreak="0">
    <w:nsid w:val="25B07E2D"/>
    <w:multiLevelType w:val="hybridMultilevel"/>
    <w:tmpl w:val="2988A07E"/>
    <w:lvl w:ilvl="0" w:tplc="30090001">
      <w:start w:val="1"/>
      <w:numFmt w:val="bullet"/>
      <w:lvlText w:val=""/>
      <w:lvlJc w:val="left"/>
      <w:pPr>
        <w:ind w:left="1070" w:hanging="360"/>
      </w:pPr>
      <w:rPr>
        <w:rFonts w:ascii="Symbol" w:hAnsi="Symbol" w:hint="default"/>
      </w:rPr>
    </w:lvl>
    <w:lvl w:ilvl="1" w:tplc="30090003" w:tentative="1">
      <w:start w:val="1"/>
      <w:numFmt w:val="bullet"/>
      <w:lvlText w:val="o"/>
      <w:lvlJc w:val="left"/>
      <w:pPr>
        <w:ind w:left="2880" w:hanging="360"/>
      </w:pPr>
      <w:rPr>
        <w:rFonts w:ascii="Courier New" w:hAnsi="Courier New" w:cs="Courier New" w:hint="default"/>
      </w:rPr>
    </w:lvl>
    <w:lvl w:ilvl="2" w:tplc="30090005" w:tentative="1">
      <w:start w:val="1"/>
      <w:numFmt w:val="bullet"/>
      <w:lvlText w:val=""/>
      <w:lvlJc w:val="left"/>
      <w:pPr>
        <w:ind w:left="3600" w:hanging="360"/>
      </w:pPr>
      <w:rPr>
        <w:rFonts w:ascii="Wingdings" w:hAnsi="Wingdings" w:hint="default"/>
      </w:rPr>
    </w:lvl>
    <w:lvl w:ilvl="3" w:tplc="30090001" w:tentative="1">
      <w:start w:val="1"/>
      <w:numFmt w:val="bullet"/>
      <w:lvlText w:val=""/>
      <w:lvlJc w:val="left"/>
      <w:pPr>
        <w:ind w:left="4320" w:hanging="360"/>
      </w:pPr>
      <w:rPr>
        <w:rFonts w:ascii="Symbol" w:hAnsi="Symbol" w:hint="default"/>
      </w:rPr>
    </w:lvl>
    <w:lvl w:ilvl="4" w:tplc="30090003" w:tentative="1">
      <w:start w:val="1"/>
      <w:numFmt w:val="bullet"/>
      <w:lvlText w:val="o"/>
      <w:lvlJc w:val="left"/>
      <w:pPr>
        <w:ind w:left="5040" w:hanging="360"/>
      </w:pPr>
      <w:rPr>
        <w:rFonts w:ascii="Courier New" w:hAnsi="Courier New" w:cs="Courier New" w:hint="default"/>
      </w:rPr>
    </w:lvl>
    <w:lvl w:ilvl="5" w:tplc="30090005" w:tentative="1">
      <w:start w:val="1"/>
      <w:numFmt w:val="bullet"/>
      <w:lvlText w:val=""/>
      <w:lvlJc w:val="left"/>
      <w:pPr>
        <w:ind w:left="5760" w:hanging="360"/>
      </w:pPr>
      <w:rPr>
        <w:rFonts w:ascii="Wingdings" w:hAnsi="Wingdings" w:hint="default"/>
      </w:rPr>
    </w:lvl>
    <w:lvl w:ilvl="6" w:tplc="30090001" w:tentative="1">
      <w:start w:val="1"/>
      <w:numFmt w:val="bullet"/>
      <w:lvlText w:val=""/>
      <w:lvlJc w:val="left"/>
      <w:pPr>
        <w:ind w:left="6480" w:hanging="360"/>
      </w:pPr>
      <w:rPr>
        <w:rFonts w:ascii="Symbol" w:hAnsi="Symbol" w:hint="default"/>
      </w:rPr>
    </w:lvl>
    <w:lvl w:ilvl="7" w:tplc="30090003" w:tentative="1">
      <w:start w:val="1"/>
      <w:numFmt w:val="bullet"/>
      <w:lvlText w:val="o"/>
      <w:lvlJc w:val="left"/>
      <w:pPr>
        <w:ind w:left="7200" w:hanging="360"/>
      </w:pPr>
      <w:rPr>
        <w:rFonts w:ascii="Courier New" w:hAnsi="Courier New" w:cs="Courier New" w:hint="default"/>
      </w:rPr>
    </w:lvl>
    <w:lvl w:ilvl="8" w:tplc="30090005" w:tentative="1">
      <w:start w:val="1"/>
      <w:numFmt w:val="bullet"/>
      <w:lvlText w:val=""/>
      <w:lvlJc w:val="left"/>
      <w:pPr>
        <w:ind w:left="7920" w:hanging="360"/>
      </w:pPr>
      <w:rPr>
        <w:rFonts w:ascii="Wingdings" w:hAnsi="Wingdings" w:hint="default"/>
      </w:rPr>
    </w:lvl>
  </w:abstractNum>
  <w:abstractNum w:abstractNumId="25" w15:restartNumberingAfterBreak="0">
    <w:nsid w:val="2B3C631F"/>
    <w:multiLevelType w:val="hybridMultilevel"/>
    <w:tmpl w:val="AC82852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6" w15:restartNumberingAfterBreak="0">
    <w:nsid w:val="2C4A478A"/>
    <w:multiLevelType w:val="hybridMultilevel"/>
    <w:tmpl w:val="6282A3FA"/>
    <w:lvl w:ilvl="0" w:tplc="30090001">
      <w:start w:val="1"/>
      <w:numFmt w:val="bullet"/>
      <w:lvlText w:val=""/>
      <w:lvlJc w:val="left"/>
      <w:pPr>
        <w:ind w:left="1070" w:hanging="360"/>
      </w:pPr>
      <w:rPr>
        <w:rFonts w:ascii="Symbol" w:hAnsi="Symbol" w:hint="default"/>
      </w:rPr>
    </w:lvl>
    <w:lvl w:ilvl="1" w:tplc="30090003" w:tentative="1">
      <w:start w:val="1"/>
      <w:numFmt w:val="bullet"/>
      <w:lvlText w:val="o"/>
      <w:lvlJc w:val="left"/>
      <w:pPr>
        <w:ind w:left="1790" w:hanging="360"/>
      </w:pPr>
      <w:rPr>
        <w:rFonts w:ascii="Courier New" w:hAnsi="Courier New" w:cs="Courier New" w:hint="default"/>
      </w:rPr>
    </w:lvl>
    <w:lvl w:ilvl="2" w:tplc="30090005" w:tentative="1">
      <w:start w:val="1"/>
      <w:numFmt w:val="bullet"/>
      <w:lvlText w:val=""/>
      <w:lvlJc w:val="left"/>
      <w:pPr>
        <w:ind w:left="2510" w:hanging="360"/>
      </w:pPr>
      <w:rPr>
        <w:rFonts w:ascii="Wingdings" w:hAnsi="Wingdings" w:hint="default"/>
      </w:rPr>
    </w:lvl>
    <w:lvl w:ilvl="3" w:tplc="30090001" w:tentative="1">
      <w:start w:val="1"/>
      <w:numFmt w:val="bullet"/>
      <w:lvlText w:val=""/>
      <w:lvlJc w:val="left"/>
      <w:pPr>
        <w:ind w:left="3230" w:hanging="360"/>
      </w:pPr>
      <w:rPr>
        <w:rFonts w:ascii="Symbol" w:hAnsi="Symbol" w:hint="default"/>
      </w:rPr>
    </w:lvl>
    <w:lvl w:ilvl="4" w:tplc="30090003" w:tentative="1">
      <w:start w:val="1"/>
      <w:numFmt w:val="bullet"/>
      <w:lvlText w:val="o"/>
      <w:lvlJc w:val="left"/>
      <w:pPr>
        <w:ind w:left="3950" w:hanging="360"/>
      </w:pPr>
      <w:rPr>
        <w:rFonts w:ascii="Courier New" w:hAnsi="Courier New" w:cs="Courier New" w:hint="default"/>
      </w:rPr>
    </w:lvl>
    <w:lvl w:ilvl="5" w:tplc="30090005" w:tentative="1">
      <w:start w:val="1"/>
      <w:numFmt w:val="bullet"/>
      <w:lvlText w:val=""/>
      <w:lvlJc w:val="left"/>
      <w:pPr>
        <w:ind w:left="4670" w:hanging="360"/>
      </w:pPr>
      <w:rPr>
        <w:rFonts w:ascii="Wingdings" w:hAnsi="Wingdings" w:hint="default"/>
      </w:rPr>
    </w:lvl>
    <w:lvl w:ilvl="6" w:tplc="30090001" w:tentative="1">
      <w:start w:val="1"/>
      <w:numFmt w:val="bullet"/>
      <w:lvlText w:val=""/>
      <w:lvlJc w:val="left"/>
      <w:pPr>
        <w:ind w:left="5390" w:hanging="360"/>
      </w:pPr>
      <w:rPr>
        <w:rFonts w:ascii="Symbol" w:hAnsi="Symbol" w:hint="default"/>
      </w:rPr>
    </w:lvl>
    <w:lvl w:ilvl="7" w:tplc="30090003" w:tentative="1">
      <w:start w:val="1"/>
      <w:numFmt w:val="bullet"/>
      <w:lvlText w:val="o"/>
      <w:lvlJc w:val="left"/>
      <w:pPr>
        <w:ind w:left="6110" w:hanging="360"/>
      </w:pPr>
      <w:rPr>
        <w:rFonts w:ascii="Courier New" w:hAnsi="Courier New" w:cs="Courier New" w:hint="default"/>
      </w:rPr>
    </w:lvl>
    <w:lvl w:ilvl="8" w:tplc="30090005" w:tentative="1">
      <w:start w:val="1"/>
      <w:numFmt w:val="bullet"/>
      <w:lvlText w:val=""/>
      <w:lvlJc w:val="left"/>
      <w:pPr>
        <w:ind w:left="6830" w:hanging="360"/>
      </w:pPr>
      <w:rPr>
        <w:rFonts w:ascii="Wingdings" w:hAnsi="Wingdings" w:hint="default"/>
      </w:rPr>
    </w:lvl>
  </w:abstractNum>
  <w:abstractNum w:abstractNumId="27" w15:restartNumberingAfterBreak="0">
    <w:nsid w:val="2DB24009"/>
    <w:multiLevelType w:val="hybridMultilevel"/>
    <w:tmpl w:val="3F20FEDC"/>
    <w:lvl w:ilvl="0" w:tplc="05F0029C">
      <w:start w:val="1"/>
      <w:numFmt w:val="decimal"/>
      <w:pStyle w:val="Table"/>
      <w:lvlText w:val="%1."/>
      <w:lvlJc w:val="left"/>
      <w:pPr>
        <w:tabs>
          <w:tab w:val="num" w:pos="720"/>
        </w:tabs>
        <w:ind w:left="720" w:hanging="360"/>
      </w:pPr>
    </w:lvl>
    <w:lvl w:ilvl="1" w:tplc="04130003">
      <w:start w:val="1"/>
      <w:numFmt w:val="bullet"/>
      <w:lvlText w:val=""/>
      <w:lvlJc w:val="left"/>
      <w:pPr>
        <w:tabs>
          <w:tab w:val="num" w:pos="1440"/>
        </w:tabs>
        <w:ind w:left="1440" w:hanging="360"/>
      </w:pPr>
      <w:rPr>
        <w:rFonts w:ascii="Wingdings" w:hAnsi="Wingdings" w:hint="default"/>
      </w:rPr>
    </w:lvl>
    <w:lvl w:ilvl="2" w:tplc="04130005">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28" w15:restartNumberingAfterBreak="0">
    <w:nsid w:val="32790568"/>
    <w:multiLevelType w:val="hybridMultilevel"/>
    <w:tmpl w:val="B66CE7B2"/>
    <w:lvl w:ilvl="0" w:tplc="8E32ACC0">
      <w:start w:val="14"/>
      <w:numFmt w:val="decimal"/>
      <w:lvlText w:val="%1"/>
      <w:lvlJc w:val="left"/>
      <w:pPr>
        <w:ind w:left="648" w:hanging="360"/>
      </w:pPr>
      <w:rPr>
        <w:rFonts w:hint="default"/>
      </w:rPr>
    </w:lvl>
    <w:lvl w:ilvl="1" w:tplc="30090019" w:tentative="1">
      <w:start w:val="1"/>
      <w:numFmt w:val="lowerLetter"/>
      <w:lvlText w:val="%2."/>
      <w:lvlJc w:val="left"/>
      <w:pPr>
        <w:ind w:left="1368" w:hanging="360"/>
      </w:pPr>
    </w:lvl>
    <w:lvl w:ilvl="2" w:tplc="3009001B" w:tentative="1">
      <w:start w:val="1"/>
      <w:numFmt w:val="lowerRoman"/>
      <w:lvlText w:val="%3."/>
      <w:lvlJc w:val="right"/>
      <w:pPr>
        <w:ind w:left="2088" w:hanging="180"/>
      </w:pPr>
    </w:lvl>
    <w:lvl w:ilvl="3" w:tplc="3009000F" w:tentative="1">
      <w:start w:val="1"/>
      <w:numFmt w:val="decimal"/>
      <w:lvlText w:val="%4."/>
      <w:lvlJc w:val="left"/>
      <w:pPr>
        <w:ind w:left="2808" w:hanging="360"/>
      </w:pPr>
    </w:lvl>
    <w:lvl w:ilvl="4" w:tplc="30090019" w:tentative="1">
      <w:start w:val="1"/>
      <w:numFmt w:val="lowerLetter"/>
      <w:lvlText w:val="%5."/>
      <w:lvlJc w:val="left"/>
      <w:pPr>
        <w:ind w:left="3528" w:hanging="360"/>
      </w:pPr>
    </w:lvl>
    <w:lvl w:ilvl="5" w:tplc="3009001B" w:tentative="1">
      <w:start w:val="1"/>
      <w:numFmt w:val="lowerRoman"/>
      <w:lvlText w:val="%6."/>
      <w:lvlJc w:val="right"/>
      <w:pPr>
        <w:ind w:left="4248" w:hanging="180"/>
      </w:pPr>
    </w:lvl>
    <w:lvl w:ilvl="6" w:tplc="3009000F" w:tentative="1">
      <w:start w:val="1"/>
      <w:numFmt w:val="decimal"/>
      <w:lvlText w:val="%7."/>
      <w:lvlJc w:val="left"/>
      <w:pPr>
        <w:ind w:left="4968" w:hanging="360"/>
      </w:pPr>
    </w:lvl>
    <w:lvl w:ilvl="7" w:tplc="30090019" w:tentative="1">
      <w:start w:val="1"/>
      <w:numFmt w:val="lowerLetter"/>
      <w:lvlText w:val="%8."/>
      <w:lvlJc w:val="left"/>
      <w:pPr>
        <w:ind w:left="5688" w:hanging="360"/>
      </w:pPr>
    </w:lvl>
    <w:lvl w:ilvl="8" w:tplc="3009001B" w:tentative="1">
      <w:start w:val="1"/>
      <w:numFmt w:val="lowerRoman"/>
      <w:lvlText w:val="%9."/>
      <w:lvlJc w:val="right"/>
      <w:pPr>
        <w:ind w:left="6408" w:hanging="180"/>
      </w:pPr>
    </w:lvl>
  </w:abstractNum>
  <w:abstractNum w:abstractNumId="29" w15:restartNumberingAfterBreak="0">
    <w:nsid w:val="33A2048E"/>
    <w:multiLevelType w:val="hybridMultilevel"/>
    <w:tmpl w:val="B56A1B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369B261C"/>
    <w:multiLevelType w:val="hybridMultilevel"/>
    <w:tmpl w:val="BA12FC8C"/>
    <w:lvl w:ilvl="0" w:tplc="49165C4A">
      <w:start w:val="1"/>
      <w:numFmt w:val="decimal"/>
      <w:pStyle w:val="Normal1"/>
      <w:lvlText w:val="%1."/>
      <w:lvlJc w:val="left"/>
      <w:pPr>
        <w:ind w:left="720" w:hanging="360"/>
      </w:pPr>
      <w:rPr>
        <w:rFonts w:ascii="Times New Roman" w:hAnsi="Times New Roman" w:cs="Times New Roman" w:hint="default"/>
        <w:color w:val="auto"/>
        <w:sz w:val="22"/>
      </w:rPr>
    </w:lvl>
    <w:lvl w:ilvl="1" w:tplc="1C090001">
      <w:start w:val="1"/>
      <w:numFmt w:val="bullet"/>
      <w:lvlText w:val=""/>
      <w:lvlJc w:val="left"/>
      <w:pPr>
        <w:ind w:left="1440" w:hanging="360"/>
      </w:pPr>
      <w:rPr>
        <w:rFonts w:ascii="Symbol" w:hAnsi="Symbol" w:hint="default"/>
      </w:r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423231E1"/>
    <w:multiLevelType w:val="hybridMultilevel"/>
    <w:tmpl w:val="30E07E4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2" w15:restartNumberingAfterBreak="0">
    <w:nsid w:val="43780AC1"/>
    <w:multiLevelType w:val="hybridMultilevel"/>
    <w:tmpl w:val="9014B386"/>
    <w:lvl w:ilvl="0" w:tplc="D8C0E20A">
      <w:start w:val="1"/>
      <w:numFmt w:val="bullet"/>
      <w:pStyle w:val="AppFbullet2-line"/>
      <w:lvlText w:val="▪"/>
      <w:lvlJc w:val="left"/>
      <w:pPr>
        <w:tabs>
          <w:tab w:val="num" w:pos="720"/>
        </w:tabs>
        <w:ind w:left="720" w:hanging="360"/>
      </w:pPr>
      <w:rPr>
        <w:rFonts w:ascii="Times New Roman" w:hAnsi="Times New Roman" w:cs="Times New Roman" w:hint="default"/>
        <w:color w:val="auto"/>
        <w:sz w:val="22"/>
        <w:szCs w:val="22"/>
      </w:rPr>
    </w:lvl>
    <w:lvl w:ilvl="1" w:tplc="380CAD34">
      <w:start w:val="1"/>
      <w:numFmt w:val="bullet"/>
      <w:lvlText w:val="o"/>
      <w:lvlJc w:val="left"/>
      <w:pPr>
        <w:tabs>
          <w:tab w:val="num" w:pos="1440"/>
        </w:tabs>
        <w:ind w:left="1440" w:hanging="360"/>
      </w:pPr>
      <w:rPr>
        <w:rFonts w:ascii="Courier New" w:hAnsi="Courier New" w:cs="Symbol" w:hint="default"/>
      </w:rPr>
    </w:lvl>
    <w:lvl w:ilvl="2" w:tplc="27A695C0">
      <w:start w:val="1"/>
      <w:numFmt w:val="bullet"/>
      <w:lvlText w:val=""/>
      <w:lvlJc w:val="left"/>
      <w:pPr>
        <w:tabs>
          <w:tab w:val="num" w:pos="2160"/>
        </w:tabs>
        <w:ind w:left="2160" w:hanging="360"/>
      </w:pPr>
      <w:rPr>
        <w:rFonts w:ascii="Wingdings" w:hAnsi="Wingdings" w:hint="default"/>
      </w:rPr>
    </w:lvl>
    <w:lvl w:ilvl="3" w:tplc="78AE1724">
      <w:start w:val="1"/>
      <w:numFmt w:val="bullet"/>
      <w:lvlText w:val=""/>
      <w:lvlJc w:val="left"/>
      <w:pPr>
        <w:tabs>
          <w:tab w:val="num" w:pos="2880"/>
        </w:tabs>
        <w:ind w:left="2880" w:hanging="360"/>
      </w:pPr>
      <w:rPr>
        <w:rFonts w:ascii="Symbol" w:hAnsi="Symbol" w:hint="default"/>
      </w:rPr>
    </w:lvl>
    <w:lvl w:ilvl="4" w:tplc="2A30FCC8" w:tentative="1">
      <w:start w:val="1"/>
      <w:numFmt w:val="bullet"/>
      <w:lvlText w:val="o"/>
      <w:lvlJc w:val="left"/>
      <w:pPr>
        <w:tabs>
          <w:tab w:val="num" w:pos="3600"/>
        </w:tabs>
        <w:ind w:left="3600" w:hanging="360"/>
      </w:pPr>
      <w:rPr>
        <w:rFonts w:ascii="Courier New" w:hAnsi="Courier New" w:cs="Symbol" w:hint="default"/>
      </w:rPr>
    </w:lvl>
    <w:lvl w:ilvl="5" w:tplc="1416F5E6" w:tentative="1">
      <w:start w:val="1"/>
      <w:numFmt w:val="bullet"/>
      <w:lvlText w:val=""/>
      <w:lvlJc w:val="left"/>
      <w:pPr>
        <w:tabs>
          <w:tab w:val="num" w:pos="4320"/>
        </w:tabs>
        <w:ind w:left="4320" w:hanging="360"/>
      </w:pPr>
      <w:rPr>
        <w:rFonts w:ascii="Wingdings" w:hAnsi="Wingdings" w:hint="default"/>
      </w:rPr>
    </w:lvl>
    <w:lvl w:ilvl="6" w:tplc="2BE66DA6" w:tentative="1">
      <w:start w:val="1"/>
      <w:numFmt w:val="bullet"/>
      <w:lvlText w:val=""/>
      <w:lvlJc w:val="left"/>
      <w:pPr>
        <w:tabs>
          <w:tab w:val="num" w:pos="5040"/>
        </w:tabs>
        <w:ind w:left="5040" w:hanging="360"/>
      </w:pPr>
      <w:rPr>
        <w:rFonts w:ascii="Symbol" w:hAnsi="Symbol" w:hint="default"/>
      </w:rPr>
    </w:lvl>
    <w:lvl w:ilvl="7" w:tplc="0122C9D6" w:tentative="1">
      <w:start w:val="1"/>
      <w:numFmt w:val="bullet"/>
      <w:lvlText w:val="o"/>
      <w:lvlJc w:val="left"/>
      <w:pPr>
        <w:tabs>
          <w:tab w:val="num" w:pos="5760"/>
        </w:tabs>
        <w:ind w:left="5760" w:hanging="360"/>
      </w:pPr>
      <w:rPr>
        <w:rFonts w:ascii="Courier New" w:hAnsi="Courier New" w:cs="Symbol" w:hint="default"/>
      </w:rPr>
    </w:lvl>
    <w:lvl w:ilvl="8" w:tplc="B9929A7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5660B4F"/>
    <w:multiLevelType w:val="hybridMultilevel"/>
    <w:tmpl w:val="45623EC6"/>
    <w:lvl w:ilvl="0" w:tplc="ED24366E">
      <w:start w:val="1"/>
      <w:numFmt w:val="lowerRoman"/>
      <w:lvlText w:val="%1)"/>
      <w:lvlJc w:val="left"/>
      <w:pPr>
        <w:ind w:left="720" w:hanging="360"/>
      </w:pPr>
      <w:rPr>
        <w:rFonts w:hint="default"/>
      </w:rPr>
    </w:lvl>
    <w:lvl w:ilvl="1" w:tplc="30090019">
      <w:start w:val="1"/>
      <w:numFmt w:val="lowerLetter"/>
      <w:lvlText w:val="%2."/>
      <w:lvlJc w:val="left"/>
      <w:pPr>
        <w:ind w:left="107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4" w15:restartNumberingAfterBreak="0">
    <w:nsid w:val="46FC7FB7"/>
    <w:multiLevelType w:val="hybridMultilevel"/>
    <w:tmpl w:val="CF58E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BEA0F20"/>
    <w:multiLevelType w:val="multilevel"/>
    <w:tmpl w:val="DC204488"/>
    <w:lvl w:ilvl="0">
      <w:start w:val="1"/>
      <w:numFmt w:val="bullet"/>
      <w:lvlText w:val=""/>
      <w:lvlJc w:val="left"/>
      <w:pPr>
        <w:ind w:left="450" w:hanging="360"/>
      </w:pPr>
      <w:rPr>
        <w:rFonts w:ascii="Symbol" w:hAnsi="Symbol" w:hint="default"/>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36" w15:restartNumberingAfterBreak="0">
    <w:nsid w:val="4D6C696E"/>
    <w:multiLevelType w:val="hybridMultilevel"/>
    <w:tmpl w:val="756E7E84"/>
    <w:lvl w:ilvl="0" w:tplc="2C9831F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CE7AD9"/>
    <w:multiLevelType w:val="multilevel"/>
    <w:tmpl w:val="D0642562"/>
    <w:lvl w:ilvl="0">
      <w:start w:val="1"/>
      <w:numFmt w:val="bullet"/>
      <w:lvlText w:val=""/>
      <w:lvlJc w:val="left"/>
      <w:pPr>
        <w:ind w:left="1070" w:hanging="360"/>
      </w:pPr>
      <w:rPr>
        <w:rFonts w:ascii="Symbol" w:hAnsi="Symbol" w:hint="default"/>
        <w:b w:val="0"/>
      </w:r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6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38" w15:restartNumberingAfterBreak="0">
    <w:nsid w:val="57895EBB"/>
    <w:multiLevelType w:val="hybridMultilevel"/>
    <w:tmpl w:val="3314D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012F3C"/>
    <w:multiLevelType w:val="hybridMultilevel"/>
    <w:tmpl w:val="762A8868"/>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40" w15:restartNumberingAfterBreak="0">
    <w:nsid w:val="5A1D53FA"/>
    <w:multiLevelType w:val="hybridMultilevel"/>
    <w:tmpl w:val="A556764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1554135"/>
    <w:multiLevelType w:val="hybridMultilevel"/>
    <w:tmpl w:val="ABAECE20"/>
    <w:lvl w:ilvl="0" w:tplc="30090001">
      <w:start w:val="1"/>
      <w:numFmt w:val="bullet"/>
      <w:lvlText w:val=""/>
      <w:lvlJc w:val="left"/>
      <w:pPr>
        <w:ind w:left="1070" w:hanging="360"/>
      </w:pPr>
      <w:rPr>
        <w:rFonts w:ascii="Symbol" w:hAnsi="Symbol" w:hint="default"/>
      </w:rPr>
    </w:lvl>
    <w:lvl w:ilvl="1" w:tplc="30090003" w:tentative="1">
      <w:start w:val="1"/>
      <w:numFmt w:val="bullet"/>
      <w:lvlText w:val="o"/>
      <w:lvlJc w:val="left"/>
      <w:pPr>
        <w:ind w:left="1790" w:hanging="360"/>
      </w:pPr>
      <w:rPr>
        <w:rFonts w:ascii="Courier New" w:hAnsi="Courier New" w:cs="Courier New" w:hint="default"/>
      </w:rPr>
    </w:lvl>
    <w:lvl w:ilvl="2" w:tplc="30090005" w:tentative="1">
      <w:start w:val="1"/>
      <w:numFmt w:val="bullet"/>
      <w:lvlText w:val=""/>
      <w:lvlJc w:val="left"/>
      <w:pPr>
        <w:ind w:left="2510" w:hanging="360"/>
      </w:pPr>
      <w:rPr>
        <w:rFonts w:ascii="Wingdings" w:hAnsi="Wingdings" w:hint="default"/>
      </w:rPr>
    </w:lvl>
    <w:lvl w:ilvl="3" w:tplc="30090001" w:tentative="1">
      <w:start w:val="1"/>
      <w:numFmt w:val="bullet"/>
      <w:lvlText w:val=""/>
      <w:lvlJc w:val="left"/>
      <w:pPr>
        <w:ind w:left="3230" w:hanging="360"/>
      </w:pPr>
      <w:rPr>
        <w:rFonts w:ascii="Symbol" w:hAnsi="Symbol" w:hint="default"/>
      </w:rPr>
    </w:lvl>
    <w:lvl w:ilvl="4" w:tplc="30090003" w:tentative="1">
      <w:start w:val="1"/>
      <w:numFmt w:val="bullet"/>
      <w:lvlText w:val="o"/>
      <w:lvlJc w:val="left"/>
      <w:pPr>
        <w:ind w:left="3950" w:hanging="360"/>
      </w:pPr>
      <w:rPr>
        <w:rFonts w:ascii="Courier New" w:hAnsi="Courier New" w:cs="Courier New" w:hint="default"/>
      </w:rPr>
    </w:lvl>
    <w:lvl w:ilvl="5" w:tplc="30090005" w:tentative="1">
      <w:start w:val="1"/>
      <w:numFmt w:val="bullet"/>
      <w:lvlText w:val=""/>
      <w:lvlJc w:val="left"/>
      <w:pPr>
        <w:ind w:left="4670" w:hanging="360"/>
      </w:pPr>
      <w:rPr>
        <w:rFonts w:ascii="Wingdings" w:hAnsi="Wingdings" w:hint="default"/>
      </w:rPr>
    </w:lvl>
    <w:lvl w:ilvl="6" w:tplc="30090001" w:tentative="1">
      <w:start w:val="1"/>
      <w:numFmt w:val="bullet"/>
      <w:lvlText w:val=""/>
      <w:lvlJc w:val="left"/>
      <w:pPr>
        <w:ind w:left="5390" w:hanging="360"/>
      </w:pPr>
      <w:rPr>
        <w:rFonts w:ascii="Symbol" w:hAnsi="Symbol" w:hint="default"/>
      </w:rPr>
    </w:lvl>
    <w:lvl w:ilvl="7" w:tplc="30090003" w:tentative="1">
      <w:start w:val="1"/>
      <w:numFmt w:val="bullet"/>
      <w:lvlText w:val="o"/>
      <w:lvlJc w:val="left"/>
      <w:pPr>
        <w:ind w:left="6110" w:hanging="360"/>
      </w:pPr>
      <w:rPr>
        <w:rFonts w:ascii="Courier New" w:hAnsi="Courier New" w:cs="Courier New" w:hint="default"/>
      </w:rPr>
    </w:lvl>
    <w:lvl w:ilvl="8" w:tplc="30090005" w:tentative="1">
      <w:start w:val="1"/>
      <w:numFmt w:val="bullet"/>
      <w:lvlText w:val=""/>
      <w:lvlJc w:val="left"/>
      <w:pPr>
        <w:ind w:left="6830" w:hanging="360"/>
      </w:pPr>
      <w:rPr>
        <w:rFonts w:ascii="Wingdings" w:hAnsi="Wingdings" w:hint="default"/>
      </w:rPr>
    </w:lvl>
  </w:abstractNum>
  <w:abstractNum w:abstractNumId="42" w15:restartNumberingAfterBreak="0">
    <w:nsid w:val="61571A58"/>
    <w:multiLevelType w:val="hybridMultilevel"/>
    <w:tmpl w:val="8F448914"/>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3" w15:restartNumberingAfterBreak="0">
    <w:nsid w:val="62A4049D"/>
    <w:multiLevelType w:val="hybridMultilevel"/>
    <w:tmpl w:val="C868BF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1E5508"/>
    <w:multiLevelType w:val="hybridMultilevel"/>
    <w:tmpl w:val="C2C236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67DA54EE"/>
    <w:multiLevelType w:val="multilevel"/>
    <w:tmpl w:val="67DA54EE"/>
    <w:lvl w:ilvl="0">
      <w:start w:val="1"/>
      <w:numFmt w:val="bullet"/>
      <w:lvlText w:val=""/>
      <w:lvlJc w:val="left"/>
      <w:pPr>
        <w:ind w:left="1070" w:hanging="360"/>
      </w:pPr>
      <w:rPr>
        <w:rFonts w:ascii="Symbol" w:hAnsi="Symbol" w:hint="default"/>
      </w:rPr>
    </w:lvl>
    <w:lvl w:ilvl="1">
      <w:start w:val="1"/>
      <w:numFmt w:val="bullet"/>
      <w:lvlText w:val="o"/>
      <w:lvlJc w:val="left"/>
      <w:pPr>
        <w:ind w:left="1790" w:hanging="360"/>
      </w:pPr>
      <w:rPr>
        <w:rFonts w:ascii="Courier New" w:hAnsi="Courier New" w:cs="Courier New" w:hint="default"/>
      </w:rPr>
    </w:lvl>
    <w:lvl w:ilvl="2">
      <w:start w:val="1"/>
      <w:numFmt w:val="bullet"/>
      <w:lvlText w:val=""/>
      <w:lvlJc w:val="left"/>
      <w:pPr>
        <w:ind w:left="2510" w:hanging="360"/>
      </w:pPr>
      <w:rPr>
        <w:rFonts w:ascii="Wingdings" w:hAnsi="Wingdings" w:hint="default"/>
      </w:rPr>
    </w:lvl>
    <w:lvl w:ilvl="3">
      <w:start w:val="1"/>
      <w:numFmt w:val="bullet"/>
      <w:lvlText w:val=""/>
      <w:lvlJc w:val="left"/>
      <w:pPr>
        <w:ind w:left="3230" w:hanging="360"/>
      </w:pPr>
      <w:rPr>
        <w:rFonts w:ascii="Symbol" w:hAnsi="Symbol" w:hint="default"/>
      </w:rPr>
    </w:lvl>
    <w:lvl w:ilvl="4">
      <w:start w:val="1"/>
      <w:numFmt w:val="bullet"/>
      <w:lvlText w:val="o"/>
      <w:lvlJc w:val="left"/>
      <w:pPr>
        <w:ind w:left="3950" w:hanging="360"/>
      </w:pPr>
      <w:rPr>
        <w:rFonts w:ascii="Courier New" w:hAnsi="Courier New" w:cs="Courier New" w:hint="default"/>
      </w:rPr>
    </w:lvl>
    <w:lvl w:ilvl="5">
      <w:start w:val="1"/>
      <w:numFmt w:val="bullet"/>
      <w:lvlText w:val=""/>
      <w:lvlJc w:val="left"/>
      <w:pPr>
        <w:ind w:left="4670" w:hanging="360"/>
      </w:pPr>
      <w:rPr>
        <w:rFonts w:ascii="Wingdings" w:hAnsi="Wingdings" w:hint="default"/>
      </w:rPr>
    </w:lvl>
    <w:lvl w:ilvl="6">
      <w:start w:val="1"/>
      <w:numFmt w:val="bullet"/>
      <w:lvlText w:val=""/>
      <w:lvlJc w:val="left"/>
      <w:pPr>
        <w:ind w:left="5390" w:hanging="360"/>
      </w:pPr>
      <w:rPr>
        <w:rFonts w:ascii="Symbol" w:hAnsi="Symbol" w:hint="default"/>
      </w:rPr>
    </w:lvl>
    <w:lvl w:ilvl="7">
      <w:start w:val="1"/>
      <w:numFmt w:val="bullet"/>
      <w:lvlText w:val="o"/>
      <w:lvlJc w:val="left"/>
      <w:pPr>
        <w:ind w:left="6110" w:hanging="360"/>
      </w:pPr>
      <w:rPr>
        <w:rFonts w:ascii="Courier New" w:hAnsi="Courier New" w:cs="Courier New" w:hint="default"/>
      </w:rPr>
    </w:lvl>
    <w:lvl w:ilvl="8">
      <w:start w:val="1"/>
      <w:numFmt w:val="bullet"/>
      <w:lvlText w:val=""/>
      <w:lvlJc w:val="left"/>
      <w:pPr>
        <w:ind w:left="6830" w:hanging="360"/>
      </w:pPr>
      <w:rPr>
        <w:rFonts w:ascii="Wingdings" w:hAnsi="Wingdings" w:hint="default"/>
      </w:rPr>
    </w:lvl>
  </w:abstractNum>
  <w:abstractNum w:abstractNumId="46" w15:restartNumberingAfterBreak="0">
    <w:nsid w:val="6A3A7C29"/>
    <w:multiLevelType w:val="hybridMultilevel"/>
    <w:tmpl w:val="FDFE8E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6CC877C7"/>
    <w:multiLevelType w:val="hybridMultilevel"/>
    <w:tmpl w:val="9CE45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F542B01"/>
    <w:multiLevelType w:val="hybridMultilevel"/>
    <w:tmpl w:val="1C5E8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FB0761D"/>
    <w:multiLevelType w:val="hybridMultilevel"/>
    <w:tmpl w:val="C986C402"/>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24F1B7B"/>
    <w:multiLevelType w:val="hybridMultilevel"/>
    <w:tmpl w:val="1D5A6200"/>
    <w:lvl w:ilvl="0" w:tplc="0ABC11F6">
      <w:start w:val="1"/>
      <w:numFmt w:val="decimal"/>
      <w:pStyle w:val="TablesTOCHeader"/>
      <w:lvlText w:val="Table %1:"/>
      <w:lvlJc w:val="left"/>
      <w:pPr>
        <w:ind w:left="644" w:hanging="360"/>
      </w:pPr>
      <w:rPr>
        <w:rFonts w:cs="Times New Roman"/>
        <w:b/>
        <w:bCs w:val="0"/>
        <w:i w:val="0"/>
        <w:iCs w:val="0"/>
        <w:caps w:val="0"/>
        <w:smallCaps w:val="0"/>
        <w:strike w:val="0"/>
        <w:dstrike w:val="0"/>
        <w:noProof w:val="0"/>
        <w:vanish w:val="0"/>
        <w:color w:val="000000"/>
        <w:spacing w:val="0"/>
        <w:kern w:val="0"/>
        <w:position w:val="0"/>
        <w:u w:val="none"/>
        <w:vertAlign w:val="baseline"/>
        <w:em w:val="none"/>
        <w:specVanish w:val="0"/>
      </w:rPr>
    </w:lvl>
    <w:lvl w:ilvl="1" w:tplc="E9B4214A">
      <w:start w:val="1"/>
      <w:numFmt w:val="lowerLetter"/>
      <w:lvlText w:val="%2."/>
      <w:lvlJc w:val="left"/>
      <w:pPr>
        <w:ind w:left="1364" w:hanging="360"/>
      </w:pPr>
    </w:lvl>
    <w:lvl w:ilvl="2" w:tplc="8276702E" w:tentative="1">
      <w:start w:val="1"/>
      <w:numFmt w:val="lowerRoman"/>
      <w:lvlText w:val="%3."/>
      <w:lvlJc w:val="right"/>
      <w:pPr>
        <w:ind w:left="2084" w:hanging="180"/>
      </w:pPr>
    </w:lvl>
    <w:lvl w:ilvl="3" w:tplc="2FC05B40" w:tentative="1">
      <w:start w:val="1"/>
      <w:numFmt w:val="decimal"/>
      <w:lvlText w:val="%4."/>
      <w:lvlJc w:val="left"/>
      <w:pPr>
        <w:ind w:left="2804" w:hanging="360"/>
      </w:pPr>
    </w:lvl>
    <w:lvl w:ilvl="4" w:tplc="05608182" w:tentative="1">
      <w:start w:val="1"/>
      <w:numFmt w:val="lowerLetter"/>
      <w:lvlText w:val="%5."/>
      <w:lvlJc w:val="left"/>
      <w:pPr>
        <w:ind w:left="3524" w:hanging="360"/>
      </w:pPr>
    </w:lvl>
    <w:lvl w:ilvl="5" w:tplc="E52A3F3E" w:tentative="1">
      <w:start w:val="1"/>
      <w:numFmt w:val="lowerRoman"/>
      <w:lvlText w:val="%6."/>
      <w:lvlJc w:val="right"/>
      <w:pPr>
        <w:ind w:left="4244" w:hanging="180"/>
      </w:pPr>
    </w:lvl>
    <w:lvl w:ilvl="6" w:tplc="B7AA7F2C" w:tentative="1">
      <w:start w:val="1"/>
      <w:numFmt w:val="decimal"/>
      <w:lvlText w:val="%7."/>
      <w:lvlJc w:val="left"/>
      <w:pPr>
        <w:ind w:left="4964" w:hanging="360"/>
      </w:pPr>
    </w:lvl>
    <w:lvl w:ilvl="7" w:tplc="38C8A804" w:tentative="1">
      <w:start w:val="1"/>
      <w:numFmt w:val="lowerLetter"/>
      <w:lvlText w:val="%8."/>
      <w:lvlJc w:val="left"/>
      <w:pPr>
        <w:ind w:left="5684" w:hanging="360"/>
      </w:pPr>
    </w:lvl>
    <w:lvl w:ilvl="8" w:tplc="1D082106" w:tentative="1">
      <w:start w:val="1"/>
      <w:numFmt w:val="lowerRoman"/>
      <w:lvlText w:val="%9."/>
      <w:lvlJc w:val="right"/>
      <w:pPr>
        <w:ind w:left="6404" w:hanging="180"/>
      </w:pPr>
    </w:lvl>
  </w:abstractNum>
  <w:abstractNum w:abstractNumId="51" w15:restartNumberingAfterBreak="0">
    <w:nsid w:val="73211098"/>
    <w:multiLevelType w:val="hybridMultilevel"/>
    <w:tmpl w:val="1DF826C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2" w15:restartNumberingAfterBreak="0">
    <w:nsid w:val="793B201B"/>
    <w:multiLevelType w:val="hybridMultilevel"/>
    <w:tmpl w:val="B1407B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794D6448"/>
    <w:multiLevelType w:val="hybridMultilevel"/>
    <w:tmpl w:val="CEA8B5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4" w15:restartNumberingAfterBreak="0">
    <w:nsid w:val="79C54E4F"/>
    <w:multiLevelType w:val="hybridMultilevel"/>
    <w:tmpl w:val="FE3E39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15:restartNumberingAfterBreak="0">
    <w:nsid w:val="79D667C8"/>
    <w:multiLevelType w:val="hybridMultilevel"/>
    <w:tmpl w:val="504E1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B1A6233"/>
    <w:multiLevelType w:val="multilevel"/>
    <w:tmpl w:val="D0642562"/>
    <w:lvl w:ilvl="0">
      <w:start w:val="1"/>
      <w:numFmt w:val="bullet"/>
      <w:lvlText w:val=""/>
      <w:lvlJc w:val="left"/>
      <w:pPr>
        <w:ind w:left="1070" w:hanging="360"/>
      </w:pPr>
      <w:rPr>
        <w:rFonts w:ascii="Symbol" w:hAnsi="Symbol" w:hint="default"/>
        <w:b w:val="0"/>
      </w:rPr>
    </w:lvl>
    <w:lvl w:ilvl="1">
      <w:start w:val="1"/>
      <w:numFmt w:val="lowerLetter"/>
      <w:lvlText w:val="%2."/>
      <w:lvlJc w:val="left"/>
      <w:pPr>
        <w:ind w:left="2150" w:hanging="360"/>
      </w:pPr>
      <w:rPr>
        <w:rFonts w:hint="default"/>
      </w:rPr>
    </w:lvl>
    <w:lvl w:ilvl="2">
      <w:start w:val="1"/>
      <w:numFmt w:val="lowerRoman"/>
      <w:lvlText w:val="%3."/>
      <w:lvlJc w:val="right"/>
      <w:pPr>
        <w:ind w:left="2870" w:hanging="180"/>
      </w:pPr>
      <w:rPr>
        <w:rFonts w:hint="default"/>
      </w:rPr>
    </w:lvl>
    <w:lvl w:ilvl="3">
      <w:start w:val="1"/>
      <w:numFmt w:val="decimal"/>
      <w:lvlText w:val="%4."/>
      <w:lvlJc w:val="left"/>
      <w:pPr>
        <w:ind w:left="3590" w:hanging="360"/>
      </w:pPr>
      <w:rPr>
        <w:rFonts w:hint="default"/>
      </w:rPr>
    </w:lvl>
    <w:lvl w:ilvl="4">
      <w:start w:val="1"/>
      <w:numFmt w:val="lowerLetter"/>
      <w:lvlText w:val="%5."/>
      <w:lvlJc w:val="left"/>
      <w:pPr>
        <w:ind w:left="4310" w:hanging="360"/>
      </w:pPr>
      <w:rPr>
        <w:rFonts w:hint="default"/>
      </w:rPr>
    </w:lvl>
    <w:lvl w:ilvl="5">
      <w:start w:val="1"/>
      <w:numFmt w:val="lowerRoman"/>
      <w:lvlText w:val="%6."/>
      <w:lvlJc w:val="right"/>
      <w:pPr>
        <w:ind w:left="5030" w:hanging="180"/>
      </w:pPr>
      <w:rPr>
        <w:rFonts w:hint="default"/>
      </w:rPr>
    </w:lvl>
    <w:lvl w:ilvl="6">
      <w:start w:val="1"/>
      <w:numFmt w:val="decimal"/>
      <w:lvlText w:val="%7."/>
      <w:lvlJc w:val="left"/>
      <w:pPr>
        <w:ind w:left="5750" w:hanging="360"/>
      </w:pPr>
      <w:rPr>
        <w:rFonts w:hint="default"/>
      </w:rPr>
    </w:lvl>
    <w:lvl w:ilvl="7">
      <w:start w:val="1"/>
      <w:numFmt w:val="lowerLetter"/>
      <w:lvlText w:val="%8."/>
      <w:lvlJc w:val="left"/>
      <w:pPr>
        <w:ind w:left="6470" w:hanging="360"/>
      </w:pPr>
      <w:rPr>
        <w:rFonts w:hint="default"/>
      </w:rPr>
    </w:lvl>
    <w:lvl w:ilvl="8">
      <w:start w:val="1"/>
      <w:numFmt w:val="lowerRoman"/>
      <w:lvlText w:val="%9."/>
      <w:lvlJc w:val="right"/>
      <w:pPr>
        <w:ind w:left="7190" w:hanging="180"/>
      </w:pPr>
      <w:rPr>
        <w:rFonts w:hint="default"/>
      </w:rPr>
    </w:lvl>
  </w:abstractNum>
  <w:abstractNum w:abstractNumId="57" w15:restartNumberingAfterBreak="0">
    <w:nsid w:val="7B746C70"/>
    <w:multiLevelType w:val="hybridMultilevel"/>
    <w:tmpl w:val="66D09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DEA49C7"/>
    <w:multiLevelType w:val="hybridMultilevel"/>
    <w:tmpl w:val="42F6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182A13"/>
    <w:multiLevelType w:val="hybridMultilevel"/>
    <w:tmpl w:val="7ED88336"/>
    <w:lvl w:ilvl="0" w:tplc="313E61DC">
      <w:start w:val="6"/>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630812">
    <w:abstractNumId w:val="36"/>
  </w:num>
  <w:num w:numId="2" w16cid:durableId="505362623">
    <w:abstractNumId w:val="0"/>
  </w:num>
  <w:num w:numId="3" w16cid:durableId="113332722">
    <w:abstractNumId w:val="27"/>
  </w:num>
  <w:num w:numId="4" w16cid:durableId="583034110">
    <w:abstractNumId w:val="32"/>
  </w:num>
  <w:num w:numId="5" w16cid:durableId="1686059734">
    <w:abstractNumId w:val="50"/>
  </w:num>
  <w:num w:numId="6" w16cid:durableId="1435633046">
    <w:abstractNumId w:val="5"/>
  </w:num>
  <w:num w:numId="7" w16cid:durableId="365756656">
    <w:abstractNumId w:val="30"/>
  </w:num>
  <w:num w:numId="8" w16cid:durableId="2070031738">
    <w:abstractNumId w:val="33"/>
  </w:num>
  <w:num w:numId="9" w16cid:durableId="2121532549">
    <w:abstractNumId w:val="40"/>
  </w:num>
  <w:num w:numId="10" w16cid:durableId="856236185">
    <w:abstractNumId w:val="28"/>
  </w:num>
  <w:num w:numId="11" w16cid:durableId="537354353">
    <w:abstractNumId w:val="55"/>
  </w:num>
  <w:num w:numId="12" w16cid:durableId="1637485792">
    <w:abstractNumId w:val="12"/>
  </w:num>
  <w:num w:numId="13" w16cid:durableId="1291862995">
    <w:abstractNumId w:val="43"/>
  </w:num>
  <w:num w:numId="14" w16cid:durableId="257257976">
    <w:abstractNumId w:val="57"/>
  </w:num>
  <w:num w:numId="15" w16cid:durableId="762871702">
    <w:abstractNumId w:val="10"/>
  </w:num>
  <w:num w:numId="16" w16cid:durableId="1174228775">
    <w:abstractNumId w:val="14"/>
  </w:num>
  <w:num w:numId="17" w16cid:durableId="781726282">
    <w:abstractNumId w:val="16"/>
  </w:num>
  <w:num w:numId="18" w16cid:durableId="1642692259">
    <w:abstractNumId w:val="35"/>
  </w:num>
  <w:num w:numId="19" w16cid:durableId="1374505312">
    <w:abstractNumId w:val="3"/>
  </w:num>
  <w:num w:numId="20" w16cid:durableId="1523668897">
    <w:abstractNumId w:val="19"/>
  </w:num>
  <w:num w:numId="21" w16cid:durableId="1623655330">
    <w:abstractNumId w:val="8"/>
  </w:num>
  <w:num w:numId="22" w16cid:durableId="1432775610">
    <w:abstractNumId w:val="24"/>
  </w:num>
  <w:num w:numId="23" w16cid:durableId="2111511306">
    <w:abstractNumId w:val="23"/>
  </w:num>
  <w:num w:numId="24" w16cid:durableId="12885870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187751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6929768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90192702">
    <w:abstractNumId w:val="26"/>
  </w:num>
  <w:num w:numId="28" w16cid:durableId="1811091642">
    <w:abstractNumId w:val="41"/>
  </w:num>
  <w:num w:numId="29" w16cid:durableId="394666871">
    <w:abstractNumId w:val="37"/>
  </w:num>
  <w:num w:numId="30" w16cid:durableId="902908823">
    <w:abstractNumId w:val="56"/>
  </w:num>
  <w:num w:numId="31" w16cid:durableId="899630384">
    <w:abstractNumId w:val="45"/>
  </w:num>
  <w:num w:numId="32" w16cid:durableId="181821256">
    <w:abstractNumId w:val="34"/>
  </w:num>
  <w:num w:numId="33" w16cid:durableId="811287706">
    <w:abstractNumId w:val="39"/>
  </w:num>
  <w:num w:numId="34" w16cid:durableId="1146823924">
    <w:abstractNumId w:val="20"/>
  </w:num>
  <w:num w:numId="35" w16cid:durableId="1304694523">
    <w:abstractNumId w:val="28"/>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80857088">
    <w:abstractNumId w:val="15"/>
  </w:num>
  <w:num w:numId="37" w16cid:durableId="1237321674">
    <w:abstractNumId w:val="47"/>
  </w:num>
  <w:num w:numId="38" w16cid:durableId="910041837">
    <w:abstractNumId w:val="13"/>
  </w:num>
  <w:num w:numId="39" w16cid:durableId="506290472">
    <w:abstractNumId w:val="21"/>
  </w:num>
  <w:num w:numId="40" w16cid:durableId="1090542166">
    <w:abstractNumId w:val="22"/>
  </w:num>
  <w:num w:numId="41" w16cid:durableId="1649240139">
    <w:abstractNumId w:val="52"/>
  </w:num>
  <w:num w:numId="42" w16cid:durableId="1899047760">
    <w:abstractNumId w:val="46"/>
  </w:num>
  <w:num w:numId="43" w16cid:durableId="1718552484">
    <w:abstractNumId w:val="29"/>
  </w:num>
  <w:num w:numId="44" w16cid:durableId="9919822">
    <w:abstractNumId w:val="6"/>
  </w:num>
  <w:num w:numId="45" w16cid:durableId="621303825">
    <w:abstractNumId w:val="53"/>
  </w:num>
  <w:num w:numId="46" w16cid:durableId="1322998868">
    <w:abstractNumId w:val="9"/>
  </w:num>
  <w:num w:numId="47" w16cid:durableId="667905536">
    <w:abstractNumId w:val="44"/>
  </w:num>
  <w:num w:numId="48" w16cid:durableId="2019768089">
    <w:abstractNumId w:val="54"/>
  </w:num>
  <w:num w:numId="49" w16cid:durableId="205216112">
    <w:abstractNumId w:val="3"/>
  </w:num>
  <w:num w:numId="50" w16cid:durableId="431125970">
    <w:abstractNumId w:val="2"/>
  </w:num>
  <w:num w:numId="51" w16cid:durableId="1312367094">
    <w:abstractNumId w:val="18"/>
  </w:num>
  <w:num w:numId="52" w16cid:durableId="954021964">
    <w:abstractNumId w:val="38"/>
  </w:num>
  <w:num w:numId="53" w16cid:durableId="461339271">
    <w:abstractNumId w:val="58"/>
  </w:num>
  <w:num w:numId="54" w16cid:durableId="2084523161">
    <w:abstractNumId w:val="4"/>
  </w:num>
  <w:num w:numId="55" w16cid:durableId="78405869">
    <w:abstractNumId w:val="11"/>
  </w:num>
  <w:num w:numId="56" w16cid:durableId="1389111145">
    <w:abstractNumId w:val="42"/>
  </w:num>
  <w:num w:numId="57" w16cid:durableId="1067456082">
    <w:abstractNumId w:val="49"/>
  </w:num>
  <w:num w:numId="58" w16cid:durableId="551314025">
    <w:abstractNumId w:val="48"/>
  </w:num>
  <w:num w:numId="59" w16cid:durableId="625163050">
    <w:abstractNumId w:val="1"/>
  </w:num>
  <w:num w:numId="60" w16cid:durableId="1842162586">
    <w:abstractNumId w:val="25"/>
  </w:num>
  <w:num w:numId="61" w16cid:durableId="1885866992">
    <w:abstractNumId w:val="7"/>
  </w:num>
  <w:num w:numId="62" w16cid:durableId="1183394515">
    <w:abstractNumId w:val="17"/>
  </w:num>
  <w:num w:numId="63" w16cid:durableId="1103889184">
    <w:abstractNumId w:val="5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US" w:vendorID="64" w:dllVersion="6" w:nlCheck="1" w:checkStyle="0"/>
  <w:activeWritingStyle w:appName="MSWord" w:lang="en-GB" w:vendorID="64" w:dllVersion="6" w:nlCheck="1" w:checkStyle="0"/>
  <w:activeWritingStyle w:appName="MSWord" w:lang="en-ZW"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ZW" w:vendorID="64" w:dllVersion="4096" w:nlCheck="1" w:checkStyle="0"/>
  <w:activeWritingStyle w:appName="MSWord" w:lang="en-ZA" w:vendorID="64" w:dllVersion="4096" w:nlCheck="1" w:checkStyle="0"/>
  <w:activeWritingStyle w:appName="MSWord" w:lang="fr-FR"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5B8"/>
    <w:rsid w:val="00002A3D"/>
    <w:rsid w:val="00003A7F"/>
    <w:rsid w:val="0000459A"/>
    <w:rsid w:val="00004BE9"/>
    <w:rsid w:val="00011F12"/>
    <w:rsid w:val="0001520B"/>
    <w:rsid w:val="0001669F"/>
    <w:rsid w:val="00017F2C"/>
    <w:rsid w:val="000201BD"/>
    <w:rsid w:val="00021173"/>
    <w:rsid w:val="00022895"/>
    <w:rsid w:val="00023055"/>
    <w:rsid w:val="000235B0"/>
    <w:rsid w:val="00024F3C"/>
    <w:rsid w:val="00025F05"/>
    <w:rsid w:val="00026345"/>
    <w:rsid w:val="00026502"/>
    <w:rsid w:val="00026648"/>
    <w:rsid w:val="00033203"/>
    <w:rsid w:val="00033FCF"/>
    <w:rsid w:val="00034C94"/>
    <w:rsid w:val="000375F9"/>
    <w:rsid w:val="00037AD1"/>
    <w:rsid w:val="00040D96"/>
    <w:rsid w:val="000417B5"/>
    <w:rsid w:val="0004190C"/>
    <w:rsid w:val="00041992"/>
    <w:rsid w:val="00042531"/>
    <w:rsid w:val="00043FE7"/>
    <w:rsid w:val="0004402D"/>
    <w:rsid w:val="00044061"/>
    <w:rsid w:val="000447AE"/>
    <w:rsid w:val="00044AF9"/>
    <w:rsid w:val="00046072"/>
    <w:rsid w:val="00046D89"/>
    <w:rsid w:val="00050230"/>
    <w:rsid w:val="00050966"/>
    <w:rsid w:val="0005169D"/>
    <w:rsid w:val="00054323"/>
    <w:rsid w:val="000559EA"/>
    <w:rsid w:val="00055CF3"/>
    <w:rsid w:val="00056364"/>
    <w:rsid w:val="0005739E"/>
    <w:rsid w:val="00061084"/>
    <w:rsid w:val="0006119D"/>
    <w:rsid w:val="000621BC"/>
    <w:rsid w:val="00065360"/>
    <w:rsid w:val="0006542A"/>
    <w:rsid w:val="000663A3"/>
    <w:rsid w:val="00066479"/>
    <w:rsid w:val="00067E1F"/>
    <w:rsid w:val="00070731"/>
    <w:rsid w:val="00070BF6"/>
    <w:rsid w:val="00070CE5"/>
    <w:rsid w:val="00071A65"/>
    <w:rsid w:val="00073871"/>
    <w:rsid w:val="000742D2"/>
    <w:rsid w:val="00080CBB"/>
    <w:rsid w:val="000814EC"/>
    <w:rsid w:val="00081FDE"/>
    <w:rsid w:val="00086811"/>
    <w:rsid w:val="00090B54"/>
    <w:rsid w:val="00090BA7"/>
    <w:rsid w:val="0009247B"/>
    <w:rsid w:val="000924BB"/>
    <w:rsid w:val="000925E2"/>
    <w:rsid w:val="00092C64"/>
    <w:rsid w:val="00094419"/>
    <w:rsid w:val="00095433"/>
    <w:rsid w:val="00096C41"/>
    <w:rsid w:val="00097304"/>
    <w:rsid w:val="000A0BEC"/>
    <w:rsid w:val="000A17A3"/>
    <w:rsid w:val="000A2300"/>
    <w:rsid w:val="000A3613"/>
    <w:rsid w:val="000A38B8"/>
    <w:rsid w:val="000A3CBB"/>
    <w:rsid w:val="000A4392"/>
    <w:rsid w:val="000A5D15"/>
    <w:rsid w:val="000A644A"/>
    <w:rsid w:val="000A6F51"/>
    <w:rsid w:val="000A72D3"/>
    <w:rsid w:val="000A7EA9"/>
    <w:rsid w:val="000B11B4"/>
    <w:rsid w:val="000B1229"/>
    <w:rsid w:val="000B41B9"/>
    <w:rsid w:val="000B485D"/>
    <w:rsid w:val="000B5156"/>
    <w:rsid w:val="000B6CC9"/>
    <w:rsid w:val="000B7514"/>
    <w:rsid w:val="000C09D2"/>
    <w:rsid w:val="000C1062"/>
    <w:rsid w:val="000C23FB"/>
    <w:rsid w:val="000C540B"/>
    <w:rsid w:val="000C5427"/>
    <w:rsid w:val="000C5538"/>
    <w:rsid w:val="000C77A3"/>
    <w:rsid w:val="000D15BB"/>
    <w:rsid w:val="000D1BC5"/>
    <w:rsid w:val="000D4C7D"/>
    <w:rsid w:val="000D4F1D"/>
    <w:rsid w:val="000D6873"/>
    <w:rsid w:val="000D6CA7"/>
    <w:rsid w:val="000D7ABF"/>
    <w:rsid w:val="000D7FB0"/>
    <w:rsid w:val="000E002D"/>
    <w:rsid w:val="000E1DEF"/>
    <w:rsid w:val="000E3C23"/>
    <w:rsid w:val="000E5ACA"/>
    <w:rsid w:val="000E69BC"/>
    <w:rsid w:val="000E6F8D"/>
    <w:rsid w:val="000E7CCD"/>
    <w:rsid w:val="000E7CEC"/>
    <w:rsid w:val="000F0511"/>
    <w:rsid w:val="000F05EC"/>
    <w:rsid w:val="000F0E12"/>
    <w:rsid w:val="000F28EC"/>
    <w:rsid w:val="000F4868"/>
    <w:rsid w:val="000F5149"/>
    <w:rsid w:val="000F588E"/>
    <w:rsid w:val="000F69B3"/>
    <w:rsid w:val="000F70D5"/>
    <w:rsid w:val="00101D3A"/>
    <w:rsid w:val="00102407"/>
    <w:rsid w:val="0010312D"/>
    <w:rsid w:val="00103853"/>
    <w:rsid w:val="00103F57"/>
    <w:rsid w:val="00104C0F"/>
    <w:rsid w:val="00104E68"/>
    <w:rsid w:val="001062A9"/>
    <w:rsid w:val="001064E3"/>
    <w:rsid w:val="00106903"/>
    <w:rsid w:val="00106CDF"/>
    <w:rsid w:val="0010727E"/>
    <w:rsid w:val="00107B0A"/>
    <w:rsid w:val="00111AB2"/>
    <w:rsid w:val="00111ED6"/>
    <w:rsid w:val="00112C23"/>
    <w:rsid w:val="00113320"/>
    <w:rsid w:val="0011484F"/>
    <w:rsid w:val="001154FB"/>
    <w:rsid w:val="00116227"/>
    <w:rsid w:val="001175CB"/>
    <w:rsid w:val="00117CF5"/>
    <w:rsid w:val="0012106D"/>
    <w:rsid w:val="001211FA"/>
    <w:rsid w:val="00121285"/>
    <w:rsid w:val="001215CE"/>
    <w:rsid w:val="00121668"/>
    <w:rsid w:val="00121818"/>
    <w:rsid w:val="00121BE6"/>
    <w:rsid w:val="00122949"/>
    <w:rsid w:val="00123667"/>
    <w:rsid w:val="00126900"/>
    <w:rsid w:val="00126C43"/>
    <w:rsid w:val="00127B3D"/>
    <w:rsid w:val="001313F2"/>
    <w:rsid w:val="00131EDD"/>
    <w:rsid w:val="00133355"/>
    <w:rsid w:val="00133582"/>
    <w:rsid w:val="0013460F"/>
    <w:rsid w:val="001364D4"/>
    <w:rsid w:val="00137361"/>
    <w:rsid w:val="00140F24"/>
    <w:rsid w:val="001415CE"/>
    <w:rsid w:val="00142107"/>
    <w:rsid w:val="001436F9"/>
    <w:rsid w:val="00145072"/>
    <w:rsid w:val="00145111"/>
    <w:rsid w:val="001469C5"/>
    <w:rsid w:val="00147FC9"/>
    <w:rsid w:val="001527CC"/>
    <w:rsid w:val="00153538"/>
    <w:rsid w:val="001544A8"/>
    <w:rsid w:val="00155600"/>
    <w:rsid w:val="0015565B"/>
    <w:rsid w:val="00156771"/>
    <w:rsid w:val="00161B1E"/>
    <w:rsid w:val="00165136"/>
    <w:rsid w:val="00165178"/>
    <w:rsid w:val="00167685"/>
    <w:rsid w:val="00173001"/>
    <w:rsid w:val="001734F2"/>
    <w:rsid w:val="001738CE"/>
    <w:rsid w:val="00173BF2"/>
    <w:rsid w:val="00174804"/>
    <w:rsid w:val="001750A2"/>
    <w:rsid w:val="00175B8E"/>
    <w:rsid w:val="00175D6B"/>
    <w:rsid w:val="00176D05"/>
    <w:rsid w:val="00180C77"/>
    <w:rsid w:val="00182B7E"/>
    <w:rsid w:val="00185127"/>
    <w:rsid w:val="001875EB"/>
    <w:rsid w:val="00190AD1"/>
    <w:rsid w:val="00194544"/>
    <w:rsid w:val="0019466D"/>
    <w:rsid w:val="00195ECB"/>
    <w:rsid w:val="00196433"/>
    <w:rsid w:val="00197030"/>
    <w:rsid w:val="001978F2"/>
    <w:rsid w:val="001A044F"/>
    <w:rsid w:val="001A0FB2"/>
    <w:rsid w:val="001A1038"/>
    <w:rsid w:val="001A2108"/>
    <w:rsid w:val="001A22A4"/>
    <w:rsid w:val="001A3685"/>
    <w:rsid w:val="001A57ED"/>
    <w:rsid w:val="001A6D67"/>
    <w:rsid w:val="001A7162"/>
    <w:rsid w:val="001B0998"/>
    <w:rsid w:val="001B14F1"/>
    <w:rsid w:val="001B4454"/>
    <w:rsid w:val="001B467F"/>
    <w:rsid w:val="001B6600"/>
    <w:rsid w:val="001B7D2A"/>
    <w:rsid w:val="001C0858"/>
    <w:rsid w:val="001C0D51"/>
    <w:rsid w:val="001C2A3A"/>
    <w:rsid w:val="001C54E4"/>
    <w:rsid w:val="001D6622"/>
    <w:rsid w:val="001D763C"/>
    <w:rsid w:val="001D79B6"/>
    <w:rsid w:val="001E25A0"/>
    <w:rsid w:val="001E2C9F"/>
    <w:rsid w:val="001E37AE"/>
    <w:rsid w:val="001E3F67"/>
    <w:rsid w:val="001E4211"/>
    <w:rsid w:val="001E430B"/>
    <w:rsid w:val="001E4AD3"/>
    <w:rsid w:val="001E5C12"/>
    <w:rsid w:val="001E5D0A"/>
    <w:rsid w:val="001E62E1"/>
    <w:rsid w:val="001E69B8"/>
    <w:rsid w:val="001E6D57"/>
    <w:rsid w:val="001E7E07"/>
    <w:rsid w:val="001F1C58"/>
    <w:rsid w:val="001F4D78"/>
    <w:rsid w:val="001F4DC6"/>
    <w:rsid w:val="001F4F97"/>
    <w:rsid w:val="001F61A3"/>
    <w:rsid w:val="001F719D"/>
    <w:rsid w:val="001F7361"/>
    <w:rsid w:val="001F7B3D"/>
    <w:rsid w:val="001F7BD4"/>
    <w:rsid w:val="002002F4"/>
    <w:rsid w:val="00200358"/>
    <w:rsid w:val="00203280"/>
    <w:rsid w:val="0020415F"/>
    <w:rsid w:val="00205053"/>
    <w:rsid w:val="00206020"/>
    <w:rsid w:val="00206CB9"/>
    <w:rsid w:val="002121BF"/>
    <w:rsid w:val="002130E3"/>
    <w:rsid w:val="00214992"/>
    <w:rsid w:val="002157B6"/>
    <w:rsid w:val="00216038"/>
    <w:rsid w:val="00217C53"/>
    <w:rsid w:val="00220103"/>
    <w:rsid w:val="00220676"/>
    <w:rsid w:val="00220D07"/>
    <w:rsid w:val="00221F6A"/>
    <w:rsid w:val="002228FD"/>
    <w:rsid w:val="00225545"/>
    <w:rsid w:val="002258E1"/>
    <w:rsid w:val="002262FB"/>
    <w:rsid w:val="002326A1"/>
    <w:rsid w:val="00234334"/>
    <w:rsid w:val="00234833"/>
    <w:rsid w:val="00235631"/>
    <w:rsid w:val="002359DD"/>
    <w:rsid w:val="002362D3"/>
    <w:rsid w:val="00240AEC"/>
    <w:rsid w:val="00241933"/>
    <w:rsid w:val="00243E81"/>
    <w:rsid w:val="0024463B"/>
    <w:rsid w:val="00244A82"/>
    <w:rsid w:val="002456F3"/>
    <w:rsid w:val="00245A51"/>
    <w:rsid w:val="0024672D"/>
    <w:rsid w:val="00250A24"/>
    <w:rsid w:val="00250DB5"/>
    <w:rsid w:val="00251388"/>
    <w:rsid w:val="002529E5"/>
    <w:rsid w:val="00252B36"/>
    <w:rsid w:val="00253399"/>
    <w:rsid w:val="00254D8C"/>
    <w:rsid w:val="00254E89"/>
    <w:rsid w:val="0025628D"/>
    <w:rsid w:val="002562FF"/>
    <w:rsid w:val="00257D97"/>
    <w:rsid w:val="00263BC0"/>
    <w:rsid w:val="002711F4"/>
    <w:rsid w:val="00271517"/>
    <w:rsid w:val="0027177C"/>
    <w:rsid w:val="00273E55"/>
    <w:rsid w:val="00274D53"/>
    <w:rsid w:val="00276B24"/>
    <w:rsid w:val="00281D3D"/>
    <w:rsid w:val="0028236D"/>
    <w:rsid w:val="00282B3B"/>
    <w:rsid w:val="0028589B"/>
    <w:rsid w:val="00285CE2"/>
    <w:rsid w:val="00286E04"/>
    <w:rsid w:val="00286E6F"/>
    <w:rsid w:val="00287241"/>
    <w:rsid w:val="00287680"/>
    <w:rsid w:val="00287A44"/>
    <w:rsid w:val="00287F1E"/>
    <w:rsid w:val="002904C5"/>
    <w:rsid w:val="002908F8"/>
    <w:rsid w:val="002915E1"/>
    <w:rsid w:val="002918C4"/>
    <w:rsid w:val="0029729B"/>
    <w:rsid w:val="002A0759"/>
    <w:rsid w:val="002A29A2"/>
    <w:rsid w:val="002A2E0A"/>
    <w:rsid w:val="002A329D"/>
    <w:rsid w:val="002A3693"/>
    <w:rsid w:val="002A46AF"/>
    <w:rsid w:val="002A5674"/>
    <w:rsid w:val="002A620C"/>
    <w:rsid w:val="002A65D0"/>
    <w:rsid w:val="002A7E70"/>
    <w:rsid w:val="002B0746"/>
    <w:rsid w:val="002B3D88"/>
    <w:rsid w:val="002B5986"/>
    <w:rsid w:val="002B643B"/>
    <w:rsid w:val="002B659A"/>
    <w:rsid w:val="002B6A49"/>
    <w:rsid w:val="002B6BEB"/>
    <w:rsid w:val="002B6E60"/>
    <w:rsid w:val="002B7567"/>
    <w:rsid w:val="002C0E66"/>
    <w:rsid w:val="002C235F"/>
    <w:rsid w:val="002C3F80"/>
    <w:rsid w:val="002C4B6E"/>
    <w:rsid w:val="002C5D04"/>
    <w:rsid w:val="002C78F1"/>
    <w:rsid w:val="002C79F4"/>
    <w:rsid w:val="002D0151"/>
    <w:rsid w:val="002D06DC"/>
    <w:rsid w:val="002D07C1"/>
    <w:rsid w:val="002D0C86"/>
    <w:rsid w:val="002D2343"/>
    <w:rsid w:val="002D2A78"/>
    <w:rsid w:val="002D4E0F"/>
    <w:rsid w:val="002D751C"/>
    <w:rsid w:val="002E0266"/>
    <w:rsid w:val="002E106D"/>
    <w:rsid w:val="002E1BCF"/>
    <w:rsid w:val="002E1C49"/>
    <w:rsid w:val="002E1D02"/>
    <w:rsid w:val="002E35F0"/>
    <w:rsid w:val="002E3CF5"/>
    <w:rsid w:val="002E4F5E"/>
    <w:rsid w:val="002E74B0"/>
    <w:rsid w:val="002E785F"/>
    <w:rsid w:val="002E7DB0"/>
    <w:rsid w:val="002E7E06"/>
    <w:rsid w:val="002F3FAD"/>
    <w:rsid w:val="002F41CC"/>
    <w:rsid w:val="002F4797"/>
    <w:rsid w:val="002F4D49"/>
    <w:rsid w:val="002F6C66"/>
    <w:rsid w:val="002F7C26"/>
    <w:rsid w:val="00300631"/>
    <w:rsid w:val="00301323"/>
    <w:rsid w:val="003014D6"/>
    <w:rsid w:val="00301D0C"/>
    <w:rsid w:val="003027D2"/>
    <w:rsid w:val="00304150"/>
    <w:rsid w:val="00304436"/>
    <w:rsid w:val="003049AB"/>
    <w:rsid w:val="003054D8"/>
    <w:rsid w:val="00306424"/>
    <w:rsid w:val="003077A1"/>
    <w:rsid w:val="003103A3"/>
    <w:rsid w:val="00310E38"/>
    <w:rsid w:val="00312863"/>
    <w:rsid w:val="00313692"/>
    <w:rsid w:val="00313D7B"/>
    <w:rsid w:val="00313E7B"/>
    <w:rsid w:val="00315780"/>
    <w:rsid w:val="003201CF"/>
    <w:rsid w:val="00321F06"/>
    <w:rsid w:val="0032346A"/>
    <w:rsid w:val="00323AA2"/>
    <w:rsid w:val="00325845"/>
    <w:rsid w:val="00325D30"/>
    <w:rsid w:val="00327987"/>
    <w:rsid w:val="00330F90"/>
    <w:rsid w:val="003316E8"/>
    <w:rsid w:val="00331FC3"/>
    <w:rsid w:val="003320A5"/>
    <w:rsid w:val="0033267F"/>
    <w:rsid w:val="00334C39"/>
    <w:rsid w:val="00335EF6"/>
    <w:rsid w:val="00337B52"/>
    <w:rsid w:val="0034218F"/>
    <w:rsid w:val="00344D04"/>
    <w:rsid w:val="003450ED"/>
    <w:rsid w:val="003465A9"/>
    <w:rsid w:val="00346F9F"/>
    <w:rsid w:val="00355060"/>
    <w:rsid w:val="003551F7"/>
    <w:rsid w:val="00355C1E"/>
    <w:rsid w:val="00357623"/>
    <w:rsid w:val="00361947"/>
    <w:rsid w:val="00362185"/>
    <w:rsid w:val="003632AF"/>
    <w:rsid w:val="003664ED"/>
    <w:rsid w:val="00367193"/>
    <w:rsid w:val="003702A1"/>
    <w:rsid w:val="003712C4"/>
    <w:rsid w:val="0037305B"/>
    <w:rsid w:val="0037328B"/>
    <w:rsid w:val="003748D2"/>
    <w:rsid w:val="00374AE4"/>
    <w:rsid w:val="00376158"/>
    <w:rsid w:val="0037634B"/>
    <w:rsid w:val="003777B3"/>
    <w:rsid w:val="0038092D"/>
    <w:rsid w:val="00380D3B"/>
    <w:rsid w:val="00381433"/>
    <w:rsid w:val="003821A1"/>
    <w:rsid w:val="00383617"/>
    <w:rsid w:val="0038430E"/>
    <w:rsid w:val="003850CE"/>
    <w:rsid w:val="0038672F"/>
    <w:rsid w:val="003876E8"/>
    <w:rsid w:val="00390145"/>
    <w:rsid w:val="00392BAD"/>
    <w:rsid w:val="00393DA4"/>
    <w:rsid w:val="0039487C"/>
    <w:rsid w:val="00394A02"/>
    <w:rsid w:val="00394A31"/>
    <w:rsid w:val="00397E09"/>
    <w:rsid w:val="003A2756"/>
    <w:rsid w:val="003A6624"/>
    <w:rsid w:val="003A7A48"/>
    <w:rsid w:val="003A7E1D"/>
    <w:rsid w:val="003B052D"/>
    <w:rsid w:val="003B1266"/>
    <w:rsid w:val="003B1A4D"/>
    <w:rsid w:val="003B20F0"/>
    <w:rsid w:val="003B248E"/>
    <w:rsid w:val="003B275E"/>
    <w:rsid w:val="003B60D7"/>
    <w:rsid w:val="003B6C24"/>
    <w:rsid w:val="003B6E4B"/>
    <w:rsid w:val="003B7A3C"/>
    <w:rsid w:val="003C385A"/>
    <w:rsid w:val="003C5EB9"/>
    <w:rsid w:val="003C6EE6"/>
    <w:rsid w:val="003C7073"/>
    <w:rsid w:val="003C7945"/>
    <w:rsid w:val="003D439C"/>
    <w:rsid w:val="003D50F8"/>
    <w:rsid w:val="003D6AF7"/>
    <w:rsid w:val="003E0C37"/>
    <w:rsid w:val="003E1F3A"/>
    <w:rsid w:val="003E4B73"/>
    <w:rsid w:val="003E5EA8"/>
    <w:rsid w:val="003E6980"/>
    <w:rsid w:val="003E72AB"/>
    <w:rsid w:val="003F13E2"/>
    <w:rsid w:val="003F166F"/>
    <w:rsid w:val="003F19EE"/>
    <w:rsid w:val="003F26B6"/>
    <w:rsid w:val="003F3D5C"/>
    <w:rsid w:val="003F5991"/>
    <w:rsid w:val="003F5C87"/>
    <w:rsid w:val="003F63E9"/>
    <w:rsid w:val="003F6E0E"/>
    <w:rsid w:val="00401F72"/>
    <w:rsid w:val="004023D1"/>
    <w:rsid w:val="004034F4"/>
    <w:rsid w:val="004041F6"/>
    <w:rsid w:val="00406FB7"/>
    <w:rsid w:val="004070F0"/>
    <w:rsid w:val="00410364"/>
    <w:rsid w:val="0041051B"/>
    <w:rsid w:val="00411458"/>
    <w:rsid w:val="00412D83"/>
    <w:rsid w:val="00414263"/>
    <w:rsid w:val="0041439C"/>
    <w:rsid w:val="004152B0"/>
    <w:rsid w:val="00415EB9"/>
    <w:rsid w:val="00416EAE"/>
    <w:rsid w:val="0041748F"/>
    <w:rsid w:val="00417951"/>
    <w:rsid w:val="00417EC7"/>
    <w:rsid w:val="00420038"/>
    <w:rsid w:val="00421AD2"/>
    <w:rsid w:val="00421F20"/>
    <w:rsid w:val="0042228C"/>
    <w:rsid w:val="00422827"/>
    <w:rsid w:val="0042388C"/>
    <w:rsid w:val="00423901"/>
    <w:rsid w:val="00423CD4"/>
    <w:rsid w:val="00424E7C"/>
    <w:rsid w:val="00427C2C"/>
    <w:rsid w:val="00427D44"/>
    <w:rsid w:val="00432AE7"/>
    <w:rsid w:val="00433087"/>
    <w:rsid w:val="00433C23"/>
    <w:rsid w:val="0043403D"/>
    <w:rsid w:val="004341D9"/>
    <w:rsid w:val="00434ECF"/>
    <w:rsid w:val="0043508B"/>
    <w:rsid w:val="004352CC"/>
    <w:rsid w:val="00435785"/>
    <w:rsid w:val="00435D74"/>
    <w:rsid w:val="00436FFD"/>
    <w:rsid w:val="004370F6"/>
    <w:rsid w:val="00437A1F"/>
    <w:rsid w:val="00437A95"/>
    <w:rsid w:val="004409BE"/>
    <w:rsid w:val="0044119E"/>
    <w:rsid w:val="00443C89"/>
    <w:rsid w:val="00444783"/>
    <w:rsid w:val="004453B4"/>
    <w:rsid w:val="004457FF"/>
    <w:rsid w:val="004474F6"/>
    <w:rsid w:val="00450F70"/>
    <w:rsid w:val="00453979"/>
    <w:rsid w:val="00454B9E"/>
    <w:rsid w:val="004558DB"/>
    <w:rsid w:val="004563E5"/>
    <w:rsid w:val="00456B6F"/>
    <w:rsid w:val="00456D41"/>
    <w:rsid w:val="004572F6"/>
    <w:rsid w:val="00457819"/>
    <w:rsid w:val="00457898"/>
    <w:rsid w:val="00457D12"/>
    <w:rsid w:val="0046305A"/>
    <w:rsid w:val="00463424"/>
    <w:rsid w:val="00463433"/>
    <w:rsid w:val="00463AF7"/>
    <w:rsid w:val="004656F6"/>
    <w:rsid w:val="00466D2C"/>
    <w:rsid w:val="004738F1"/>
    <w:rsid w:val="004740BF"/>
    <w:rsid w:val="004770D0"/>
    <w:rsid w:val="00481285"/>
    <w:rsid w:val="00481700"/>
    <w:rsid w:val="00483CBD"/>
    <w:rsid w:val="00484D71"/>
    <w:rsid w:val="00485AB7"/>
    <w:rsid w:val="00487EA1"/>
    <w:rsid w:val="004900E2"/>
    <w:rsid w:val="00490385"/>
    <w:rsid w:val="004905E6"/>
    <w:rsid w:val="0049119D"/>
    <w:rsid w:val="00491CCF"/>
    <w:rsid w:val="004958B3"/>
    <w:rsid w:val="00497C9B"/>
    <w:rsid w:val="004A01CC"/>
    <w:rsid w:val="004A0E34"/>
    <w:rsid w:val="004A1386"/>
    <w:rsid w:val="004A1E5E"/>
    <w:rsid w:val="004A32C4"/>
    <w:rsid w:val="004A5829"/>
    <w:rsid w:val="004A6A7F"/>
    <w:rsid w:val="004A6DA2"/>
    <w:rsid w:val="004B0E6C"/>
    <w:rsid w:val="004B416D"/>
    <w:rsid w:val="004B47D3"/>
    <w:rsid w:val="004B4987"/>
    <w:rsid w:val="004C11E6"/>
    <w:rsid w:val="004C1381"/>
    <w:rsid w:val="004C1385"/>
    <w:rsid w:val="004C1D5E"/>
    <w:rsid w:val="004C3142"/>
    <w:rsid w:val="004C4301"/>
    <w:rsid w:val="004C46AC"/>
    <w:rsid w:val="004C4B67"/>
    <w:rsid w:val="004C779E"/>
    <w:rsid w:val="004D0694"/>
    <w:rsid w:val="004D158B"/>
    <w:rsid w:val="004D20FB"/>
    <w:rsid w:val="004D40F2"/>
    <w:rsid w:val="004D62A9"/>
    <w:rsid w:val="004D68BD"/>
    <w:rsid w:val="004D6A55"/>
    <w:rsid w:val="004E07CE"/>
    <w:rsid w:val="004E1267"/>
    <w:rsid w:val="004E25B8"/>
    <w:rsid w:val="004E2688"/>
    <w:rsid w:val="004E485E"/>
    <w:rsid w:val="004E4BE2"/>
    <w:rsid w:val="004E5C56"/>
    <w:rsid w:val="004E7246"/>
    <w:rsid w:val="004E7AC8"/>
    <w:rsid w:val="004E7CC2"/>
    <w:rsid w:val="004F04F1"/>
    <w:rsid w:val="004F0783"/>
    <w:rsid w:val="004F29E8"/>
    <w:rsid w:val="004F5BEC"/>
    <w:rsid w:val="004F68D2"/>
    <w:rsid w:val="004F6E3A"/>
    <w:rsid w:val="00500B84"/>
    <w:rsid w:val="00502D16"/>
    <w:rsid w:val="005038F6"/>
    <w:rsid w:val="005048A2"/>
    <w:rsid w:val="00506EAB"/>
    <w:rsid w:val="00507350"/>
    <w:rsid w:val="0050741E"/>
    <w:rsid w:val="00514580"/>
    <w:rsid w:val="0051509F"/>
    <w:rsid w:val="00520FB3"/>
    <w:rsid w:val="00525DE4"/>
    <w:rsid w:val="00527AAA"/>
    <w:rsid w:val="00527D35"/>
    <w:rsid w:val="005324BE"/>
    <w:rsid w:val="00532E30"/>
    <w:rsid w:val="00534533"/>
    <w:rsid w:val="00534AAD"/>
    <w:rsid w:val="00536052"/>
    <w:rsid w:val="0053643C"/>
    <w:rsid w:val="00536920"/>
    <w:rsid w:val="00536D1E"/>
    <w:rsid w:val="0054134B"/>
    <w:rsid w:val="00541E70"/>
    <w:rsid w:val="005444C5"/>
    <w:rsid w:val="00544AFA"/>
    <w:rsid w:val="00544E1C"/>
    <w:rsid w:val="0054501B"/>
    <w:rsid w:val="005508D3"/>
    <w:rsid w:val="00550DC1"/>
    <w:rsid w:val="0055122A"/>
    <w:rsid w:val="00552B1E"/>
    <w:rsid w:val="00553A8C"/>
    <w:rsid w:val="0056169B"/>
    <w:rsid w:val="00565286"/>
    <w:rsid w:val="00565BDC"/>
    <w:rsid w:val="005660EB"/>
    <w:rsid w:val="00567668"/>
    <w:rsid w:val="00570AA8"/>
    <w:rsid w:val="005748E9"/>
    <w:rsid w:val="00574BC6"/>
    <w:rsid w:val="00576884"/>
    <w:rsid w:val="00576A32"/>
    <w:rsid w:val="00577457"/>
    <w:rsid w:val="005777CA"/>
    <w:rsid w:val="005803B1"/>
    <w:rsid w:val="00583871"/>
    <w:rsid w:val="00584C49"/>
    <w:rsid w:val="00584DE6"/>
    <w:rsid w:val="00584F56"/>
    <w:rsid w:val="0058653D"/>
    <w:rsid w:val="0059175D"/>
    <w:rsid w:val="005947CC"/>
    <w:rsid w:val="00596710"/>
    <w:rsid w:val="00597129"/>
    <w:rsid w:val="005A02C0"/>
    <w:rsid w:val="005A047A"/>
    <w:rsid w:val="005A06E5"/>
    <w:rsid w:val="005A0F4B"/>
    <w:rsid w:val="005A18E8"/>
    <w:rsid w:val="005A2A9C"/>
    <w:rsid w:val="005A38C2"/>
    <w:rsid w:val="005A4189"/>
    <w:rsid w:val="005A4535"/>
    <w:rsid w:val="005A51ED"/>
    <w:rsid w:val="005A7601"/>
    <w:rsid w:val="005A769E"/>
    <w:rsid w:val="005B14AB"/>
    <w:rsid w:val="005B18B3"/>
    <w:rsid w:val="005B250E"/>
    <w:rsid w:val="005B2CBA"/>
    <w:rsid w:val="005B30B9"/>
    <w:rsid w:val="005B496B"/>
    <w:rsid w:val="005B5DB8"/>
    <w:rsid w:val="005B60F3"/>
    <w:rsid w:val="005B6830"/>
    <w:rsid w:val="005B76FE"/>
    <w:rsid w:val="005B7883"/>
    <w:rsid w:val="005C0AAA"/>
    <w:rsid w:val="005C2780"/>
    <w:rsid w:val="005C3F8C"/>
    <w:rsid w:val="005C47F6"/>
    <w:rsid w:val="005C4B2C"/>
    <w:rsid w:val="005C5CA7"/>
    <w:rsid w:val="005C5D8D"/>
    <w:rsid w:val="005C6091"/>
    <w:rsid w:val="005C6175"/>
    <w:rsid w:val="005C6B05"/>
    <w:rsid w:val="005C7BE0"/>
    <w:rsid w:val="005D0713"/>
    <w:rsid w:val="005D0E9B"/>
    <w:rsid w:val="005D14B8"/>
    <w:rsid w:val="005D4B8B"/>
    <w:rsid w:val="005D549D"/>
    <w:rsid w:val="005D5686"/>
    <w:rsid w:val="005E0140"/>
    <w:rsid w:val="005E0142"/>
    <w:rsid w:val="005E18A3"/>
    <w:rsid w:val="005E18C6"/>
    <w:rsid w:val="005E2ADF"/>
    <w:rsid w:val="005E3AFA"/>
    <w:rsid w:val="005E3FFA"/>
    <w:rsid w:val="005E68D2"/>
    <w:rsid w:val="005F0464"/>
    <w:rsid w:val="005F0633"/>
    <w:rsid w:val="005F0644"/>
    <w:rsid w:val="005F0922"/>
    <w:rsid w:val="005F09A5"/>
    <w:rsid w:val="005F41F9"/>
    <w:rsid w:val="005F6100"/>
    <w:rsid w:val="005F711F"/>
    <w:rsid w:val="00600B15"/>
    <w:rsid w:val="006013E6"/>
    <w:rsid w:val="006021E6"/>
    <w:rsid w:val="0060474E"/>
    <w:rsid w:val="00605CBB"/>
    <w:rsid w:val="00605D51"/>
    <w:rsid w:val="0061035B"/>
    <w:rsid w:val="0061059A"/>
    <w:rsid w:val="00610FF8"/>
    <w:rsid w:val="00611C16"/>
    <w:rsid w:val="00613D26"/>
    <w:rsid w:val="00614107"/>
    <w:rsid w:val="006166DC"/>
    <w:rsid w:val="0061739D"/>
    <w:rsid w:val="00623D68"/>
    <w:rsid w:val="00626649"/>
    <w:rsid w:val="00626B31"/>
    <w:rsid w:val="006279D0"/>
    <w:rsid w:val="00627F7B"/>
    <w:rsid w:val="00631A74"/>
    <w:rsid w:val="006332F3"/>
    <w:rsid w:val="00633979"/>
    <w:rsid w:val="00635711"/>
    <w:rsid w:val="0063621D"/>
    <w:rsid w:val="006368E6"/>
    <w:rsid w:val="00636B58"/>
    <w:rsid w:val="00637166"/>
    <w:rsid w:val="00637A52"/>
    <w:rsid w:val="0064044E"/>
    <w:rsid w:val="006410CB"/>
    <w:rsid w:val="0064196E"/>
    <w:rsid w:val="00642387"/>
    <w:rsid w:val="006455A7"/>
    <w:rsid w:val="00645BAE"/>
    <w:rsid w:val="006468E3"/>
    <w:rsid w:val="00646FFF"/>
    <w:rsid w:val="0064745A"/>
    <w:rsid w:val="00647975"/>
    <w:rsid w:val="00650B77"/>
    <w:rsid w:val="006514BF"/>
    <w:rsid w:val="00651C4B"/>
    <w:rsid w:val="00652EA6"/>
    <w:rsid w:val="0065524F"/>
    <w:rsid w:val="00655BFD"/>
    <w:rsid w:val="0065686E"/>
    <w:rsid w:val="0066185A"/>
    <w:rsid w:val="006654DD"/>
    <w:rsid w:val="006655E3"/>
    <w:rsid w:val="00666ACF"/>
    <w:rsid w:val="00666C59"/>
    <w:rsid w:val="0066753A"/>
    <w:rsid w:val="00667D2D"/>
    <w:rsid w:val="00671188"/>
    <w:rsid w:val="00671A6D"/>
    <w:rsid w:val="006724F5"/>
    <w:rsid w:val="006747F6"/>
    <w:rsid w:val="00674CF4"/>
    <w:rsid w:val="00675CC0"/>
    <w:rsid w:val="0067770F"/>
    <w:rsid w:val="0068196B"/>
    <w:rsid w:val="00681A74"/>
    <w:rsid w:val="00681D67"/>
    <w:rsid w:val="00682906"/>
    <w:rsid w:val="006832BD"/>
    <w:rsid w:val="006842B5"/>
    <w:rsid w:val="00684447"/>
    <w:rsid w:val="00685001"/>
    <w:rsid w:val="006851AB"/>
    <w:rsid w:val="0068528D"/>
    <w:rsid w:val="00685358"/>
    <w:rsid w:val="00685FE7"/>
    <w:rsid w:val="00686B30"/>
    <w:rsid w:val="00687F0F"/>
    <w:rsid w:val="006905D1"/>
    <w:rsid w:val="0069551F"/>
    <w:rsid w:val="006975F8"/>
    <w:rsid w:val="006A0DE3"/>
    <w:rsid w:val="006A134D"/>
    <w:rsid w:val="006A2A29"/>
    <w:rsid w:val="006A3536"/>
    <w:rsid w:val="006A40C3"/>
    <w:rsid w:val="006A4EDC"/>
    <w:rsid w:val="006A5501"/>
    <w:rsid w:val="006A6F63"/>
    <w:rsid w:val="006B02EB"/>
    <w:rsid w:val="006B1894"/>
    <w:rsid w:val="006B2263"/>
    <w:rsid w:val="006B2618"/>
    <w:rsid w:val="006B2B3F"/>
    <w:rsid w:val="006B3276"/>
    <w:rsid w:val="006B3321"/>
    <w:rsid w:val="006B36C0"/>
    <w:rsid w:val="006B596E"/>
    <w:rsid w:val="006B7413"/>
    <w:rsid w:val="006B7A06"/>
    <w:rsid w:val="006B7D28"/>
    <w:rsid w:val="006C1224"/>
    <w:rsid w:val="006C13D5"/>
    <w:rsid w:val="006C2C80"/>
    <w:rsid w:val="006C3D2D"/>
    <w:rsid w:val="006C45D1"/>
    <w:rsid w:val="006C51B5"/>
    <w:rsid w:val="006C65C1"/>
    <w:rsid w:val="006D1304"/>
    <w:rsid w:val="006D22FA"/>
    <w:rsid w:val="006D350C"/>
    <w:rsid w:val="006D35EB"/>
    <w:rsid w:val="006D3DB9"/>
    <w:rsid w:val="006D3EFA"/>
    <w:rsid w:val="006D55C0"/>
    <w:rsid w:val="006D6233"/>
    <w:rsid w:val="006D649A"/>
    <w:rsid w:val="006D6D9D"/>
    <w:rsid w:val="006E0F85"/>
    <w:rsid w:val="006E1754"/>
    <w:rsid w:val="006E19EB"/>
    <w:rsid w:val="006E31FB"/>
    <w:rsid w:val="006E69EB"/>
    <w:rsid w:val="006E7815"/>
    <w:rsid w:val="006E7C2C"/>
    <w:rsid w:val="006F0695"/>
    <w:rsid w:val="006F13FF"/>
    <w:rsid w:val="006F1F96"/>
    <w:rsid w:val="006F3F25"/>
    <w:rsid w:val="006F58E8"/>
    <w:rsid w:val="006F5D76"/>
    <w:rsid w:val="006F785D"/>
    <w:rsid w:val="0070116B"/>
    <w:rsid w:val="00701CED"/>
    <w:rsid w:val="007023A8"/>
    <w:rsid w:val="00702EBB"/>
    <w:rsid w:val="007059C4"/>
    <w:rsid w:val="007066BE"/>
    <w:rsid w:val="00707115"/>
    <w:rsid w:val="00707D8B"/>
    <w:rsid w:val="0071519A"/>
    <w:rsid w:val="00715740"/>
    <w:rsid w:val="007175A9"/>
    <w:rsid w:val="007209D4"/>
    <w:rsid w:val="00722BBA"/>
    <w:rsid w:val="00725394"/>
    <w:rsid w:val="00725AAC"/>
    <w:rsid w:val="00726377"/>
    <w:rsid w:val="00730CE5"/>
    <w:rsid w:val="007313BB"/>
    <w:rsid w:val="0073156A"/>
    <w:rsid w:val="007319CF"/>
    <w:rsid w:val="00732CD9"/>
    <w:rsid w:val="00733351"/>
    <w:rsid w:val="00735C4E"/>
    <w:rsid w:val="0074197F"/>
    <w:rsid w:val="00742CA7"/>
    <w:rsid w:val="0074412D"/>
    <w:rsid w:val="00746901"/>
    <w:rsid w:val="00746D01"/>
    <w:rsid w:val="00746F14"/>
    <w:rsid w:val="007523AC"/>
    <w:rsid w:val="00752BD3"/>
    <w:rsid w:val="00752FD8"/>
    <w:rsid w:val="00753430"/>
    <w:rsid w:val="00753542"/>
    <w:rsid w:val="007537AC"/>
    <w:rsid w:val="0076005C"/>
    <w:rsid w:val="007620C2"/>
    <w:rsid w:val="007622D5"/>
    <w:rsid w:val="007628AB"/>
    <w:rsid w:val="00764DC6"/>
    <w:rsid w:val="007650F5"/>
    <w:rsid w:val="00766AF3"/>
    <w:rsid w:val="007700EC"/>
    <w:rsid w:val="007705BA"/>
    <w:rsid w:val="00770861"/>
    <w:rsid w:val="00770A0C"/>
    <w:rsid w:val="0077136E"/>
    <w:rsid w:val="00775BA5"/>
    <w:rsid w:val="007762D0"/>
    <w:rsid w:val="00780291"/>
    <w:rsid w:val="00780D1C"/>
    <w:rsid w:val="007817CB"/>
    <w:rsid w:val="007848B3"/>
    <w:rsid w:val="00785F0D"/>
    <w:rsid w:val="007864E7"/>
    <w:rsid w:val="0078703E"/>
    <w:rsid w:val="00787057"/>
    <w:rsid w:val="00790C3D"/>
    <w:rsid w:val="007916B1"/>
    <w:rsid w:val="00791E0E"/>
    <w:rsid w:val="00791F5A"/>
    <w:rsid w:val="00792351"/>
    <w:rsid w:val="00793D53"/>
    <w:rsid w:val="00795F9A"/>
    <w:rsid w:val="007A12A1"/>
    <w:rsid w:val="007A13B0"/>
    <w:rsid w:val="007A1572"/>
    <w:rsid w:val="007A21F9"/>
    <w:rsid w:val="007A2994"/>
    <w:rsid w:val="007A2CCA"/>
    <w:rsid w:val="007A3840"/>
    <w:rsid w:val="007A3BA8"/>
    <w:rsid w:val="007A3D24"/>
    <w:rsid w:val="007A41DF"/>
    <w:rsid w:val="007A485F"/>
    <w:rsid w:val="007A4B71"/>
    <w:rsid w:val="007A6C74"/>
    <w:rsid w:val="007A780E"/>
    <w:rsid w:val="007A7EED"/>
    <w:rsid w:val="007B0EB6"/>
    <w:rsid w:val="007B1849"/>
    <w:rsid w:val="007B1A15"/>
    <w:rsid w:val="007B2B12"/>
    <w:rsid w:val="007B2B1E"/>
    <w:rsid w:val="007B3D89"/>
    <w:rsid w:val="007B43E1"/>
    <w:rsid w:val="007B45F1"/>
    <w:rsid w:val="007B7066"/>
    <w:rsid w:val="007B79C0"/>
    <w:rsid w:val="007B7BF7"/>
    <w:rsid w:val="007C0C78"/>
    <w:rsid w:val="007C453F"/>
    <w:rsid w:val="007C49BE"/>
    <w:rsid w:val="007C4ACD"/>
    <w:rsid w:val="007D0D1E"/>
    <w:rsid w:val="007D0E79"/>
    <w:rsid w:val="007D1201"/>
    <w:rsid w:val="007D354F"/>
    <w:rsid w:val="007D3882"/>
    <w:rsid w:val="007D4DB0"/>
    <w:rsid w:val="007D5A89"/>
    <w:rsid w:val="007D5BB1"/>
    <w:rsid w:val="007D6576"/>
    <w:rsid w:val="007D734B"/>
    <w:rsid w:val="007D783B"/>
    <w:rsid w:val="007E09C1"/>
    <w:rsid w:val="007E432A"/>
    <w:rsid w:val="007E4857"/>
    <w:rsid w:val="007E4929"/>
    <w:rsid w:val="007E663E"/>
    <w:rsid w:val="007E692B"/>
    <w:rsid w:val="007E756A"/>
    <w:rsid w:val="007F03F5"/>
    <w:rsid w:val="007F0B2C"/>
    <w:rsid w:val="007F0DD3"/>
    <w:rsid w:val="007F14EF"/>
    <w:rsid w:val="007F1A89"/>
    <w:rsid w:val="007F2CF3"/>
    <w:rsid w:val="007F4134"/>
    <w:rsid w:val="007F5063"/>
    <w:rsid w:val="007F55E6"/>
    <w:rsid w:val="007F5BD4"/>
    <w:rsid w:val="007F693A"/>
    <w:rsid w:val="008010E2"/>
    <w:rsid w:val="00801636"/>
    <w:rsid w:val="008016A0"/>
    <w:rsid w:val="008021C6"/>
    <w:rsid w:val="0080317A"/>
    <w:rsid w:val="00803E19"/>
    <w:rsid w:val="00804E33"/>
    <w:rsid w:val="00806A45"/>
    <w:rsid w:val="00806B11"/>
    <w:rsid w:val="008074ED"/>
    <w:rsid w:val="008103BC"/>
    <w:rsid w:val="00810CEB"/>
    <w:rsid w:val="00812193"/>
    <w:rsid w:val="0081257C"/>
    <w:rsid w:val="00813063"/>
    <w:rsid w:val="008130A8"/>
    <w:rsid w:val="00813470"/>
    <w:rsid w:val="00815997"/>
    <w:rsid w:val="008167BB"/>
    <w:rsid w:val="00816EEC"/>
    <w:rsid w:val="00816F2E"/>
    <w:rsid w:val="00821DB9"/>
    <w:rsid w:val="008241F4"/>
    <w:rsid w:val="008246A3"/>
    <w:rsid w:val="00826124"/>
    <w:rsid w:val="00826706"/>
    <w:rsid w:val="00826902"/>
    <w:rsid w:val="00826A77"/>
    <w:rsid w:val="00831ACA"/>
    <w:rsid w:val="00833FC1"/>
    <w:rsid w:val="00834459"/>
    <w:rsid w:val="00837D7F"/>
    <w:rsid w:val="0084070F"/>
    <w:rsid w:val="00840A3A"/>
    <w:rsid w:val="00840CF1"/>
    <w:rsid w:val="00841523"/>
    <w:rsid w:val="0084194C"/>
    <w:rsid w:val="0084552F"/>
    <w:rsid w:val="0084589D"/>
    <w:rsid w:val="00846E57"/>
    <w:rsid w:val="00847C8A"/>
    <w:rsid w:val="00850028"/>
    <w:rsid w:val="0085232E"/>
    <w:rsid w:val="00854449"/>
    <w:rsid w:val="008547EC"/>
    <w:rsid w:val="00855386"/>
    <w:rsid w:val="00855B71"/>
    <w:rsid w:val="00857BD8"/>
    <w:rsid w:val="0086045D"/>
    <w:rsid w:val="00860FBC"/>
    <w:rsid w:val="00861336"/>
    <w:rsid w:val="0086348B"/>
    <w:rsid w:val="0086361D"/>
    <w:rsid w:val="00864108"/>
    <w:rsid w:val="0086411F"/>
    <w:rsid w:val="00865185"/>
    <w:rsid w:val="0086700D"/>
    <w:rsid w:val="00871541"/>
    <w:rsid w:val="00871EB8"/>
    <w:rsid w:val="008731E4"/>
    <w:rsid w:val="008762C4"/>
    <w:rsid w:val="00876728"/>
    <w:rsid w:val="00877D08"/>
    <w:rsid w:val="00880023"/>
    <w:rsid w:val="008801C9"/>
    <w:rsid w:val="0088277A"/>
    <w:rsid w:val="00882BA8"/>
    <w:rsid w:val="00884220"/>
    <w:rsid w:val="00884481"/>
    <w:rsid w:val="00887746"/>
    <w:rsid w:val="00891266"/>
    <w:rsid w:val="00891B49"/>
    <w:rsid w:val="00893D77"/>
    <w:rsid w:val="0089442D"/>
    <w:rsid w:val="00895410"/>
    <w:rsid w:val="008974E9"/>
    <w:rsid w:val="008979CB"/>
    <w:rsid w:val="008A1EE0"/>
    <w:rsid w:val="008A2BC2"/>
    <w:rsid w:val="008A330C"/>
    <w:rsid w:val="008A663D"/>
    <w:rsid w:val="008B0221"/>
    <w:rsid w:val="008B1BCE"/>
    <w:rsid w:val="008B1DDF"/>
    <w:rsid w:val="008B2299"/>
    <w:rsid w:val="008B23F4"/>
    <w:rsid w:val="008B2A24"/>
    <w:rsid w:val="008B33E3"/>
    <w:rsid w:val="008B3678"/>
    <w:rsid w:val="008B4601"/>
    <w:rsid w:val="008B4EE7"/>
    <w:rsid w:val="008B7099"/>
    <w:rsid w:val="008C038B"/>
    <w:rsid w:val="008C147D"/>
    <w:rsid w:val="008C43D6"/>
    <w:rsid w:val="008C4A5B"/>
    <w:rsid w:val="008C4C47"/>
    <w:rsid w:val="008C57AE"/>
    <w:rsid w:val="008C708B"/>
    <w:rsid w:val="008C7637"/>
    <w:rsid w:val="008C7996"/>
    <w:rsid w:val="008D01D7"/>
    <w:rsid w:val="008D1ACA"/>
    <w:rsid w:val="008D1AD2"/>
    <w:rsid w:val="008D2EAB"/>
    <w:rsid w:val="008D4A03"/>
    <w:rsid w:val="008E02C7"/>
    <w:rsid w:val="008E161B"/>
    <w:rsid w:val="008E1FAA"/>
    <w:rsid w:val="008E370A"/>
    <w:rsid w:val="008E4CA5"/>
    <w:rsid w:val="008E5057"/>
    <w:rsid w:val="008E56C4"/>
    <w:rsid w:val="008E5897"/>
    <w:rsid w:val="008F1199"/>
    <w:rsid w:val="008F15E0"/>
    <w:rsid w:val="008F1D79"/>
    <w:rsid w:val="008F2974"/>
    <w:rsid w:val="008F33C3"/>
    <w:rsid w:val="008F3D30"/>
    <w:rsid w:val="008F42B1"/>
    <w:rsid w:val="008F4FE0"/>
    <w:rsid w:val="008F587A"/>
    <w:rsid w:val="008F660E"/>
    <w:rsid w:val="008F6EFE"/>
    <w:rsid w:val="008F7234"/>
    <w:rsid w:val="0090201B"/>
    <w:rsid w:val="0090358A"/>
    <w:rsid w:val="00903DBA"/>
    <w:rsid w:val="0090458E"/>
    <w:rsid w:val="009068CC"/>
    <w:rsid w:val="0091049B"/>
    <w:rsid w:val="009120E3"/>
    <w:rsid w:val="0091436F"/>
    <w:rsid w:val="0091658D"/>
    <w:rsid w:val="00916599"/>
    <w:rsid w:val="00916CE9"/>
    <w:rsid w:val="00917F26"/>
    <w:rsid w:val="00920565"/>
    <w:rsid w:val="00921616"/>
    <w:rsid w:val="00923F17"/>
    <w:rsid w:val="0092422A"/>
    <w:rsid w:val="009250E9"/>
    <w:rsid w:val="00926004"/>
    <w:rsid w:val="0092661E"/>
    <w:rsid w:val="009307B7"/>
    <w:rsid w:val="00932BE4"/>
    <w:rsid w:val="0093369A"/>
    <w:rsid w:val="00933C09"/>
    <w:rsid w:val="009343E0"/>
    <w:rsid w:val="0093487F"/>
    <w:rsid w:val="00936144"/>
    <w:rsid w:val="00936AF3"/>
    <w:rsid w:val="00941196"/>
    <w:rsid w:val="00941717"/>
    <w:rsid w:val="00941F01"/>
    <w:rsid w:val="009426B5"/>
    <w:rsid w:val="00942B13"/>
    <w:rsid w:val="009444C3"/>
    <w:rsid w:val="009511D1"/>
    <w:rsid w:val="009514A9"/>
    <w:rsid w:val="0095220B"/>
    <w:rsid w:val="00952681"/>
    <w:rsid w:val="00953EA3"/>
    <w:rsid w:val="00954E38"/>
    <w:rsid w:val="009555E0"/>
    <w:rsid w:val="00956BFF"/>
    <w:rsid w:val="009612F7"/>
    <w:rsid w:val="00961916"/>
    <w:rsid w:val="00961E49"/>
    <w:rsid w:val="0096208F"/>
    <w:rsid w:val="00962511"/>
    <w:rsid w:val="0096349D"/>
    <w:rsid w:val="009638C7"/>
    <w:rsid w:val="00963971"/>
    <w:rsid w:val="0096596A"/>
    <w:rsid w:val="00966DAA"/>
    <w:rsid w:val="00967BD4"/>
    <w:rsid w:val="00967E0E"/>
    <w:rsid w:val="0097111D"/>
    <w:rsid w:val="00972AE3"/>
    <w:rsid w:val="00974E51"/>
    <w:rsid w:val="00976CF8"/>
    <w:rsid w:val="0097728A"/>
    <w:rsid w:val="00980FD7"/>
    <w:rsid w:val="00980FFD"/>
    <w:rsid w:val="009815CB"/>
    <w:rsid w:val="00981AF9"/>
    <w:rsid w:val="009835D4"/>
    <w:rsid w:val="00983665"/>
    <w:rsid w:val="00983DDB"/>
    <w:rsid w:val="00984AC6"/>
    <w:rsid w:val="0098586F"/>
    <w:rsid w:val="00987AC9"/>
    <w:rsid w:val="00990D00"/>
    <w:rsid w:val="009917DE"/>
    <w:rsid w:val="00991B83"/>
    <w:rsid w:val="00992618"/>
    <w:rsid w:val="00993A2F"/>
    <w:rsid w:val="00997205"/>
    <w:rsid w:val="00997579"/>
    <w:rsid w:val="009A14EE"/>
    <w:rsid w:val="009A4669"/>
    <w:rsid w:val="009B067D"/>
    <w:rsid w:val="009B0A4C"/>
    <w:rsid w:val="009B1F41"/>
    <w:rsid w:val="009B2559"/>
    <w:rsid w:val="009B2F9E"/>
    <w:rsid w:val="009B452A"/>
    <w:rsid w:val="009B59FE"/>
    <w:rsid w:val="009B64E6"/>
    <w:rsid w:val="009B671E"/>
    <w:rsid w:val="009B6755"/>
    <w:rsid w:val="009B6765"/>
    <w:rsid w:val="009B6AC9"/>
    <w:rsid w:val="009B7515"/>
    <w:rsid w:val="009B7DA9"/>
    <w:rsid w:val="009C062F"/>
    <w:rsid w:val="009C0F0C"/>
    <w:rsid w:val="009C2BD5"/>
    <w:rsid w:val="009C3A86"/>
    <w:rsid w:val="009C4717"/>
    <w:rsid w:val="009C5847"/>
    <w:rsid w:val="009C5E8C"/>
    <w:rsid w:val="009C7D71"/>
    <w:rsid w:val="009D0145"/>
    <w:rsid w:val="009D0537"/>
    <w:rsid w:val="009D1BD0"/>
    <w:rsid w:val="009D206C"/>
    <w:rsid w:val="009D2570"/>
    <w:rsid w:val="009D28FD"/>
    <w:rsid w:val="009D32AD"/>
    <w:rsid w:val="009D3D13"/>
    <w:rsid w:val="009D4106"/>
    <w:rsid w:val="009D4C4E"/>
    <w:rsid w:val="009D58B5"/>
    <w:rsid w:val="009D5E3C"/>
    <w:rsid w:val="009D7D3E"/>
    <w:rsid w:val="009D7F0B"/>
    <w:rsid w:val="009E1561"/>
    <w:rsid w:val="009E1919"/>
    <w:rsid w:val="009E27A5"/>
    <w:rsid w:val="009E2B16"/>
    <w:rsid w:val="009E3835"/>
    <w:rsid w:val="009E38D2"/>
    <w:rsid w:val="009E3FFD"/>
    <w:rsid w:val="009E651A"/>
    <w:rsid w:val="009E694E"/>
    <w:rsid w:val="009F06F0"/>
    <w:rsid w:val="009F1E8F"/>
    <w:rsid w:val="009F2933"/>
    <w:rsid w:val="009F2CED"/>
    <w:rsid w:val="009F35BE"/>
    <w:rsid w:val="009F44FE"/>
    <w:rsid w:val="009F4E0D"/>
    <w:rsid w:val="009F56D9"/>
    <w:rsid w:val="009F6CEC"/>
    <w:rsid w:val="00A01217"/>
    <w:rsid w:val="00A01ED2"/>
    <w:rsid w:val="00A02370"/>
    <w:rsid w:val="00A02582"/>
    <w:rsid w:val="00A03357"/>
    <w:rsid w:val="00A04B1C"/>
    <w:rsid w:val="00A0575E"/>
    <w:rsid w:val="00A05A60"/>
    <w:rsid w:val="00A10031"/>
    <w:rsid w:val="00A10A33"/>
    <w:rsid w:val="00A12667"/>
    <w:rsid w:val="00A12D59"/>
    <w:rsid w:val="00A13783"/>
    <w:rsid w:val="00A13FFC"/>
    <w:rsid w:val="00A14212"/>
    <w:rsid w:val="00A15CE2"/>
    <w:rsid w:val="00A15E27"/>
    <w:rsid w:val="00A20D99"/>
    <w:rsid w:val="00A212CB"/>
    <w:rsid w:val="00A21771"/>
    <w:rsid w:val="00A22F2C"/>
    <w:rsid w:val="00A23006"/>
    <w:rsid w:val="00A2424D"/>
    <w:rsid w:val="00A24EAB"/>
    <w:rsid w:val="00A253BF"/>
    <w:rsid w:val="00A30A84"/>
    <w:rsid w:val="00A341DE"/>
    <w:rsid w:val="00A347CA"/>
    <w:rsid w:val="00A35CCF"/>
    <w:rsid w:val="00A35E46"/>
    <w:rsid w:val="00A37DD9"/>
    <w:rsid w:val="00A41CA1"/>
    <w:rsid w:val="00A436FF"/>
    <w:rsid w:val="00A43C6B"/>
    <w:rsid w:val="00A4494F"/>
    <w:rsid w:val="00A45D67"/>
    <w:rsid w:val="00A4667B"/>
    <w:rsid w:val="00A51478"/>
    <w:rsid w:val="00A52696"/>
    <w:rsid w:val="00A526C7"/>
    <w:rsid w:val="00A527CE"/>
    <w:rsid w:val="00A52CE5"/>
    <w:rsid w:val="00A52D52"/>
    <w:rsid w:val="00A53EDF"/>
    <w:rsid w:val="00A540D5"/>
    <w:rsid w:val="00A561C4"/>
    <w:rsid w:val="00A5703C"/>
    <w:rsid w:val="00A57E7B"/>
    <w:rsid w:val="00A60D9C"/>
    <w:rsid w:val="00A629FA"/>
    <w:rsid w:val="00A63545"/>
    <w:rsid w:val="00A63D1D"/>
    <w:rsid w:val="00A63EF3"/>
    <w:rsid w:val="00A646D5"/>
    <w:rsid w:val="00A64D62"/>
    <w:rsid w:val="00A65162"/>
    <w:rsid w:val="00A651EB"/>
    <w:rsid w:val="00A668E4"/>
    <w:rsid w:val="00A70084"/>
    <w:rsid w:val="00A71881"/>
    <w:rsid w:val="00A71DFE"/>
    <w:rsid w:val="00A722B4"/>
    <w:rsid w:val="00A72700"/>
    <w:rsid w:val="00A7309D"/>
    <w:rsid w:val="00A733C2"/>
    <w:rsid w:val="00A73BA7"/>
    <w:rsid w:val="00A74691"/>
    <w:rsid w:val="00A748BA"/>
    <w:rsid w:val="00A74948"/>
    <w:rsid w:val="00A74A5C"/>
    <w:rsid w:val="00A74DEC"/>
    <w:rsid w:val="00A7658F"/>
    <w:rsid w:val="00A765A1"/>
    <w:rsid w:val="00A772F5"/>
    <w:rsid w:val="00A77732"/>
    <w:rsid w:val="00A77CD6"/>
    <w:rsid w:val="00A80097"/>
    <w:rsid w:val="00A806AC"/>
    <w:rsid w:val="00A826CB"/>
    <w:rsid w:val="00A8533B"/>
    <w:rsid w:val="00A86BEA"/>
    <w:rsid w:val="00A86C3C"/>
    <w:rsid w:val="00A87A5C"/>
    <w:rsid w:val="00A9128E"/>
    <w:rsid w:val="00A92E9C"/>
    <w:rsid w:val="00A9309E"/>
    <w:rsid w:val="00A932F7"/>
    <w:rsid w:val="00A93318"/>
    <w:rsid w:val="00A95B5A"/>
    <w:rsid w:val="00A95E0F"/>
    <w:rsid w:val="00AA01CD"/>
    <w:rsid w:val="00AA0EAD"/>
    <w:rsid w:val="00AA2F3E"/>
    <w:rsid w:val="00AA354A"/>
    <w:rsid w:val="00AA3C9B"/>
    <w:rsid w:val="00AA5A48"/>
    <w:rsid w:val="00AA6E52"/>
    <w:rsid w:val="00AB1040"/>
    <w:rsid w:val="00AB16E1"/>
    <w:rsid w:val="00AB2419"/>
    <w:rsid w:val="00AB285D"/>
    <w:rsid w:val="00AB28AF"/>
    <w:rsid w:val="00AB691E"/>
    <w:rsid w:val="00AB74E2"/>
    <w:rsid w:val="00AC0496"/>
    <w:rsid w:val="00AC1DC9"/>
    <w:rsid w:val="00AC2502"/>
    <w:rsid w:val="00AC3E7D"/>
    <w:rsid w:val="00AC42F9"/>
    <w:rsid w:val="00AC4377"/>
    <w:rsid w:val="00AC4628"/>
    <w:rsid w:val="00AC4FE5"/>
    <w:rsid w:val="00AC6B5E"/>
    <w:rsid w:val="00AC6D3E"/>
    <w:rsid w:val="00AC770F"/>
    <w:rsid w:val="00AD0DC9"/>
    <w:rsid w:val="00AD0F1F"/>
    <w:rsid w:val="00AD126F"/>
    <w:rsid w:val="00AD1D96"/>
    <w:rsid w:val="00AD28C2"/>
    <w:rsid w:val="00AD339E"/>
    <w:rsid w:val="00AD439F"/>
    <w:rsid w:val="00AD5CFD"/>
    <w:rsid w:val="00AD7B7C"/>
    <w:rsid w:val="00AE0124"/>
    <w:rsid w:val="00AE0D8D"/>
    <w:rsid w:val="00AE18A2"/>
    <w:rsid w:val="00AE375E"/>
    <w:rsid w:val="00AE4980"/>
    <w:rsid w:val="00AE6612"/>
    <w:rsid w:val="00AE6EC8"/>
    <w:rsid w:val="00AE72D9"/>
    <w:rsid w:val="00AE7582"/>
    <w:rsid w:val="00AF307E"/>
    <w:rsid w:val="00AF3B55"/>
    <w:rsid w:val="00AF4AD1"/>
    <w:rsid w:val="00AF4C4E"/>
    <w:rsid w:val="00AF4F19"/>
    <w:rsid w:val="00AF5B6A"/>
    <w:rsid w:val="00B02368"/>
    <w:rsid w:val="00B047C9"/>
    <w:rsid w:val="00B0519A"/>
    <w:rsid w:val="00B05C3F"/>
    <w:rsid w:val="00B07383"/>
    <w:rsid w:val="00B1181B"/>
    <w:rsid w:val="00B118A1"/>
    <w:rsid w:val="00B121E6"/>
    <w:rsid w:val="00B12753"/>
    <w:rsid w:val="00B12E96"/>
    <w:rsid w:val="00B14FB1"/>
    <w:rsid w:val="00B152E5"/>
    <w:rsid w:val="00B15AD1"/>
    <w:rsid w:val="00B175FF"/>
    <w:rsid w:val="00B21980"/>
    <w:rsid w:val="00B231F5"/>
    <w:rsid w:val="00B24028"/>
    <w:rsid w:val="00B24720"/>
    <w:rsid w:val="00B24D14"/>
    <w:rsid w:val="00B27C2C"/>
    <w:rsid w:val="00B27E78"/>
    <w:rsid w:val="00B3119C"/>
    <w:rsid w:val="00B322F8"/>
    <w:rsid w:val="00B347F6"/>
    <w:rsid w:val="00B36A8C"/>
    <w:rsid w:val="00B37C1B"/>
    <w:rsid w:val="00B40737"/>
    <w:rsid w:val="00B41A65"/>
    <w:rsid w:val="00B438AD"/>
    <w:rsid w:val="00B44469"/>
    <w:rsid w:val="00B46C4B"/>
    <w:rsid w:val="00B470B9"/>
    <w:rsid w:val="00B504A4"/>
    <w:rsid w:val="00B50D99"/>
    <w:rsid w:val="00B51C7B"/>
    <w:rsid w:val="00B535E9"/>
    <w:rsid w:val="00B5397E"/>
    <w:rsid w:val="00B54540"/>
    <w:rsid w:val="00B546D0"/>
    <w:rsid w:val="00B55B52"/>
    <w:rsid w:val="00B56538"/>
    <w:rsid w:val="00B57791"/>
    <w:rsid w:val="00B609CC"/>
    <w:rsid w:val="00B61ECD"/>
    <w:rsid w:val="00B63E4D"/>
    <w:rsid w:val="00B64BC3"/>
    <w:rsid w:val="00B66CA6"/>
    <w:rsid w:val="00B675CB"/>
    <w:rsid w:val="00B70030"/>
    <w:rsid w:val="00B71839"/>
    <w:rsid w:val="00B71ECF"/>
    <w:rsid w:val="00B721FA"/>
    <w:rsid w:val="00B73234"/>
    <w:rsid w:val="00B749D6"/>
    <w:rsid w:val="00B77127"/>
    <w:rsid w:val="00B80E9C"/>
    <w:rsid w:val="00B81896"/>
    <w:rsid w:val="00B81963"/>
    <w:rsid w:val="00B8215F"/>
    <w:rsid w:val="00B827FD"/>
    <w:rsid w:val="00B86047"/>
    <w:rsid w:val="00B875C6"/>
    <w:rsid w:val="00B912DC"/>
    <w:rsid w:val="00B93945"/>
    <w:rsid w:val="00B9566C"/>
    <w:rsid w:val="00B95E26"/>
    <w:rsid w:val="00B96D82"/>
    <w:rsid w:val="00B97400"/>
    <w:rsid w:val="00B97907"/>
    <w:rsid w:val="00B97F52"/>
    <w:rsid w:val="00BA07F4"/>
    <w:rsid w:val="00BA21F1"/>
    <w:rsid w:val="00BA2788"/>
    <w:rsid w:val="00BA2A2B"/>
    <w:rsid w:val="00BA2AAA"/>
    <w:rsid w:val="00BA32A5"/>
    <w:rsid w:val="00BA3365"/>
    <w:rsid w:val="00BA4C61"/>
    <w:rsid w:val="00BA4E50"/>
    <w:rsid w:val="00BA5049"/>
    <w:rsid w:val="00BA58F7"/>
    <w:rsid w:val="00BA5BD9"/>
    <w:rsid w:val="00BA6794"/>
    <w:rsid w:val="00BB2CE9"/>
    <w:rsid w:val="00BB37D0"/>
    <w:rsid w:val="00BB552F"/>
    <w:rsid w:val="00BB68C7"/>
    <w:rsid w:val="00BB6DDB"/>
    <w:rsid w:val="00BB75A7"/>
    <w:rsid w:val="00BB7D1E"/>
    <w:rsid w:val="00BC2DE0"/>
    <w:rsid w:val="00BC2F9F"/>
    <w:rsid w:val="00BC3233"/>
    <w:rsid w:val="00BC32EF"/>
    <w:rsid w:val="00BC4491"/>
    <w:rsid w:val="00BC4769"/>
    <w:rsid w:val="00BC4DCE"/>
    <w:rsid w:val="00BC529A"/>
    <w:rsid w:val="00BC5794"/>
    <w:rsid w:val="00BC6726"/>
    <w:rsid w:val="00BC733D"/>
    <w:rsid w:val="00BC7E9B"/>
    <w:rsid w:val="00BD03B4"/>
    <w:rsid w:val="00BD1600"/>
    <w:rsid w:val="00BD3A4C"/>
    <w:rsid w:val="00BD4225"/>
    <w:rsid w:val="00BD5A45"/>
    <w:rsid w:val="00BD643A"/>
    <w:rsid w:val="00BD7A3A"/>
    <w:rsid w:val="00BE06E7"/>
    <w:rsid w:val="00BE172B"/>
    <w:rsid w:val="00BE19F6"/>
    <w:rsid w:val="00BE2E50"/>
    <w:rsid w:val="00BE3657"/>
    <w:rsid w:val="00BE3C79"/>
    <w:rsid w:val="00BE3E47"/>
    <w:rsid w:val="00BE57B8"/>
    <w:rsid w:val="00BE5F69"/>
    <w:rsid w:val="00BE6032"/>
    <w:rsid w:val="00BE76A3"/>
    <w:rsid w:val="00BE7E27"/>
    <w:rsid w:val="00BF04E0"/>
    <w:rsid w:val="00BF0848"/>
    <w:rsid w:val="00BF154D"/>
    <w:rsid w:val="00BF1AAA"/>
    <w:rsid w:val="00BF1F4D"/>
    <w:rsid w:val="00BF2675"/>
    <w:rsid w:val="00BF2DE4"/>
    <w:rsid w:val="00BF3A20"/>
    <w:rsid w:val="00BF3A27"/>
    <w:rsid w:val="00BF4786"/>
    <w:rsid w:val="00BF4B6F"/>
    <w:rsid w:val="00BF4D5F"/>
    <w:rsid w:val="00BF5393"/>
    <w:rsid w:val="00BF5983"/>
    <w:rsid w:val="00C01EAB"/>
    <w:rsid w:val="00C07B64"/>
    <w:rsid w:val="00C105CC"/>
    <w:rsid w:val="00C107D1"/>
    <w:rsid w:val="00C11895"/>
    <w:rsid w:val="00C1249B"/>
    <w:rsid w:val="00C13EAE"/>
    <w:rsid w:val="00C15E6D"/>
    <w:rsid w:val="00C1657A"/>
    <w:rsid w:val="00C17864"/>
    <w:rsid w:val="00C21E4A"/>
    <w:rsid w:val="00C223F6"/>
    <w:rsid w:val="00C2292F"/>
    <w:rsid w:val="00C24AFD"/>
    <w:rsid w:val="00C255E2"/>
    <w:rsid w:val="00C2679A"/>
    <w:rsid w:val="00C27787"/>
    <w:rsid w:val="00C30E4F"/>
    <w:rsid w:val="00C32187"/>
    <w:rsid w:val="00C322A4"/>
    <w:rsid w:val="00C3271D"/>
    <w:rsid w:val="00C35F53"/>
    <w:rsid w:val="00C40C79"/>
    <w:rsid w:val="00C42913"/>
    <w:rsid w:val="00C44223"/>
    <w:rsid w:val="00C44720"/>
    <w:rsid w:val="00C45758"/>
    <w:rsid w:val="00C4623E"/>
    <w:rsid w:val="00C47450"/>
    <w:rsid w:val="00C5232B"/>
    <w:rsid w:val="00C52A49"/>
    <w:rsid w:val="00C52BB9"/>
    <w:rsid w:val="00C55CE0"/>
    <w:rsid w:val="00C562BA"/>
    <w:rsid w:val="00C57FB5"/>
    <w:rsid w:val="00C607A1"/>
    <w:rsid w:val="00C60ABC"/>
    <w:rsid w:val="00C6234E"/>
    <w:rsid w:val="00C624F6"/>
    <w:rsid w:val="00C62C4A"/>
    <w:rsid w:val="00C66902"/>
    <w:rsid w:val="00C66D7C"/>
    <w:rsid w:val="00C67636"/>
    <w:rsid w:val="00C676FC"/>
    <w:rsid w:val="00C71FE8"/>
    <w:rsid w:val="00C73563"/>
    <w:rsid w:val="00C73A55"/>
    <w:rsid w:val="00C74645"/>
    <w:rsid w:val="00C74DFE"/>
    <w:rsid w:val="00C76738"/>
    <w:rsid w:val="00C76C1E"/>
    <w:rsid w:val="00C76DCE"/>
    <w:rsid w:val="00C77106"/>
    <w:rsid w:val="00C81D8D"/>
    <w:rsid w:val="00C85556"/>
    <w:rsid w:val="00C86717"/>
    <w:rsid w:val="00C86DED"/>
    <w:rsid w:val="00C870C3"/>
    <w:rsid w:val="00C87F0A"/>
    <w:rsid w:val="00C916F5"/>
    <w:rsid w:val="00C91CB4"/>
    <w:rsid w:val="00C91F25"/>
    <w:rsid w:val="00C92299"/>
    <w:rsid w:val="00C92BA7"/>
    <w:rsid w:val="00C93528"/>
    <w:rsid w:val="00C93874"/>
    <w:rsid w:val="00C946F2"/>
    <w:rsid w:val="00C961F1"/>
    <w:rsid w:val="00C9688F"/>
    <w:rsid w:val="00C971E1"/>
    <w:rsid w:val="00CA2B78"/>
    <w:rsid w:val="00CA32C3"/>
    <w:rsid w:val="00CA3BCE"/>
    <w:rsid w:val="00CB1017"/>
    <w:rsid w:val="00CB11F0"/>
    <w:rsid w:val="00CB138E"/>
    <w:rsid w:val="00CB1CD1"/>
    <w:rsid w:val="00CB26E3"/>
    <w:rsid w:val="00CB3770"/>
    <w:rsid w:val="00CB39A6"/>
    <w:rsid w:val="00CB6160"/>
    <w:rsid w:val="00CB6880"/>
    <w:rsid w:val="00CB7E7B"/>
    <w:rsid w:val="00CC03A8"/>
    <w:rsid w:val="00CC4FFD"/>
    <w:rsid w:val="00CC5133"/>
    <w:rsid w:val="00CC57C7"/>
    <w:rsid w:val="00CC7423"/>
    <w:rsid w:val="00CC76A0"/>
    <w:rsid w:val="00CD00C2"/>
    <w:rsid w:val="00CD05A0"/>
    <w:rsid w:val="00CD1326"/>
    <w:rsid w:val="00CD742D"/>
    <w:rsid w:val="00CE1D43"/>
    <w:rsid w:val="00CE6991"/>
    <w:rsid w:val="00CE7960"/>
    <w:rsid w:val="00CE79A4"/>
    <w:rsid w:val="00CF05B4"/>
    <w:rsid w:val="00CF07BC"/>
    <w:rsid w:val="00CF3102"/>
    <w:rsid w:val="00CF357E"/>
    <w:rsid w:val="00CF37F7"/>
    <w:rsid w:val="00CF3894"/>
    <w:rsid w:val="00CF3D53"/>
    <w:rsid w:val="00CF4EB9"/>
    <w:rsid w:val="00CF6191"/>
    <w:rsid w:val="00CF66D9"/>
    <w:rsid w:val="00CF69C2"/>
    <w:rsid w:val="00CF7C2D"/>
    <w:rsid w:val="00D004A9"/>
    <w:rsid w:val="00D01764"/>
    <w:rsid w:val="00D02144"/>
    <w:rsid w:val="00D03982"/>
    <w:rsid w:val="00D053B0"/>
    <w:rsid w:val="00D05CA8"/>
    <w:rsid w:val="00D100F3"/>
    <w:rsid w:val="00D11832"/>
    <w:rsid w:val="00D11932"/>
    <w:rsid w:val="00D135AE"/>
    <w:rsid w:val="00D13C33"/>
    <w:rsid w:val="00D1458F"/>
    <w:rsid w:val="00D14D83"/>
    <w:rsid w:val="00D1562A"/>
    <w:rsid w:val="00D16F33"/>
    <w:rsid w:val="00D17F3A"/>
    <w:rsid w:val="00D20495"/>
    <w:rsid w:val="00D210FB"/>
    <w:rsid w:val="00D21416"/>
    <w:rsid w:val="00D22570"/>
    <w:rsid w:val="00D228A1"/>
    <w:rsid w:val="00D22938"/>
    <w:rsid w:val="00D22E32"/>
    <w:rsid w:val="00D23179"/>
    <w:rsid w:val="00D23D32"/>
    <w:rsid w:val="00D248F5"/>
    <w:rsid w:val="00D25AF3"/>
    <w:rsid w:val="00D30ADD"/>
    <w:rsid w:val="00D30F7D"/>
    <w:rsid w:val="00D3202E"/>
    <w:rsid w:val="00D32D04"/>
    <w:rsid w:val="00D3475C"/>
    <w:rsid w:val="00D35B0C"/>
    <w:rsid w:val="00D369E9"/>
    <w:rsid w:val="00D36D32"/>
    <w:rsid w:val="00D36FE9"/>
    <w:rsid w:val="00D37AA3"/>
    <w:rsid w:val="00D416BD"/>
    <w:rsid w:val="00D41A47"/>
    <w:rsid w:val="00D44249"/>
    <w:rsid w:val="00D44E07"/>
    <w:rsid w:val="00D46598"/>
    <w:rsid w:val="00D50539"/>
    <w:rsid w:val="00D531EA"/>
    <w:rsid w:val="00D53A0D"/>
    <w:rsid w:val="00D544AE"/>
    <w:rsid w:val="00D54D31"/>
    <w:rsid w:val="00D55596"/>
    <w:rsid w:val="00D55C6A"/>
    <w:rsid w:val="00D6182C"/>
    <w:rsid w:val="00D61D44"/>
    <w:rsid w:val="00D61EE3"/>
    <w:rsid w:val="00D638AA"/>
    <w:rsid w:val="00D65C95"/>
    <w:rsid w:val="00D667B8"/>
    <w:rsid w:val="00D67AA8"/>
    <w:rsid w:val="00D706C3"/>
    <w:rsid w:val="00D70C71"/>
    <w:rsid w:val="00D70FBE"/>
    <w:rsid w:val="00D7143A"/>
    <w:rsid w:val="00D74BC9"/>
    <w:rsid w:val="00D756E9"/>
    <w:rsid w:val="00D759EE"/>
    <w:rsid w:val="00D80E87"/>
    <w:rsid w:val="00D81C0E"/>
    <w:rsid w:val="00D826C8"/>
    <w:rsid w:val="00D83A30"/>
    <w:rsid w:val="00D85D99"/>
    <w:rsid w:val="00D85E78"/>
    <w:rsid w:val="00D866EA"/>
    <w:rsid w:val="00D87B79"/>
    <w:rsid w:val="00D9136B"/>
    <w:rsid w:val="00D91F7C"/>
    <w:rsid w:val="00D92E9E"/>
    <w:rsid w:val="00D94E2D"/>
    <w:rsid w:val="00DA0B38"/>
    <w:rsid w:val="00DA1EB6"/>
    <w:rsid w:val="00DA231E"/>
    <w:rsid w:val="00DA2751"/>
    <w:rsid w:val="00DA4869"/>
    <w:rsid w:val="00DA527C"/>
    <w:rsid w:val="00DA612F"/>
    <w:rsid w:val="00DB1826"/>
    <w:rsid w:val="00DB287F"/>
    <w:rsid w:val="00DB3B0F"/>
    <w:rsid w:val="00DB4BE6"/>
    <w:rsid w:val="00DB4C3A"/>
    <w:rsid w:val="00DB65FE"/>
    <w:rsid w:val="00DB7B57"/>
    <w:rsid w:val="00DC116A"/>
    <w:rsid w:val="00DC1EEA"/>
    <w:rsid w:val="00DC227A"/>
    <w:rsid w:val="00DC22FE"/>
    <w:rsid w:val="00DC3FBF"/>
    <w:rsid w:val="00DC426F"/>
    <w:rsid w:val="00DC48F2"/>
    <w:rsid w:val="00DC4928"/>
    <w:rsid w:val="00DC7042"/>
    <w:rsid w:val="00DC7053"/>
    <w:rsid w:val="00DC744B"/>
    <w:rsid w:val="00DD1247"/>
    <w:rsid w:val="00DD3AA0"/>
    <w:rsid w:val="00DD44D2"/>
    <w:rsid w:val="00DD4843"/>
    <w:rsid w:val="00DD52AE"/>
    <w:rsid w:val="00DD7135"/>
    <w:rsid w:val="00DD718C"/>
    <w:rsid w:val="00DD77D4"/>
    <w:rsid w:val="00DE1A44"/>
    <w:rsid w:val="00DE214E"/>
    <w:rsid w:val="00DE2BEF"/>
    <w:rsid w:val="00DE2E71"/>
    <w:rsid w:val="00DE3103"/>
    <w:rsid w:val="00DE3C8A"/>
    <w:rsid w:val="00DE42DB"/>
    <w:rsid w:val="00DE463B"/>
    <w:rsid w:val="00DE533B"/>
    <w:rsid w:val="00DE62DF"/>
    <w:rsid w:val="00DE62ED"/>
    <w:rsid w:val="00DE688E"/>
    <w:rsid w:val="00DE6C6C"/>
    <w:rsid w:val="00DE6C6D"/>
    <w:rsid w:val="00DE7D1E"/>
    <w:rsid w:val="00DE7D5F"/>
    <w:rsid w:val="00DF0FDD"/>
    <w:rsid w:val="00DF1692"/>
    <w:rsid w:val="00DF1B9A"/>
    <w:rsid w:val="00DF34C5"/>
    <w:rsid w:val="00DF516A"/>
    <w:rsid w:val="00E015C5"/>
    <w:rsid w:val="00E0246D"/>
    <w:rsid w:val="00E049F9"/>
    <w:rsid w:val="00E12317"/>
    <w:rsid w:val="00E13C7D"/>
    <w:rsid w:val="00E13F2C"/>
    <w:rsid w:val="00E13FD1"/>
    <w:rsid w:val="00E14A80"/>
    <w:rsid w:val="00E14DD3"/>
    <w:rsid w:val="00E15C61"/>
    <w:rsid w:val="00E161FE"/>
    <w:rsid w:val="00E1654E"/>
    <w:rsid w:val="00E16BE3"/>
    <w:rsid w:val="00E201DA"/>
    <w:rsid w:val="00E20B59"/>
    <w:rsid w:val="00E21DA8"/>
    <w:rsid w:val="00E2211E"/>
    <w:rsid w:val="00E2343D"/>
    <w:rsid w:val="00E234EC"/>
    <w:rsid w:val="00E24F46"/>
    <w:rsid w:val="00E26E3E"/>
    <w:rsid w:val="00E34A80"/>
    <w:rsid w:val="00E35138"/>
    <w:rsid w:val="00E3515C"/>
    <w:rsid w:val="00E36D09"/>
    <w:rsid w:val="00E36D84"/>
    <w:rsid w:val="00E36DC3"/>
    <w:rsid w:val="00E372C8"/>
    <w:rsid w:val="00E420A9"/>
    <w:rsid w:val="00E4279A"/>
    <w:rsid w:val="00E469F1"/>
    <w:rsid w:val="00E501D9"/>
    <w:rsid w:val="00E515C2"/>
    <w:rsid w:val="00E52094"/>
    <w:rsid w:val="00E53149"/>
    <w:rsid w:val="00E532F6"/>
    <w:rsid w:val="00E53893"/>
    <w:rsid w:val="00E54E13"/>
    <w:rsid w:val="00E609B8"/>
    <w:rsid w:val="00E61494"/>
    <w:rsid w:val="00E61EDC"/>
    <w:rsid w:val="00E62DA3"/>
    <w:rsid w:val="00E63779"/>
    <w:rsid w:val="00E65EB7"/>
    <w:rsid w:val="00E70481"/>
    <w:rsid w:val="00E71551"/>
    <w:rsid w:val="00E718C1"/>
    <w:rsid w:val="00E72500"/>
    <w:rsid w:val="00E741A9"/>
    <w:rsid w:val="00E742C5"/>
    <w:rsid w:val="00E76585"/>
    <w:rsid w:val="00E76B14"/>
    <w:rsid w:val="00E76F7E"/>
    <w:rsid w:val="00E777DB"/>
    <w:rsid w:val="00E77EEA"/>
    <w:rsid w:val="00E77F09"/>
    <w:rsid w:val="00E77FA7"/>
    <w:rsid w:val="00E82675"/>
    <w:rsid w:val="00E83100"/>
    <w:rsid w:val="00E83BB1"/>
    <w:rsid w:val="00E863F0"/>
    <w:rsid w:val="00E91954"/>
    <w:rsid w:val="00E930DF"/>
    <w:rsid w:val="00E95A44"/>
    <w:rsid w:val="00E97EC4"/>
    <w:rsid w:val="00EA0CAD"/>
    <w:rsid w:val="00EA0CD4"/>
    <w:rsid w:val="00EA1169"/>
    <w:rsid w:val="00EA2A4C"/>
    <w:rsid w:val="00EA2E4A"/>
    <w:rsid w:val="00EA2FBD"/>
    <w:rsid w:val="00EA39B9"/>
    <w:rsid w:val="00EA5A3B"/>
    <w:rsid w:val="00EA60E0"/>
    <w:rsid w:val="00EB03AF"/>
    <w:rsid w:val="00EB06DA"/>
    <w:rsid w:val="00EB1451"/>
    <w:rsid w:val="00EB283C"/>
    <w:rsid w:val="00EB3B0C"/>
    <w:rsid w:val="00EB3BAD"/>
    <w:rsid w:val="00EB7B6F"/>
    <w:rsid w:val="00EC0396"/>
    <w:rsid w:val="00EC0699"/>
    <w:rsid w:val="00EC1A87"/>
    <w:rsid w:val="00EC1B5A"/>
    <w:rsid w:val="00EC268D"/>
    <w:rsid w:val="00EC2748"/>
    <w:rsid w:val="00EC2996"/>
    <w:rsid w:val="00EC2CED"/>
    <w:rsid w:val="00EC33A7"/>
    <w:rsid w:val="00EC5A14"/>
    <w:rsid w:val="00EC7974"/>
    <w:rsid w:val="00ED254F"/>
    <w:rsid w:val="00ED2E56"/>
    <w:rsid w:val="00ED3DCF"/>
    <w:rsid w:val="00ED5402"/>
    <w:rsid w:val="00ED630D"/>
    <w:rsid w:val="00ED6346"/>
    <w:rsid w:val="00ED69FF"/>
    <w:rsid w:val="00ED6E9A"/>
    <w:rsid w:val="00ED701A"/>
    <w:rsid w:val="00ED7D10"/>
    <w:rsid w:val="00EE0FCC"/>
    <w:rsid w:val="00EE1A11"/>
    <w:rsid w:val="00EE1D4D"/>
    <w:rsid w:val="00EE3C2A"/>
    <w:rsid w:val="00EE3D7F"/>
    <w:rsid w:val="00EE54C5"/>
    <w:rsid w:val="00EE6554"/>
    <w:rsid w:val="00EE6569"/>
    <w:rsid w:val="00EE6BAD"/>
    <w:rsid w:val="00EE6D8A"/>
    <w:rsid w:val="00EF08C3"/>
    <w:rsid w:val="00EF0E2F"/>
    <w:rsid w:val="00EF11FB"/>
    <w:rsid w:val="00EF2A02"/>
    <w:rsid w:val="00EF4FD3"/>
    <w:rsid w:val="00EF5854"/>
    <w:rsid w:val="00EF6FB9"/>
    <w:rsid w:val="00EF7567"/>
    <w:rsid w:val="00EF7C74"/>
    <w:rsid w:val="00F00A79"/>
    <w:rsid w:val="00F03066"/>
    <w:rsid w:val="00F04522"/>
    <w:rsid w:val="00F0623D"/>
    <w:rsid w:val="00F066A1"/>
    <w:rsid w:val="00F10024"/>
    <w:rsid w:val="00F12147"/>
    <w:rsid w:val="00F12793"/>
    <w:rsid w:val="00F1412C"/>
    <w:rsid w:val="00F15855"/>
    <w:rsid w:val="00F16DF9"/>
    <w:rsid w:val="00F172D2"/>
    <w:rsid w:val="00F20FF5"/>
    <w:rsid w:val="00F2147C"/>
    <w:rsid w:val="00F22989"/>
    <w:rsid w:val="00F22C49"/>
    <w:rsid w:val="00F239C6"/>
    <w:rsid w:val="00F24174"/>
    <w:rsid w:val="00F24838"/>
    <w:rsid w:val="00F25471"/>
    <w:rsid w:val="00F25E91"/>
    <w:rsid w:val="00F27ADD"/>
    <w:rsid w:val="00F27C1A"/>
    <w:rsid w:val="00F30C8E"/>
    <w:rsid w:val="00F31633"/>
    <w:rsid w:val="00F32B6A"/>
    <w:rsid w:val="00F346D4"/>
    <w:rsid w:val="00F35405"/>
    <w:rsid w:val="00F35789"/>
    <w:rsid w:val="00F36DC6"/>
    <w:rsid w:val="00F4017F"/>
    <w:rsid w:val="00F41304"/>
    <w:rsid w:val="00F4169C"/>
    <w:rsid w:val="00F4191C"/>
    <w:rsid w:val="00F42D05"/>
    <w:rsid w:val="00F434FA"/>
    <w:rsid w:val="00F43508"/>
    <w:rsid w:val="00F442B2"/>
    <w:rsid w:val="00F444AB"/>
    <w:rsid w:val="00F448E0"/>
    <w:rsid w:val="00F44FBA"/>
    <w:rsid w:val="00F458B6"/>
    <w:rsid w:val="00F46176"/>
    <w:rsid w:val="00F502E4"/>
    <w:rsid w:val="00F50490"/>
    <w:rsid w:val="00F511F0"/>
    <w:rsid w:val="00F514E1"/>
    <w:rsid w:val="00F56B6B"/>
    <w:rsid w:val="00F600CE"/>
    <w:rsid w:val="00F621E0"/>
    <w:rsid w:val="00F62A48"/>
    <w:rsid w:val="00F65F02"/>
    <w:rsid w:val="00F66374"/>
    <w:rsid w:val="00F6647C"/>
    <w:rsid w:val="00F66801"/>
    <w:rsid w:val="00F66B7F"/>
    <w:rsid w:val="00F67FB7"/>
    <w:rsid w:val="00F71642"/>
    <w:rsid w:val="00F73FBA"/>
    <w:rsid w:val="00F7531A"/>
    <w:rsid w:val="00F767C9"/>
    <w:rsid w:val="00F76FE5"/>
    <w:rsid w:val="00F770F3"/>
    <w:rsid w:val="00F77472"/>
    <w:rsid w:val="00F77CCB"/>
    <w:rsid w:val="00F77DD3"/>
    <w:rsid w:val="00F80B74"/>
    <w:rsid w:val="00F80C2D"/>
    <w:rsid w:val="00F825EF"/>
    <w:rsid w:val="00F83303"/>
    <w:rsid w:val="00F8492A"/>
    <w:rsid w:val="00F857C5"/>
    <w:rsid w:val="00F86317"/>
    <w:rsid w:val="00F86D5B"/>
    <w:rsid w:val="00F87F7E"/>
    <w:rsid w:val="00F91065"/>
    <w:rsid w:val="00F9175D"/>
    <w:rsid w:val="00F92178"/>
    <w:rsid w:val="00F92C81"/>
    <w:rsid w:val="00F92DF7"/>
    <w:rsid w:val="00F930D7"/>
    <w:rsid w:val="00F93E77"/>
    <w:rsid w:val="00F9473F"/>
    <w:rsid w:val="00F94F66"/>
    <w:rsid w:val="00F95215"/>
    <w:rsid w:val="00F974C3"/>
    <w:rsid w:val="00FA3389"/>
    <w:rsid w:val="00FA4AD2"/>
    <w:rsid w:val="00FA5C88"/>
    <w:rsid w:val="00FA5CDE"/>
    <w:rsid w:val="00FB09E1"/>
    <w:rsid w:val="00FB21FF"/>
    <w:rsid w:val="00FB24C1"/>
    <w:rsid w:val="00FB2C9B"/>
    <w:rsid w:val="00FB2EF9"/>
    <w:rsid w:val="00FB3AA9"/>
    <w:rsid w:val="00FB4CC2"/>
    <w:rsid w:val="00FB4D11"/>
    <w:rsid w:val="00FB564A"/>
    <w:rsid w:val="00FB62B3"/>
    <w:rsid w:val="00FB79D4"/>
    <w:rsid w:val="00FC0011"/>
    <w:rsid w:val="00FC0C8D"/>
    <w:rsid w:val="00FC1539"/>
    <w:rsid w:val="00FC1BE1"/>
    <w:rsid w:val="00FC1DBC"/>
    <w:rsid w:val="00FC7E12"/>
    <w:rsid w:val="00FD0E7A"/>
    <w:rsid w:val="00FD157A"/>
    <w:rsid w:val="00FD2786"/>
    <w:rsid w:val="00FD2A04"/>
    <w:rsid w:val="00FD6093"/>
    <w:rsid w:val="00FD69EA"/>
    <w:rsid w:val="00FE0927"/>
    <w:rsid w:val="00FE15FE"/>
    <w:rsid w:val="00FE1D84"/>
    <w:rsid w:val="00FE201E"/>
    <w:rsid w:val="00FE27F3"/>
    <w:rsid w:val="00FE32EA"/>
    <w:rsid w:val="00FE3636"/>
    <w:rsid w:val="00FE3C2A"/>
    <w:rsid w:val="00FE3F44"/>
    <w:rsid w:val="00FE4478"/>
    <w:rsid w:val="00FE6DF6"/>
    <w:rsid w:val="00FF11F0"/>
    <w:rsid w:val="00FF1277"/>
    <w:rsid w:val="00FF2832"/>
    <w:rsid w:val="00FF35F5"/>
    <w:rsid w:val="00FF444C"/>
    <w:rsid w:val="00FF45BF"/>
    <w:rsid w:val="00FF5637"/>
    <w:rsid w:val="00FF644F"/>
    <w:rsid w:val="63F54D8E"/>
    <w:rsid w:val="7B7B5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869766"/>
  <w15:docId w15:val="{68F2456A-DE7C-456B-8134-B60DC151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111"/>
    <w:rPr>
      <w:lang w:val="en-GB"/>
    </w:rPr>
  </w:style>
  <w:style w:type="paragraph" w:styleId="Heading1">
    <w:name w:val="heading 1"/>
    <w:basedOn w:val="Normal"/>
    <w:next w:val="Normal"/>
    <w:link w:val="Heading1Char"/>
    <w:qFormat/>
    <w:rsid w:val="00B55B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ListParagraph"/>
    <w:next w:val="Normal"/>
    <w:link w:val="Heading2Char"/>
    <w:qFormat/>
    <w:rsid w:val="00AD339E"/>
    <w:pPr>
      <w:tabs>
        <w:tab w:val="left" w:pos="360"/>
      </w:tabs>
      <w:spacing w:after="0" w:line="240" w:lineRule="auto"/>
      <w:ind w:left="360" w:hanging="360"/>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6E69EB"/>
    <w:pPr>
      <w:keepNext/>
      <w:widowControl w:val="0"/>
      <w:tabs>
        <w:tab w:val="left" w:pos="-720"/>
      </w:tabs>
      <w:suppressAutoHyphens/>
      <w:spacing w:before="109" w:after="255" w:line="240" w:lineRule="auto"/>
      <w:outlineLvl w:val="2"/>
    </w:pPr>
    <w:rPr>
      <w:rFonts w:ascii="Times New Roman" w:eastAsia="Times New Roman" w:hAnsi="Times New Roman" w:cs="Times New Roman"/>
      <w:snapToGrid w:val="0"/>
      <w:spacing w:val="-2"/>
      <w:sz w:val="24"/>
      <w:szCs w:val="20"/>
      <w:lang w:val="en-US"/>
    </w:rPr>
  </w:style>
  <w:style w:type="paragraph" w:styleId="Heading4">
    <w:name w:val="heading 4"/>
    <w:basedOn w:val="Normal"/>
    <w:next w:val="Normal"/>
    <w:link w:val="Heading4Char"/>
    <w:qFormat/>
    <w:rsid w:val="006E69EB"/>
    <w:pPr>
      <w:keepNext/>
      <w:widowControl w:val="0"/>
      <w:tabs>
        <w:tab w:val="left" w:pos="0"/>
      </w:tabs>
      <w:suppressAutoHyphens/>
      <w:spacing w:after="0" w:line="240" w:lineRule="auto"/>
      <w:jc w:val="center"/>
      <w:outlineLvl w:val="3"/>
    </w:pPr>
    <w:rPr>
      <w:rFonts w:ascii="Times New Roman" w:eastAsia="Times New Roman" w:hAnsi="Times New Roman" w:cs="Times New Roman"/>
      <w:snapToGrid w:val="0"/>
      <w:spacing w:val="-3"/>
      <w:sz w:val="24"/>
      <w:szCs w:val="20"/>
      <w:lang w:val="en-US"/>
    </w:rPr>
  </w:style>
  <w:style w:type="paragraph" w:styleId="Heading5">
    <w:name w:val="heading 5"/>
    <w:basedOn w:val="Normal"/>
    <w:next w:val="Normal"/>
    <w:link w:val="Heading5Char"/>
    <w:qFormat/>
    <w:rsid w:val="006E69EB"/>
    <w:pPr>
      <w:keepNext/>
      <w:widowControl w:val="0"/>
      <w:tabs>
        <w:tab w:val="center" w:pos="4680"/>
      </w:tabs>
      <w:suppressAutoHyphens/>
      <w:spacing w:after="0" w:line="240" w:lineRule="auto"/>
      <w:jc w:val="center"/>
      <w:outlineLvl w:val="4"/>
    </w:pPr>
    <w:rPr>
      <w:rFonts w:ascii="Times New Roman" w:eastAsia="Times New Roman" w:hAnsi="Times New Roman" w:cs="Times New Roman"/>
      <w:b/>
      <w:snapToGrid w:val="0"/>
      <w:spacing w:val="-2"/>
      <w:sz w:val="24"/>
      <w:szCs w:val="20"/>
      <w:lang w:val="en-US"/>
    </w:rPr>
  </w:style>
  <w:style w:type="paragraph" w:styleId="Heading6">
    <w:name w:val="heading 6"/>
    <w:basedOn w:val="Normal"/>
    <w:next w:val="Normal"/>
    <w:link w:val="Heading6Char"/>
    <w:qFormat/>
    <w:rsid w:val="006E69EB"/>
    <w:pPr>
      <w:keepNext/>
      <w:widowControl w:val="0"/>
      <w:tabs>
        <w:tab w:val="right" w:pos="9360"/>
      </w:tabs>
      <w:suppressAutoHyphens/>
      <w:spacing w:after="0" w:line="240" w:lineRule="auto"/>
      <w:jc w:val="both"/>
      <w:outlineLvl w:val="5"/>
    </w:pPr>
    <w:rPr>
      <w:rFonts w:ascii="Arial" w:eastAsia="Times New Roman" w:hAnsi="Arial" w:cs="Times New Roman"/>
      <w:b/>
      <w:snapToGrid w:val="0"/>
      <w:spacing w:val="-2"/>
      <w:sz w:val="20"/>
      <w:szCs w:val="20"/>
      <w:lang w:val="en-US"/>
    </w:rPr>
  </w:style>
  <w:style w:type="paragraph" w:styleId="Heading7">
    <w:name w:val="heading 7"/>
    <w:basedOn w:val="Normal"/>
    <w:next w:val="Normal"/>
    <w:link w:val="Heading7Char"/>
    <w:qFormat/>
    <w:rsid w:val="006E69EB"/>
    <w:pPr>
      <w:keepNext/>
      <w:widowControl w:val="0"/>
      <w:spacing w:after="0" w:line="240" w:lineRule="auto"/>
      <w:outlineLvl w:val="6"/>
    </w:pPr>
    <w:rPr>
      <w:rFonts w:ascii="Arial" w:eastAsia="Times New Roman" w:hAnsi="Arial" w:cs="Times New Roman"/>
      <w:b/>
      <w:snapToGrid w:val="0"/>
      <w:sz w:val="28"/>
      <w:szCs w:val="20"/>
      <w:lang w:val="en-US"/>
    </w:rPr>
  </w:style>
  <w:style w:type="paragraph" w:styleId="Heading8">
    <w:name w:val="heading 8"/>
    <w:basedOn w:val="Normal"/>
    <w:next w:val="Normal"/>
    <w:link w:val="Heading8Char"/>
    <w:qFormat/>
    <w:rsid w:val="006E69EB"/>
    <w:pPr>
      <w:keepNext/>
      <w:widowControl w:val="0"/>
      <w:spacing w:after="0" w:line="240" w:lineRule="auto"/>
      <w:outlineLvl w:val="7"/>
    </w:pPr>
    <w:rPr>
      <w:rFonts w:ascii="Arial" w:eastAsia="Times New Roman" w:hAnsi="Arial" w:cs="Times New Roman"/>
      <w:b/>
      <w:snapToGrid w:val="0"/>
      <w:szCs w:val="20"/>
      <w:lang w:val="en-US"/>
    </w:rPr>
  </w:style>
  <w:style w:type="paragraph" w:styleId="Heading9">
    <w:name w:val="heading 9"/>
    <w:basedOn w:val="Normal"/>
    <w:next w:val="Normal"/>
    <w:link w:val="Heading9Char"/>
    <w:qFormat/>
    <w:rsid w:val="006E69EB"/>
    <w:pPr>
      <w:keepNext/>
      <w:widowControl w:val="0"/>
      <w:spacing w:after="0" w:line="240" w:lineRule="auto"/>
      <w:ind w:firstLine="720"/>
      <w:outlineLvl w:val="8"/>
    </w:pPr>
    <w:rPr>
      <w:rFonts w:ascii="Arial" w:eastAsia="Times New Roman" w:hAnsi="Arial" w:cs="Times New Roman"/>
      <w:b/>
      <w:snapToGrid w:val="0"/>
      <w:sz w:val="3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B52"/>
    <w:rPr>
      <w:rFonts w:asciiTheme="majorHAnsi" w:eastAsiaTheme="majorEastAsia" w:hAnsiTheme="majorHAnsi" w:cstheme="majorBidi"/>
      <w:color w:val="365F91" w:themeColor="accent1" w:themeShade="BF"/>
      <w:sz w:val="32"/>
      <w:szCs w:val="32"/>
    </w:rPr>
  </w:style>
  <w:style w:type="paragraph" w:styleId="ListParagraph">
    <w:name w:val="List Paragraph"/>
    <w:aliases w:val="6 List Paragraph,Figure/Table,List Paragraph (numbered (a)),References,WB List Paragraph,Figures,List Bullet-OpsManual,Title Style 1,List Paragraph nowy,Liste 1,ANNEX,List Paragraph1,List Paragraph2,Table of contents numbered,List Bulet"/>
    <w:basedOn w:val="Normal"/>
    <w:link w:val="ListParagraphChar"/>
    <w:uiPriority w:val="34"/>
    <w:qFormat/>
    <w:rsid w:val="004E25B8"/>
    <w:pPr>
      <w:ind w:left="720"/>
      <w:contextualSpacing/>
    </w:pPr>
  </w:style>
  <w:style w:type="character" w:customStyle="1" w:styleId="Heading2Char">
    <w:name w:val="Heading 2 Char"/>
    <w:basedOn w:val="DefaultParagraphFont"/>
    <w:link w:val="Heading2"/>
    <w:rsid w:val="00AD339E"/>
    <w:rPr>
      <w:rFonts w:ascii="Times New Roman" w:eastAsia="Times New Roman" w:hAnsi="Times New Roman" w:cs="Times New Roman"/>
      <w:b/>
      <w:sz w:val="24"/>
      <w:szCs w:val="24"/>
      <w:lang w:val="en-GB"/>
    </w:rPr>
  </w:style>
  <w:style w:type="paragraph" w:styleId="BodyText">
    <w:name w:val="Body Text"/>
    <w:basedOn w:val="Normal"/>
    <w:link w:val="BodyTextChar"/>
    <w:rsid w:val="00AD339E"/>
    <w:pPr>
      <w:suppressAutoHyphens/>
      <w:spacing w:after="120" w:line="24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AD339E"/>
    <w:rPr>
      <w:rFonts w:ascii="Times New Roman" w:eastAsia="Times New Roman" w:hAnsi="Times New Roman" w:cs="Times New Roman"/>
      <w:sz w:val="24"/>
      <w:szCs w:val="20"/>
      <w:lang w:val="en-US"/>
    </w:rPr>
  </w:style>
  <w:style w:type="paragraph" w:styleId="Caption">
    <w:name w:val="caption"/>
    <w:basedOn w:val="Normal"/>
    <w:next w:val="Normal"/>
    <w:uiPriority w:val="35"/>
    <w:qFormat/>
    <w:rsid w:val="00AD339E"/>
    <w:pPr>
      <w:spacing w:after="0" w:line="240" w:lineRule="auto"/>
      <w:ind w:left="2340"/>
    </w:pPr>
    <w:rPr>
      <w:rFonts w:ascii="Times New Roman" w:eastAsia="Times New Roman" w:hAnsi="Times New Roman" w:cs="Times New Roman"/>
      <w:b/>
      <w:bCs/>
      <w:sz w:val="20"/>
      <w:szCs w:val="24"/>
      <w:lang w:eastAsia="it-IT"/>
    </w:rPr>
  </w:style>
  <w:style w:type="paragraph" w:styleId="BalloonText">
    <w:name w:val="Balloon Text"/>
    <w:basedOn w:val="Normal"/>
    <w:link w:val="BalloonTextChar"/>
    <w:uiPriority w:val="99"/>
    <w:unhideWhenUsed/>
    <w:rsid w:val="00AD3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D339E"/>
    <w:rPr>
      <w:rFonts w:ascii="Tahoma" w:hAnsi="Tahoma" w:cs="Tahoma"/>
      <w:sz w:val="16"/>
      <w:szCs w:val="16"/>
    </w:rPr>
  </w:style>
  <w:style w:type="table" w:styleId="TableGrid">
    <w:name w:val="Table Grid"/>
    <w:basedOn w:val="TableNormal"/>
    <w:uiPriority w:val="39"/>
    <w:rsid w:val="005C4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55B52"/>
    <w:pPr>
      <w:spacing w:line="259" w:lineRule="auto"/>
      <w:outlineLvl w:val="9"/>
    </w:pPr>
    <w:rPr>
      <w:lang w:val="en-US"/>
    </w:rPr>
  </w:style>
  <w:style w:type="paragraph" w:styleId="TOC1">
    <w:name w:val="toc 1"/>
    <w:basedOn w:val="Normal"/>
    <w:next w:val="Normal"/>
    <w:autoRedefine/>
    <w:uiPriority w:val="39"/>
    <w:unhideWhenUsed/>
    <w:rsid w:val="006F785D"/>
    <w:pPr>
      <w:tabs>
        <w:tab w:val="left" w:pos="720"/>
        <w:tab w:val="left" w:pos="1530"/>
        <w:tab w:val="right" w:leader="dot" w:pos="9344"/>
      </w:tabs>
      <w:spacing w:after="0"/>
    </w:pPr>
    <w:rPr>
      <w:rFonts w:ascii="Calibri Light" w:hAnsi="Calibri Light" w:cs="Calibri Light"/>
      <w:noProof/>
    </w:rPr>
  </w:style>
  <w:style w:type="paragraph" w:styleId="TOC2">
    <w:name w:val="toc 2"/>
    <w:basedOn w:val="Normal"/>
    <w:next w:val="Normal"/>
    <w:autoRedefine/>
    <w:uiPriority w:val="39"/>
    <w:unhideWhenUsed/>
    <w:rsid w:val="00CF7C2D"/>
    <w:pPr>
      <w:tabs>
        <w:tab w:val="left" w:pos="720"/>
        <w:tab w:val="right" w:leader="dot" w:pos="9344"/>
      </w:tabs>
      <w:spacing w:after="100"/>
      <w:ind w:left="220"/>
    </w:pPr>
  </w:style>
  <w:style w:type="character" w:styleId="Hyperlink">
    <w:name w:val="Hyperlink"/>
    <w:basedOn w:val="DefaultParagraphFont"/>
    <w:uiPriority w:val="99"/>
    <w:unhideWhenUsed/>
    <w:rsid w:val="007C453F"/>
    <w:rPr>
      <w:color w:val="0000FF" w:themeColor="hyperlink"/>
      <w:u w:val="single"/>
    </w:rPr>
  </w:style>
  <w:style w:type="paragraph" w:styleId="EndnoteText">
    <w:name w:val="endnote text"/>
    <w:basedOn w:val="Normal"/>
    <w:link w:val="EndnoteTextChar"/>
    <w:uiPriority w:val="99"/>
    <w:unhideWhenUsed/>
    <w:rsid w:val="00DF516A"/>
    <w:pPr>
      <w:spacing w:after="0" w:line="240" w:lineRule="auto"/>
    </w:pPr>
    <w:rPr>
      <w:sz w:val="20"/>
      <w:szCs w:val="20"/>
    </w:rPr>
  </w:style>
  <w:style w:type="character" w:customStyle="1" w:styleId="EndnoteTextChar">
    <w:name w:val="Endnote Text Char"/>
    <w:basedOn w:val="DefaultParagraphFont"/>
    <w:link w:val="EndnoteText"/>
    <w:uiPriority w:val="99"/>
    <w:rsid w:val="00DF516A"/>
    <w:rPr>
      <w:sz w:val="20"/>
      <w:szCs w:val="20"/>
    </w:rPr>
  </w:style>
  <w:style w:type="character" w:styleId="EndnoteReference">
    <w:name w:val="endnote reference"/>
    <w:basedOn w:val="DefaultParagraphFont"/>
    <w:uiPriority w:val="99"/>
    <w:unhideWhenUsed/>
    <w:rsid w:val="00DF516A"/>
    <w:rPr>
      <w:vertAlign w:val="superscript"/>
    </w:rPr>
  </w:style>
  <w:style w:type="table" w:customStyle="1" w:styleId="TableGrid1">
    <w:name w:val="Table Grid1"/>
    <w:basedOn w:val="TableNormal"/>
    <w:next w:val="TableGrid"/>
    <w:uiPriority w:val="59"/>
    <w:rsid w:val="00427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A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CF3D53"/>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PageNumber">
    <w:name w:val="page number"/>
    <w:basedOn w:val="DefaultParagraphFont"/>
    <w:unhideWhenUsed/>
    <w:rsid w:val="00B24720"/>
  </w:style>
  <w:style w:type="paragraph" w:styleId="Header">
    <w:name w:val="header"/>
    <w:basedOn w:val="Normal"/>
    <w:link w:val="HeaderChar"/>
    <w:uiPriority w:val="99"/>
    <w:unhideWhenUsed/>
    <w:rsid w:val="00F51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4E1"/>
  </w:style>
  <w:style w:type="paragraph" w:styleId="Footer">
    <w:name w:val="footer"/>
    <w:basedOn w:val="Normal"/>
    <w:link w:val="FooterChar"/>
    <w:uiPriority w:val="99"/>
    <w:unhideWhenUsed/>
    <w:rsid w:val="00F51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4E1"/>
  </w:style>
  <w:style w:type="character" w:styleId="FollowedHyperlink">
    <w:name w:val="FollowedHyperlink"/>
    <w:basedOn w:val="DefaultParagraphFont"/>
    <w:unhideWhenUsed/>
    <w:rsid w:val="00841523"/>
    <w:rPr>
      <w:color w:val="800080" w:themeColor="followedHyperlink"/>
      <w:u w:val="single"/>
    </w:rPr>
  </w:style>
  <w:style w:type="paragraph" w:styleId="FootnoteText">
    <w:name w:val="footnote text"/>
    <w:aliases w:val="Geneva 9,Font: Geneva 9,Boston 10,f,otnote Text,Testo nota a piè di pagina Carattere Carattere,Testo nota a piè di pagina Carattere,Testo nota a piè di pagina Carattere1 Carattere,ft,FOOTNOTES,fn,single space,DSE note,Cha"/>
    <w:basedOn w:val="Normal"/>
    <w:link w:val="FootnoteTextChar"/>
    <w:unhideWhenUsed/>
    <w:rsid w:val="00AC4FE5"/>
    <w:pPr>
      <w:spacing w:after="0" w:line="240" w:lineRule="auto"/>
    </w:pPr>
    <w:rPr>
      <w:sz w:val="20"/>
      <w:szCs w:val="20"/>
    </w:rPr>
  </w:style>
  <w:style w:type="character" w:customStyle="1" w:styleId="FootnoteTextChar">
    <w:name w:val="Footnote Text Char"/>
    <w:aliases w:val="Geneva 9 Char,Font: Geneva 9 Char,Boston 10 Char,f Char,otnote Text Char,Testo nota a piè di pagina Carattere Carattere Char,Testo nota a piè di pagina Carattere Char,Testo nota a piè di pagina Carattere1 Carattere Char,ft Char"/>
    <w:basedOn w:val="DefaultParagraphFont"/>
    <w:link w:val="FootnoteText"/>
    <w:rsid w:val="00AC4FE5"/>
    <w:rPr>
      <w:sz w:val="20"/>
      <w:szCs w:val="20"/>
    </w:rPr>
  </w:style>
  <w:style w:type="character" w:styleId="FootnoteReference">
    <w:name w:val="footnote reference"/>
    <w:aliases w:val="16 Point,Superscript 6 Point,Superscript 6 Point + 11 pt"/>
    <w:basedOn w:val="DefaultParagraphFont"/>
    <w:unhideWhenUsed/>
    <w:rsid w:val="00AC4FE5"/>
    <w:rPr>
      <w:vertAlign w:val="superscript"/>
    </w:rPr>
  </w:style>
  <w:style w:type="paragraph" w:styleId="HTMLPreformatted">
    <w:name w:val="HTML Preformatted"/>
    <w:basedOn w:val="Normal"/>
    <w:link w:val="HTMLPreformattedChar"/>
    <w:uiPriority w:val="99"/>
    <w:unhideWhenUsed/>
    <w:rsid w:val="0050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si-LK"/>
    </w:rPr>
  </w:style>
  <w:style w:type="character" w:customStyle="1" w:styleId="HTMLPreformattedChar">
    <w:name w:val="HTML Preformatted Char"/>
    <w:basedOn w:val="DefaultParagraphFont"/>
    <w:link w:val="HTMLPreformatted"/>
    <w:uiPriority w:val="99"/>
    <w:rsid w:val="005048A2"/>
    <w:rPr>
      <w:rFonts w:ascii="Courier New" w:eastAsia="Times New Roman" w:hAnsi="Courier New" w:cs="Courier New"/>
      <w:sz w:val="20"/>
      <w:szCs w:val="20"/>
      <w:lang w:val="en-GB" w:eastAsia="en-GB" w:bidi="si-LK"/>
    </w:rPr>
  </w:style>
  <w:style w:type="character" w:customStyle="1" w:styleId="footnoteref">
    <w:name w:val="footnote ref"/>
    <w:basedOn w:val="DefaultParagraphFont"/>
    <w:qFormat/>
    <w:rsid w:val="00304150"/>
    <w:rPr>
      <w:rFonts w:ascii="Courier" w:hAnsi="Courier"/>
      <w:noProof w:val="0"/>
      <w:sz w:val="20"/>
      <w:vertAlign w:val="superscript"/>
      <w:lang w:val="en-US"/>
    </w:rPr>
  </w:style>
  <w:style w:type="paragraph" w:customStyle="1" w:styleId="Default">
    <w:name w:val="Default"/>
    <w:rsid w:val="000559EA"/>
    <w:pPr>
      <w:autoSpaceDE w:val="0"/>
      <w:autoSpaceDN w:val="0"/>
      <w:adjustRightInd w:val="0"/>
      <w:spacing w:after="0" w:line="240" w:lineRule="auto"/>
    </w:pPr>
    <w:rPr>
      <w:rFonts w:ascii="Arial" w:eastAsiaTheme="minorEastAsia" w:hAnsi="Arial" w:cs="Arial"/>
      <w:color w:val="000000"/>
      <w:sz w:val="24"/>
      <w:szCs w:val="24"/>
      <w:lang w:eastAsia="en-MY"/>
    </w:rPr>
  </w:style>
  <w:style w:type="character" w:customStyle="1" w:styleId="Heading3Char">
    <w:name w:val="Heading 3 Char"/>
    <w:basedOn w:val="DefaultParagraphFont"/>
    <w:link w:val="Heading3"/>
    <w:rsid w:val="006E69EB"/>
    <w:rPr>
      <w:rFonts w:ascii="Times New Roman" w:eastAsia="Times New Roman" w:hAnsi="Times New Roman" w:cs="Times New Roman"/>
      <w:snapToGrid w:val="0"/>
      <w:spacing w:val="-2"/>
      <w:sz w:val="24"/>
      <w:szCs w:val="20"/>
      <w:lang w:val="en-US"/>
    </w:rPr>
  </w:style>
  <w:style w:type="character" w:customStyle="1" w:styleId="Heading4Char">
    <w:name w:val="Heading 4 Char"/>
    <w:basedOn w:val="DefaultParagraphFont"/>
    <w:link w:val="Heading4"/>
    <w:rsid w:val="006E69EB"/>
    <w:rPr>
      <w:rFonts w:ascii="Times New Roman" w:eastAsia="Times New Roman" w:hAnsi="Times New Roman" w:cs="Times New Roman"/>
      <w:snapToGrid w:val="0"/>
      <w:spacing w:val="-3"/>
      <w:sz w:val="24"/>
      <w:szCs w:val="20"/>
      <w:lang w:val="en-US"/>
    </w:rPr>
  </w:style>
  <w:style w:type="character" w:customStyle="1" w:styleId="Heading5Char">
    <w:name w:val="Heading 5 Char"/>
    <w:basedOn w:val="DefaultParagraphFont"/>
    <w:link w:val="Heading5"/>
    <w:rsid w:val="006E69EB"/>
    <w:rPr>
      <w:rFonts w:ascii="Times New Roman" w:eastAsia="Times New Roman" w:hAnsi="Times New Roman" w:cs="Times New Roman"/>
      <w:b/>
      <w:snapToGrid w:val="0"/>
      <w:spacing w:val="-2"/>
      <w:sz w:val="24"/>
      <w:szCs w:val="20"/>
      <w:lang w:val="en-US"/>
    </w:rPr>
  </w:style>
  <w:style w:type="character" w:customStyle="1" w:styleId="Heading6Char">
    <w:name w:val="Heading 6 Char"/>
    <w:basedOn w:val="DefaultParagraphFont"/>
    <w:link w:val="Heading6"/>
    <w:rsid w:val="006E69EB"/>
    <w:rPr>
      <w:rFonts w:ascii="Arial" w:eastAsia="Times New Roman" w:hAnsi="Arial" w:cs="Times New Roman"/>
      <w:b/>
      <w:snapToGrid w:val="0"/>
      <w:spacing w:val="-2"/>
      <w:sz w:val="20"/>
      <w:szCs w:val="20"/>
      <w:lang w:val="en-US"/>
    </w:rPr>
  </w:style>
  <w:style w:type="character" w:customStyle="1" w:styleId="Heading7Char">
    <w:name w:val="Heading 7 Char"/>
    <w:basedOn w:val="DefaultParagraphFont"/>
    <w:link w:val="Heading7"/>
    <w:rsid w:val="006E69EB"/>
    <w:rPr>
      <w:rFonts w:ascii="Arial" w:eastAsia="Times New Roman" w:hAnsi="Arial" w:cs="Times New Roman"/>
      <w:b/>
      <w:snapToGrid w:val="0"/>
      <w:sz w:val="28"/>
      <w:szCs w:val="20"/>
      <w:lang w:val="en-US"/>
    </w:rPr>
  </w:style>
  <w:style w:type="character" w:customStyle="1" w:styleId="Heading8Char">
    <w:name w:val="Heading 8 Char"/>
    <w:basedOn w:val="DefaultParagraphFont"/>
    <w:link w:val="Heading8"/>
    <w:rsid w:val="006E69EB"/>
    <w:rPr>
      <w:rFonts w:ascii="Arial" w:eastAsia="Times New Roman" w:hAnsi="Arial" w:cs="Times New Roman"/>
      <w:b/>
      <w:snapToGrid w:val="0"/>
      <w:szCs w:val="20"/>
      <w:lang w:val="en-US"/>
    </w:rPr>
  </w:style>
  <w:style w:type="character" w:customStyle="1" w:styleId="Heading9Char">
    <w:name w:val="Heading 9 Char"/>
    <w:basedOn w:val="DefaultParagraphFont"/>
    <w:link w:val="Heading9"/>
    <w:rsid w:val="006E69EB"/>
    <w:rPr>
      <w:rFonts w:ascii="Arial" w:eastAsia="Times New Roman" w:hAnsi="Arial" w:cs="Times New Roman"/>
      <w:b/>
      <w:snapToGrid w:val="0"/>
      <w:sz w:val="36"/>
      <w:szCs w:val="20"/>
      <w:lang w:val="en-US"/>
    </w:rPr>
  </w:style>
  <w:style w:type="paragraph" w:styleId="TOC3">
    <w:name w:val="toc 3"/>
    <w:basedOn w:val="Normal"/>
    <w:next w:val="Normal"/>
    <w:autoRedefine/>
    <w:uiPriority w:val="39"/>
    <w:rsid w:val="006E69EB"/>
    <w:pPr>
      <w:widowControl w:val="0"/>
      <w:tabs>
        <w:tab w:val="right" w:leader="dot" w:pos="9360"/>
      </w:tabs>
      <w:suppressAutoHyphens/>
      <w:spacing w:after="0" w:line="240" w:lineRule="auto"/>
      <w:ind w:left="2160" w:right="720" w:hanging="720"/>
    </w:pPr>
    <w:rPr>
      <w:rFonts w:ascii="Courier" w:eastAsia="Times New Roman" w:hAnsi="Courier" w:cs="Times New Roman"/>
      <w:snapToGrid w:val="0"/>
      <w:sz w:val="20"/>
      <w:szCs w:val="20"/>
      <w:lang w:val="en-US"/>
    </w:rPr>
  </w:style>
  <w:style w:type="paragraph" w:styleId="TOC4">
    <w:name w:val="toc 4"/>
    <w:basedOn w:val="Normal"/>
    <w:next w:val="Normal"/>
    <w:autoRedefine/>
    <w:uiPriority w:val="39"/>
    <w:rsid w:val="006E69EB"/>
    <w:pPr>
      <w:widowControl w:val="0"/>
      <w:tabs>
        <w:tab w:val="right" w:leader="dot" w:pos="9360"/>
      </w:tabs>
      <w:suppressAutoHyphens/>
      <w:spacing w:after="0" w:line="240" w:lineRule="auto"/>
      <w:ind w:left="2880" w:right="720" w:hanging="720"/>
    </w:pPr>
    <w:rPr>
      <w:rFonts w:ascii="Courier" w:eastAsia="Times New Roman" w:hAnsi="Courier" w:cs="Times New Roman"/>
      <w:snapToGrid w:val="0"/>
      <w:sz w:val="20"/>
      <w:szCs w:val="20"/>
      <w:lang w:val="en-US"/>
    </w:rPr>
  </w:style>
  <w:style w:type="paragraph" w:styleId="TOC5">
    <w:name w:val="toc 5"/>
    <w:basedOn w:val="Normal"/>
    <w:next w:val="Normal"/>
    <w:autoRedefine/>
    <w:uiPriority w:val="39"/>
    <w:rsid w:val="006E69EB"/>
    <w:pPr>
      <w:widowControl w:val="0"/>
      <w:tabs>
        <w:tab w:val="right" w:leader="dot" w:pos="9360"/>
      </w:tabs>
      <w:suppressAutoHyphens/>
      <w:spacing w:after="0" w:line="240" w:lineRule="auto"/>
      <w:ind w:left="3600" w:right="720" w:hanging="720"/>
    </w:pPr>
    <w:rPr>
      <w:rFonts w:ascii="Courier" w:eastAsia="Times New Roman" w:hAnsi="Courier" w:cs="Times New Roman"/>
      <w:snapToGrid w:val="0"/>
      <w:sz w:val="20"/>
      <w:szCs w:val="20"/>
      <w:lang w:val="en-US"/>
    </w:rPr>
  </w:style>
  <w:style w:type="paragraph" w:styleId="TOC6">
    <w:name w:val="toc 6"/>
    <w:basedOn w:val="Normal"/>
    <w:next w:val="Normal"/>
    <w:autoRedefine/>
    <w:uiPriority w:val="39"/>
    <w:rsid w:val="006E69EB"/>
    <w:pPr>
      <w:widowControl w:val="0"/>
      <w:tabs>
        <w:tab w:val="right" w:pos="9360"/>
      </w:tabs>
      <w:suppressAutoHyphens/>
      <w:spacing w:after="0" w:line="240" w:lineRule="auto"/>
      <w:ind w:left="720" w:hanging="720"/>
    </w:pPr>
    <w:rPr>
      <w:rFonts w:ascii="Courier" w:eastAsia="Times New Roman" w:hAnsi="Courier" w:cs="Times New Roman"/>
      <w:snapToGrid w:val="0"/>
      <w:sz w:val="20"/>
      <w:szCs w:val="20"/>
      <w:lang w:val="en-US"/>
    </w:rPr>
  </w:style>
  <w:style w:type="paragraph" w:styleId="TOC7">
    <w:name w:val="toc 7"/>
    <w:basedOn w:val="Normal"/>
    <w:next w:val="Normal"/>
    <w:autoRedefine/>
    <w:uiPriority w:val="39"/>
    <w:rsid w:val="006E69EB"/>
    <w:pPr>
      <w:widowControl w:val="0"/>
      <w:suppressAutoHyphens/>
      <w:spacing w:after="0" w:line="240" w:lineRule="auto"/>
      <w:ind w:left="720" w:hanging="720"/>
    </w:pPr>
    <w:rPr>
      <w:rFonts w:ascii="Courier" w:eastAsia="Times New Roman" w:hAnsi="Courier" w:cs="Times New Roman"/>
      <w:snapToGrid w:val="0"/>
      <w:sz w:val="20"/>
      <w:szCs w:val="20"/>
      <w:lang w:val="en-US"/>
    </w:rPr>
  </w:style>
  <w:style w:type="paragraph" w:styleId="TOC8">
    <w:name w:val="toc 8"/>
    <w:basedOn w:val="Normal"/>
    <w:next w:val="Normal"/>
    <w:autoRedefine/>
    <w:uiPriority w:val="39"/>
    <w:rsid w:val="006E69EB"/>
    <w:pPr>
      <w:widowControl w:val="0"/>
      <w:tabs>
        <w:tab w:val="right" w:pos="9360"/>
      </w:tabs>
      <w:suppressAutoHyphens/>
      <w:spacing w:after="0" w:line="240" w:lineRule="auto"/>
      <w:ind w:left="720" w:hanging="720"/>
    </w:pPr>
    <w:rPr>
      <w:rFonts w:ascii="Courier" w:eastAsia="Times New Roman" w:hAnsi="Courier" w:cs="Times New Roman"/>
      <w:snapToGrid w:val="0"/>
      <w:sz w:val="20"/>
      <w:szCs w:val="20"/>
      <w:lang w:val="en-US"/>
    </w:rPr>
  </w:style>
  <w:style w:type="paragraph" w:styleId="TOC9">
    <w:name w:val="toc 9"/>
    <w:basedOn w:val="Normal"/>
    <w:next w:val="Normal"/>
    <w:autoRedefine/>
    <w:uiPriority w:val="39"/>
    <w:rsid w:val="006E69EB"/>
    <w:pPr>
      <w:widowControl w:val="0"/>
      <w:tabs>
        <w:tab w:val="right" w:leader="dot" w:pos="9360"/>
      </w:tabs>
      <w:suppressAutoHyphens/>
      <w:spacing w:after="0" w:line="240" w:lineRule="auto"/>
      <w:ind w:left="720" w:hanging="720"/>
    </w:pPr>
    <w:rPr>
      <w:rFonts w:ascii="Courier" w:eastAsia="Times New Roman" w:hAnsi="Courier" w:cs="Times New Roman"/>
      <w:snapToGrid w:val="0"/>
      <w:sz w:val="20"/>
      <w:szCs w:val="20"/>
      <w:lang w:val="en-US"/>
    </w:rPr>
  </w:style>
  <w:style w:type="paragraph" w:styleId="Index1">
    <w:name w:val="index 1"/>
    <w:basedOn w:val="Normal"/>
    <w:next w:val="Normal"/>
    <w:autoRedefine/>
    <w:semiHidden/>
    <w:rsid w:val="006E69EB"/>
    <w:pPr>
      <w:widowControl w:val="0"/>
      <w:tabs>
        <w:tab w:val="right" w:leader="dot" w:pos="9360"/>
      </w:tabs>
      <w:suppressAutoHyphens/>
      <w:spacing w:after="0" w:line="240" w:lineRule="auto"/>
      <w:ind w:left="1440" w:right="720" w:hanging="1440"/>
    </w:pPr>
    <w:rPr>
      <w:rFonts w:ascii="Courier" w:eastAsia="Times New Roman" w:hAnsi="Courier" w:cs="Times New Roman"/>
      <w:snapToGrid w:val="0"/>
      <w:sz w:val="20"/>
      <w:szCs w:val="20"/>
      <w:lang w:val="en-US"/>
    </w:rPr>
  </w:style>
  <w:style w:type="paragraph" w:styleId="Index2">
    <w:name w:val="index 2"/>
    <w:basedOn w:val="Normal"/>
    <w:next w:val="Normal"/>
    <w:autoRedefine/>
    <w:semiHidden/>
    <w:rsid w:val="006E69EB"/>
    <w:pPr>
      <w:widowControl w:val="0"/>
      <w:tabs>
        <w:tab w:val="right" w:leader="dot" w:pos="9360"/>
      </w:tabs>
      <w:suppressAutoHyphens/>
      <w:spacing w:after="0" w:line="240" w:lineRule="auto"/>
      <w:ind w:left="1440" w:right="720" w:hanging="720"/>
    </w:pPr>
    <w:rPr>
      <w:rFonts w:ascii="Courier" w:eastAsia="Times New Roman" w:hAnsi="Courier" w:cs="Times New Roman"/>
      <w:snapToGrid w:val="0"/>
      <w:sz w:val="20"/>
      <w:szCs w:val="20"/>
      <w:lang w:val="en-US"/>
    </w:rPr>
  </w:style>
  <w:style w:type="paragraph" w:styleId="TOAHeading">
    <w:name w:val="toa heading"/>
    <w:basedOn w:val="Normal"/>
    <w:next w:val="Normal"/>
    <w:semiHidden/>
    <w:rsid w:val="006E69EB"/>
    <w:pPr>
      <w:widowControl w:val="0"/>
      <w:tabs>
        <w:tab w:val="right" w:pos="9360"/>
      </w:tabs>
      <w:suppressAutoHyphens/>
      <w:spacing w:after="0" w:line="240" w:lineRule="auto"/>
    </w:pPr>
    <w:rPr>
      <w:rFonts w:ascii="Courier" w:eastAsia="Times New Roman" w:hAnsi="Courier" w:cs="Times New Roman"/>
      <w:snapToGrid w:val="0"/>
      <w:sz w:val="20"/>
      <w:szCs w:val="20"/>
      <w:lang w:val="en-US"/>
    </w:rPr>
  </w:style>
  <w:style w:type="character" w:customStyle="1" w:styleId="EquationCaption">
    <w:name w:val="_Equation Caption"/>
    <w:rsid w:val="006E69EB"/>
  </w:style>
  <w:style w:type="paragraph" w:styleId="BodyText2">
    <w:name w:val="Body Text 2"/>
    <w:basedOn w:val="Normal"/>
    <w:link w:val="BodyText2Char"/>
    <w:rsid w:val="006E69EB"/>
    <w:pPr>
      <w:widowControl w:val="0"/>
      <w:tabs>
        <w:tab w:val="left" w:pos="0"/>
      </w:tabs>
      <w:suppressAutoHyphens/>
      <w:spacing w:after="0" w:line="240" w:lineRule="auto"/>
      <w:jc w:val="both"/>
    </w:pPr>
    <w:rPr>
      <w:rFonts w:ascii="Times New Roman" w:eastAsia="Times New Roman" w:hAnsi="Times New Roman" w:cs="Times New Roman"/>
      <w:b/>
      <w:snapToGrid w:val="0"/>
      <w:spacing w:val="-2"/>
      <w:sz w:val="24"/>
      <w:szCs w:val="20"/>
      <w:lang w:val="en-US"/>
    </w:rPr>
  </w:style>
  <w:style w:type="character" w:customStyle="1" w:styleId="BodyText2Char">
    <w:name w:val="Body Text 2 Char"/>
    <w:basedOn w:val="DefaultParagraphFont"/>
    <w:link w:val="BodyText2"/>
    <w:rsid w:val="006E69EB"/>
    <w:rPr>
      <w:rFonts w:ascii="Times New Roman" w:eastAsia="Times New Roman" w:hAnsi="Times New Roman" w:cs="Times New Roman"/>
      <w:b/>
      <w:snapToGrid w:val="0"/>
      <w:spacing w:val="-2"/>
      <w:sz w:val="24"/>
      <w:szCs w:val="20"/>
      <w:lang w:val="en-US"/>
    </w:rPr>
  </w:style>
  <w:style w:type="paragraph" w:styleId="BodyText3">
    <w:name w:val="Body Text 3"/>
    <w:basedOn w:val="Normal"/>
    <w:link w:val="BodyText3Char"/>
    <w:rsid w:val="006E69EB"/>
    <w:pPr>
      <w:widowControl w:val="0"/>
      <w:tabs>
        <w:tab w:val="left" w:pos="0"/>
      </w:tabs>
      <w:suppressAutoHyphens/>
      <w:spacing w:after="0" w:line="240" w:lineRule="auto"/>
      <w:jc w:val="both"/>
    </w:pPr>
    <w:rPr>
      <w:rFonts w:ascii="Times New Roman" w:eastAsia="Times New Roman" w:hAnsi="Times New Roman" w:cs="Times New Roman"/>
      <w:snapToGrid w:val="0"/>
      <w:spacing w:val="-2"/>
      <w:sz w:val="24"/>
      <w:szCs w:val="20"/>
      <w:lang w:val="en-US"/>
    </w:rPr>
  </w:style>
  <w:style w:type="character" w:customStyle="1" w:styleId="BodyText3Char">
    <w:name w:val="Body Text 3 Char"/>
    <w:basedOn w:val="DefaultParagraphFont"/>
    <w:link w:val="BodyText3"/>
    <w:rsid w:val="006E69EB"/>
    <w:rPr>
      <w:rFonts w:ascii="Times New Roman" w:eastAsia="Times New Roman" w:hAnsi="Times New Roman" w:cs="Times New Roman"/>
      <w:snapToGrid w:val="0"/>
      <w:spacing w:val="-2"/>
      <w:sz w:val="24"/>
      <w:szCs w:val="20"/>
      <w:lang w:val="en-US"/>
    </w:rPr>
  </w:style>
  <w:style w:type="paragraph" w:styleId="Title">
    <w:name w:val="Title"/>
    <w:basedOn w:val="Normal"/>
    <w:link w:val="TitleChar"/>
    <w:qFormat/>
    <w:rsid w:val="006E69EB"/>
    <w:pPr>
      <w:tabs>
        <w:tab w:val="right" w:pos="9360"/>
      </w:tabs>
      <w:suppressAutoHyphens/>
      <w:spacing w:after="0" w:line="240" w:lineRule="auto"/>
      <w:jc w:val="center"/>
    </w:pPr>
    <w:rPr>
      <w:rFonts w:ascii="Arial" w:eastAsia="Times New Roman" w:hAnsi="Arial" w:cs="Times New Roman"/>
      <w:b/>
      <w:spacing w:val="-2"/>
      <w:sz w:val="20"/>
      <w:szCs w:val="20"/>
      <w:lang w:val="en-US"/>
    </w:rPr>
  </w:style>
  <w:style w:type="character" w:customStyle="1" w:styleId="TitleChar">
    <w:name w:val="Title Char"/>
    <w:basedOn w:val="DefaultParagraphFont"/>
    <w:link w:val="Title"/>
    <w:rsid w:val="006E69EB"/>
    <w:rPr>
      <w:rFonts w:ascii="Arial" w:eastAsia="Times New Roman" w:hAnsi="Arial" w:cs="Times New Roman"/>
      <w:b/>
      <w:spacing w:val="-2"/>
      <w:sz w:val="20"/>
      <w:szCs w:val="20"/>
      <w:lang w:val="en-US"/>
    </w:rPr>
  </w:style>
  <w:style w:type="paragraph" w:styleId="BodyTextIndent">
    <w:name w:val="Body Text Indent"/>
    <w:basedOn w:val="Normal"/>
    <w:link w:val="BodyTextIndentChar"/>
    <w:rsid w:val="006E69EB"/>
    <w:pPr>
      <w:widowControl w:val="0"/>
      <w:spacing w:after="120" w:line="240" w:lineRule="auto"/>
      <w:ind w:left="360"/>
    </w:pPr>
    <w:rPr>
      <w:rFonts w:ascii="Courier" w:eastAsia="Times New Roman" w:hAnsi="Courier" w:cs="Times New Roman"/>
      <w:snapToGrid w:val="0"/>
      <w:sz w:val="20"/>
      <w:szCs w:val="20"/>
      <w:lang w:val="en-US"/>
    </w:rPr>
  </w:style>
  <w:style w:type="character" w:customStyle="1" w:styleId="BodyTextIndentChar">
    <w:name w:val="Body Text Indent Char"/>
    <w:basedOn w:val="DefaultParagraphFont"/>
    <w:link w:val="BodyTextIndent"/>
    <w:rsid w:val="006E69EB"/>
    <w:rPr>
      <w:rFonts w:ascii="Courier" w:eastAsia="Times New Roman" w:hAnsi="Courier" w:cs="Times New Roman"/>
      <w:snapToGrid w:val="0"/>
      <w:sz w:val="20"/>
      <w:szCs w:val="20"/>
      <w:lang w:val="en-US"/>
    </w:rPr>
  </w:style>
  <w:style w:type="table" w:customStyle="1" w:styleId="TableGrid3">
    <w:name w:val="Table Grid3"/>
    <w:basedOn w:val="TableNormal"/>
    <w:next w:val="TableGrid"/>
    <w:rsid w:val="006E69EB"/>
    <w:pPr>
      <w:widowControl w:val="0"/>
      <w:spacing w:after="0" w:line="240" w:lineRule="auto"/>
    </w:pPr>
    <w:rPr>
      <w:rFonts w:ascii="Times New Roman" w:eastAsia="Times New Roman" w:hAnsi="Times New Roman" w:cs="Times New Roman"/>
      <w:sz w:val="20"/>
      <w:szCs w:val="20"/>
      <w:lang w:val="en-GB" w:eastAsia="en-GB"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unhideWhenUsed/>
    <w:rsid w:val="00F22989"/>
    <w:rPr>
      <w:color w:val="605E5C"/>
      <w:shd w:val="clear" w:color="auto" w:fill="E1DFDD"/>
    </w:rPr>
  </w:style>
  <w:style w:type="character" w:styleId="CommentReference">
    <w:name w:val="annotation reference"/>
    <w:basedOn w:val="DefaultParagraphFont"/>
    <w:uiPriority w:val="99"/>
    <w:semiHidden/>
    <w:unhideWhenUsed/>
    <w:rsid w:val="00104E68"/>
    <w:rPr>
      <w:sz w:val="16"/>
      <w:szCs w:val="16"/>
    </w:rPr>
  </w:style>
  <w:style w:type="paragraph" w:styleId="CommentText">
    <w:name w:val="annotation text"/>
    <w:basedOn w:val="Normal"/>
    <w:link w:val="CommentTextChar"/>
    <w:uiPriority w:val="99"/>
    <w:unhideWhenUsed/>
    <w:rsid w:val="00104E68"/>
    <w:pPr>
      <w:spacing w:line="240" w:lineRule="auto"/>
    </w:pPr>
    <w:rPr>
      <w:sz w:val="20"/>
      <w:szCs w:val="20"/>
    </w:rPr>
  </w:style>
  <w:style w:type="character" w:customStyle="1" w:styleId="CommentTextChar">
    <w:name w:val="Comment Text Char"/>
    <w:basedOn w:val="DefaultParagraphFont"/>
    <w:link w:val="CommentText"/>
    <w:uiPriority w:val="99"/>
    <w:rsid w:val="00104E68"/>
    <w:rPr>
      <w:sz w:val="20"/>
      <w:szCs w:val="20"/>
      <w:lang w:val="en-GB"/>
    </w:rPr>
  </w:style>
  <w:style w:type="paragraph" w:styleId="CommentSubject">
    <w:name w:val="annotation subject"/>
    <w:basedOn w:val="CommentText"/>
    <w:next w:val="CommentText"/>
    <w:link w:val="CommentSubjectChar"/>
    <w:uiPriority w:val="99"/>
    <w:semiHidden/>
    <w:unhideWhenUsed/>
    <w:rsid w:val="00104E68"/>
    <w:rPr>
      <w:b/>
      <w:bCs/>
    </w:rPr>
  </w:style>
  <w:style w:type="character" w:customStyle="1" w:styleId="CommentSubjectChar">
    <w:name w:val="Comment Subject Char"/>
    <w:basedOn w:val="CommentTextChar"/>
    <w:link w:val="CommentSubject"/>
    <w:uiPriority w:val="99"/>
    <w:semiHidden/>
    <w:rsid w:val="00104E68"/>
    <w:rPr>
      <w:b/>
      <w:bCs/>
      <w:sz w:val="20"/>
      <w:szCs w:val="20"/>
      <w:lang w:val="en-GB"/>
    </w:rPr>
  </w:style>
  <w:style w:type="paragraph" w:styleId="TableofFigures">
    <w:name w:val="table of figures"/>
    <w:aliases w:val="Table of tables"/>
    <w:basedOn w:val="Normal"/>
    <w:next w:val="Normal"/>
    <w:link w:val="TableofFiguresChar"/>
    <w:uiPriority w:val="99"/>
    <w:unhideWhenUsed/>
    <w:rsid w:val="007A12A1"/>
    <w:pPr>
      <w:spacing w:after="0"/>
    </w:pPr>
  </w:style>
  <w:style w:type="paragraph" w:styleId="NoSpacing">
    <w:name w:val="No Spacing"/>
    <w:link w:val="NoSpacingChar"/>
    <w:qFormat/>
    <w:rsid w:val="00F35789"/>
    <w:pPr>
      <w:spacing w:after="0" w:line="240" w:lineRule="auto"/>
    </w:pPr>
    <w:rPr>
      <w:lang w:val="en-ZW"/>
    </w:rPr>
  </w:style>
  <w:style w:type="character" w:customStyle="1" w:styleId="UnresolvedMention2">
    <w:name w:val="Unresolved Mention2"/>
    <w:basedOn w:val="DefaultParagraphFont"/>
    <w:uiPriority w:val="99"/>
    <w:semiHidden/>
    <w:unhideWhenUsed/>
    <w:rsid w:val="00F35789"/>
    <w:rPr>
      <w:color w:val="605E5C"/>
      <w:shd w:val="clear" w:color="auto" w:fill="E1DFDD"/>
    </w:rPr>
  </w:style>
  <w:style w:type="paragraph" w:styleId="Revision">
    <w:name w:val="Revision"/>
    <w:hidden/>
    <w:uiPriority w:val="99"/>
    <w:rsid w:val="0090358A"/>
    <w:pPr>
      <w:spacing w:after="0" w:line="240" w:lineRule="auto"/>
    </w:pPr>
    <w:rPr>
      <w:lang w:val="en-GB"/>
    </w:rPr>
  </w:style>
  <w:style w:type="character" w:customStyle="1" w:styleId="ListParagraphChar">
    <w:name w:val="List Paragraph Char"/>
    <w:aliases w:val="6 List Paragraph Char,Figure/Table Char,List Paragraph (numbered (a)) Char,References Char,WB List Paragraph Char,Figures Char,List Bullet-OpsManual Char,Title Style 1 Char,List Paragraph nowy Char,Liste 1 Char,ANNEX Char"/>
    <w:link w:val="ListParagraph"/>
    <w:uiPriority w:val="34"/>
    <w:qFormat/>
    <w:rsid w:val="00E234EC"/>
    <w:rPr>
      <w:lang w:val="en-GB"/>
    </w:rPr>
  </w:style>
  <w:style w:type="character" w:customStyle="1" w:styleId="NoSpacingChar">
    <w:name w:val="No Spacing Char"/>
    <w:basedOn w:val="DefaultParagraphFont"/>
    <w:link w:val="NoSpacing"/>
    <w:rsid w:val="00E234EC"/>
    <w:rPr>
      <w:lang w:val="en-ZW"/>
    </w:rPr>
  </w:style>
  <w:style w:type="paragraph" w:customStyle="1" w:styleId="Heading">
    <w:name w:val="Heading"/>
    <w:next w:val="Normal"/>
    <w:rsid w:val="00E234EC"/>
    <w:pPr>
      <w:pBdr>
        <w:top w:val="nil"/>
        <w:left w:val="nil"/>
        <w:bottom w:val="nil"/>
        <w:right w:val="nil"/>
        <w:between w:val="nil"/>
        <w:bar w:val="nil"/>
      </w:pBdr>
      <w:spacing w:after="0" w:line="312" w:lineRule="auto"/>
      <w:outlineLvl w:val="0"/>
    </w:pPr>
    <w:rPr>
      <w:rFonts w:ascii="Baskerville" w:eastAsia="Arial Unicode MS" w:hAnsi="Baskerville" w:cs="Arial Unicode MS"/>
      <w:color w:val="000000"/>
      <w:sz w:val="26"/>
      <w:szCs w:val="26"/>
      <w:bdr w:val="nil"/>
      <w:lang w:val="en-US" w:eastAsia="en-GB" w:bidi="si-LK"/>
    </w:rPr>
  </w:style>
  <w:style w:type="paragraph" w:customStyle="1" w:styleId="Style1">
    <w:name w:val="Style1"/>
    <w:basedOn w:val="Normal"/>
    <w:link w:val="Style1Char"/>
    <w:qFormat/>
    <w:rsid w:val="00E234EC"/>
    <w:pPr>
      <w:spacing w:after="160" w:line="259" w:lineRule="auto"/>
    </w:pPr>
    <w:rPr>
      <w:rFonts w:ascii="Calibri" w:eastAsia="Calibri" w:hAnsi="Calibri" w:cs="Iskoola Pota"/>
      <w:noProof/>
      <w:lang w:eastAsia="en-GB"/>
    </w:rPr>
  </w:style>
  <w:style w:type="character" w:customStyle="1" w:styleId="Style1Char">
    <w:name w:val="Style1 Char"/>
    <w:link w:val="Style1"/>
    <w:rsid w:val="00E234EC"/>
    <w:rPr>
      <w:rFonts w:ascii="Calibri" w:eastAsia="Calibri" w:hAnsi="Calibri" w:cs="Iskoola Pota"/>
      <w:noProof/>
      <w:lang w:val="en-GB" w:eastAsia="en-GB"/>
    </w:rPr>
  </w:style>
  <w:style w:type="character" w:customStyle="1" w:styleId="NormalWebChar">
    <w:name w:val="Normal (Web) Char"/>
    <w:link w:val="NormalWeb"/>
    <w:uiPriority w:val="99"/>
    <w:rsid w:val="00E234EC"/>
    <w:rPr>
      <w:rFonts w:ascii="Times New Roman" w:eastAsia="Times New Roman" w:hAnsi="Times New Roman" w:cs="Times New Roman"/>
      <w:sz w:val="24"/>
      <w:szCs w:val="24"/>
      <w:lang w:val="en-GB" w:eastAsia="en-MY"/>
    </w:rPr>
  </w:style>
  <w:style w:type="table" w:styleId="MediumGrid3-Accent5">
    <w:name w:val="Medium Grid 3 Accent 5"/>
    <w:basedOn w:val="TableNormal"/>
    <w:uiPriority w:val="69"/>
    <w:rsid w:val="00E234EC"/>
    <w:pPr>
      <w:spacing w:after="0" w:line="240" w:lineRule="auto"/>
    </w:pPr>
    <w:rPr>
      <w:lang w:val="en-US" w:bidi="si-L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1-Accent2">
    <w:name w:val="Medium Shading 1 Accent 2"/>
    <w:basedOn w:val="TableNormal"/>
    <w:uiPriority w:val="63"/>
    <w:rsid w:val="00E234EC"/>
    <w:pPr>
      <w:spacing w:after="0" w:line="240" w:lineRule="auto"/>
    </w:pPr>
    <w:rPr>
      <w:rFonts w:ascii="Calibri" w:eastAsia="Calibri" w:hAnsi="Calibri" w:cs="Times New Roman"/>
      <w:sz w:val="20"/>
      <w:szCs w:val="20"/>
      <w:lang w:val="en-US" w:bidi="si-LK"/>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E234EC"/>
    <w:pPr>
      <w:spacing w:after="0" w:line="240" w:lineRule="auto"/>
    </w:pPr>
    <w:rPr>
      <w:rFonts w:ascii="Calibri" w:eastAsia="Calibri" w:hAnsi="Calibri" w:cs="Times New Roman"/>
      <w:sz w:val="20"/>
      <w:szCs w:val="20"/>
      <w:lang w:val="en-US" w:bidi="si-LK"/>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xt">
    <w:name w:val="Text"/>
    <w:basedOn w:val="Normal"/>
    <w:autoRedefine/>
    <w:rsid w:val="00E234EC"/>
    <w:pPr>
      <w:widowControl w:val="0"/>
      <w:tabs>
        <w:tab w:val="left" w:pos="1310"/>
      </w:tabs>
      <w:suppressAutoHyphens/>
      <w:autoSpaceDE w:val="0"/>
      <w:autoSpaceDN w:val="0"/>
      <w:adjustRightInd w:val="0"/>
      <w:spacing w:after="0"/>
      <w:ind w:left="720" w:right="318"/>
      <w:jc w:val="both"/>
      <w:textAlignment w:val="center"/>
    </w:pPr>
    <w:rPr>
      <w:rFonts w:ascii="Arial" w:eastAsia="Times New Roman" w:hAnsi="Arial" w:cs="Arial"/>
      <w:bCs/>
      <w:color w:val="000000"/>
      <w:lang w:val="en-US" w:bidi="en-US"/>
    </w:rPr>
  </w:style>
  <w:style w:type="paragraph" w:customStyle="1" w:styleId="Footnotes">
    <w:name w:val="Footnotes"/>
    <w:basedOn w:val="Normal"/>
    <w:rsid w:val="00E234EC"/>
    <w:pPr>
      <w:widowControl w:val="0"/>
      <w:tabs>
        <w:tab w:val="left" w:pos="640"/>
      </w:tabs>
      <w:suppressAutoHyphens/>
      <w:autoSpaceDE w:val="0"/>
      <w:autoSpaceDN w:val="0"/>
      <w:adjustRightInd w:val="0"/>
      <w:spacing w:after="0" w:line="288" w:lineRule="auto"/>
      <w:ind w:left="260" w:hanging="260"/>
      <w:textAlignment w:val="center"/>
    </w:pPr>
    <w:rPr>
      <w:rFonts w:ascii="Calibri-Italic" w:eastAsia="Times New Roman" w:hAnsi="Calibri-Italic" w:cs="Calibri-Italic"/>
      <w:i/>
      <w:iCs/>
      <w:color w:val="000000"/>
      <w:sz w:val="18"/>
      <w:szCs w:val="18"/>
      <w:lang w:val="en-US" w:bidi="en-US"/>
    </w:rPr>
  </w:style>
  <w:style w:type="character" w:styleId="LineNumber">
    <w:name w:val="line number"/>
    <w:basedOn w:val="DefaultParagraphFont"/>
    <w:uiPriority w:val="99"/>
    <w:semiHidden/>
    <w:unhideWhenUsed/>
    <w:rsid w:val="00E234EC"/>
  </w:style>
  <w:style w:type="table" w:customStyle="1" w:styleId="GridTable6Colorful-Accent51">
    <w:name w:val="Grid Table 6 Colorful - Accent 51"/>
    <w:basedOn w:val="TableNormal"/>
    <w:uiPriority w:val="51"/>
    <w:rsid w:val="00E234EC"/>
    <w:pPr>
      <w:spacing w:after="0" w:line="240" w:lineRule="auto"/>
    </w:pPr>
    <w:rPr>
      <w:rFonts w:ascii="Calibri" w:eastAsia="Calibri" w:hAnsi="Calibri" w:cs="Arial"/>
      <w:color w:val="31849B" w:themeColor="accent5" w:themeShade="BF"/>
      <w:sz w:val="20"/>
      <w:szCs w:val="20"/>
      <w:lang w:val="en-GB" w:eastAsia="en-GB" w:bidi="si-L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51">
    <w:name w:val="Grid Table 2 - Accent 51"/>
    <w:basedOn w:val="TableNormal"/>
    <w:uiPriority w:val="47"/>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3-Accent51">
    <w:name w:val="Grid Table 3 - Accent 51"/>
    <w:basedOn w:val="TableNormal"/>
    <w:uiPriority w:val="48"/>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6Colorful-Accent41">
    <w:name w:val="Grid Table 6 Colorful - Accent 41"/>
    <w:basedOn w:val="TableNormal"/>
    <w:uiPriority w:val="51"/>
    <w:rsid w:val="00E234EC"/>
    <w:pPr>
      <w:spacing w:after="0" w:line="240" w:lineRule="auto"/>
    </w:pPr>
    <w:rPr>
      <w:rFonts w:ascii="Calibri" w:eastAsia="Calibri" w:hAnsi="Calibri" w:cs="Arial"/>
      <w:color w:val="5F497A" w:themeColor="accent4" w:themeShade="BF"/>
      <w:sz w:val="20"/>
      <w:szCs w:val="20"/>
      <w:lang w:val="en-GB" w:eastAsia="en-GB" w:bidi="si-LK"/>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msonormal0">
    <w:name w:val="msonormal"/>
    <w:basedOn w:val="Normal"/>
    <w:rsid w:val="00E234EC"/>
    <w:pPr>
      <w:spacing w:before="100" w:beforeAutospacing="1" w:after="100" w:afterAutospacing="1" w:line="240" w:lineRule="auto"/>
    </w:pPr>
    <w:rPr>
      <w:rFonts w:ascii="Times New Roman" w:eastAsia="Times New Roman" w:hAnsi="Times New Roman" w:cs="Arial Unicode MS"/>
      <w:sz w:val="24"/>
      <w:szCs w:val="24"/>
      <w:lang w:bidi="si-LK"/>
    </w:rPr>
  </w:style>
  <w:style w:type="table" w:customStyle="1" w:styleId="ListTable4-Accent41">
    <w:name w:val="List Table 4 - Accent 41"/>
    <w:basedOn w:val="TableNormal"/>
    <w:uiPriority w:val="49"/>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41">
    <w:name w:val="List Table 6 Colorful - Accent 41"/>
    <w:basedOn w:val="TableNormal"/>
    <w:uiPriority w:val="51"/>
    <w:rsid w:val="00E234EC"/>
    <w:pPr>
      <w:spacing w:after="0" w:line="240" w:lineRule="auto"/>
    </w:pPr>
    <w:rPr>
      <w:rFonts w:ascii="Calibri" w:eastAsia="Calibri" w:hAnsi="Calibri" w:cs="Arial"/>
      <w:color w:val="5F497A" w:themeColor="accent4" w:themeShade="BF"/>
      <w:sz w:val="20"/>
      <w:szCs w:val="20"/>
      <w:lang w:val="en-GB" w:eastAsia="en-GB" w:bidi="si-LK"/>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41">
    <w:name w:val="List Table 1 Light - Accent 41"/>
    <w:basedOn w:val="TableNormal"/>
    <w:uiPriority w:val="46"/>
    <w:rsid w:val="00E234EC"/>
    <w:pPr>
      <w:spacing w:after="0" w:line="240" w:lineRule="auto"/>
    </w:pPr>
    <w:rPr>
      <w:rFonts w:ascii="Calibri" w:eastAsia="Calibri" w:hAnsi="Calibri" w:cs="Arial"/>
      <w:sz w:val="20"/>
      <w:szCs w:val="20"/>
      <w:lang w:val="en-GB" w:eastAsia="en-GB" w:bidi="si-LK"/>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42">
    <w:name w:val="Grid Table 6 Colorful - Accent 42"/>
    <w:basedOn w:val="TableNormal"/>
    <w:uiPriority w:val="51"/>
    <w:rsid w:val="00E234EC"/>
    <w:pPr>
      <w:spacing w:after="0" w:line="240" w:lineRule="auto"/>
    </w:pPr>
    <w:rPr>
      <w:rFonts w:ascii="Calibri" w:eastAsia="Calibri" w:hAnsi="Calibri" w:cs="Arial"/>
      <w:color w:val="5F497A" w:themeColor="accent4" w:themeShade="BF"/>
      <w:sz w:val="20"/>
      <w:szCs w:val="20"/>
      <w:lang w:val="en-GB" w:eastAsia="en-GB" w:bidi="si-LK"/>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TableofFiguresChar">
    <w:name w:val="Table of Figures Char"/>
    <w:aliases w:val="Table of tables Char"/>
    <w:link w:val="TableofFigures"/>
    <w:uiPriority w:val="99"/>
    <w:rsid w:val="00E234EC"/>
    <w:rPr>
      <w:lang w:val="en-GB"/>
    </w:rPr>
  </w:style>
  <w:style w:type="paragraph" w:styleId="Subtitle">
    <w:name w:val="Subtitle"/>
    <w:basedOn w:val="Normal"/>
    <w:next w:val="Normal"/>
    <w:link w:val="SubtitleChar"/>
    <w:uiPriority w:val="11"/>
    <w:qFormat/>
    <w:rsid w:val="00E234EC"/>
    <w:pPr>
      <w:numPr>
        <w:ilvl w:val="1"/>
      </w:numPr>
      <w:spacing w:after="160" w:line="259"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34EC"/>
    <w:rPr>
      <w:rFonts w:asciiTheme="majorHAnsi" w:eastAsiaTheme="majorEastAsia" w:hAnsiTheme="majorHAnsi" w:cstheme="majorBidi"/>
      <w:i/>
      <w:iCs/>
      <w:color w:val="4F81BD" w:themeColor="accent1"/>
      <w:spacing w:val="15"/>
      <w:sz w:val="24"/>
      <w:szCs w:val="24"/>
      <w:lang w:val="en-GB"/>
    </w:rPr>
  </w:style>
  <w:style w:type="paragraph" w:customStyle="1" w:styleId="Bullets">
    <w:name w:val="Bullets"/>
    <w:basedOn w:val="Normal"/>
    <w:rsid w:val="00E234EC"/>
    <w:pPr>
      <w:widowControl w:val="0"/>
      <w:numPr>
        <w:numId w:val="2"/>
      </w:numPr>
      <w:tabs>
        <w:tab w:val="left" w:pos="360"/>
        <w:tab w:val="left" w:pos="1310"/>
      </w:tabs>
      <w:suppressAutoHyphens/>
      <w:autoSpaceDE w:val="0"/>
      <w:autoSpaceDN w:val="0"/>
      <w:adjustRightInd w:val="0"/>
      <w:spacing w:after="80" w:line="240" w:lineRule="auto"/>
      <w:ind w:right="317"/>
      <w:jc w:val="both"/>
      <w:textAlignment w:val="center"/>
    </w:pPr>
    <w:rPr>
      <w:rFonts w:ascii="Arial" w:eastAsia="Times New Roman" w:hAnsi="Arial" w:cs="Arial"/>
      <w:bCs/>
      <w:color w:val="000000"/>
      <w:lang w:bidi="en-US"/>
    </w:rPr>
  </w:style>
  <w:style w:type="paragraph" w:customStyle="1" w:styleId="Table">
    <w:name w:val="Table"/>
    <w:basedOn w:val="Normal"/>
    <w:rsid w:val="00E234EC"/>
    <w:pPr>
      <w:numPr>
        <w:numId w:val="3"/>
      </w:numPr>
      <w:spacing w:after="0" w:line="240" w:lineRule="auto"/>
    </w:pPr>
    <w:rPr>
      <w:rFonts w:ascii="Arial" w:eastAsia="Times New Roman" w:hAnsi="Arial" w:cs="Times New Roman"/>
      <w:b/>
      <w:bCs/>
      <w:i/>
      <w:sz w:val="26"/>
      <w:lang w:eastAsia="en-GB"/>
    </w:rPr>
  </w:style>
  <w:style w:type="table" w:customStyle="1" w:styleId="TableGridLight1">
    <w:name w:val="Table Grid Light1"/>
    <w:basedOn w:val="TableNormal"/>
    <w:uiPriority w:val="40"/>
    <w:rsid w:val="00E234EC"/>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E234EC"/>
    <w:pPr>
      <w:spacing w:after="0" w:line="240" w:lineRule="auto"/>
    </w:pPr>
    <w:rPr>
      <w:sz w:val="24"/>
      <w:szCs w:val="24"/>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E234EC"/>
    <w:pPr>
      <w:spacing w:after="0" w:line="240" w:lineRule="auto"/>
    </w:pPr>
    <w:rPr>
      <w:sz w:val="24"/>
      <w:szCs w:val="24"/>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E234EC"/>
    <w:pPr>
      <w:spacing w:after="0" w:line="240" w:lineRule="auto"/>
    </w:pPr>
    <w:rPr>
      <w:sz w:val="24"/>
      <w:szCs w:val="24"/>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E234EC"/>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E234EC"/>
    <w:pPr>
      <w:spacing w:after="0" w:line="240" w:lineRule="auto"/>
    </w:pPr>
    <w:rPr>
      <w:sz w:val="24"/>
      <w:szCs w:val="24"/>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E234EC"/>
    <w:pPr>
      <w:spacing w:after="0" w:line="240" w:lineRule="auto"/>
    </w:pPr>
    <w:rPr>
      <w:sz w:val="24"/>
      <w:szCs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E234EC"/>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E234EC"/>
    <w:pPr>
      <w:spacing w:after="0" w:line="240" w:lineRule="auto"/>
    </w:pPr>
    <w:rPr>
      <w:sz w:val="24"/>
      <w:szCs w:val="24"/>
      <w:lang w:val="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E234EC"/>
  </w:style>
  <w:style w:type="table" w:customStyle="1" w:styleId="TableGridLight2">
    <w:name w:val="Table Grid Light2"/>
    <w:basedOn w:val="TableNormal"/>
    <w:uiPriority w:val="40"/>
    <w:rsid w:val="00E234EC"/>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E234EC"/>
    <w:pPr>
      <w:spacing w:after="0" w:line="240" w:lineRule="auto"/>
    </w:pPr>
    <w:rPr>
      <w:sz w:val="24"/>
      <w:szCs w:val="24"/>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uiPriority w:val="42"/>
    <w:rsid w:val="00E234EC"/>
    <w:pPr>
      <w:spacing w:after="0" w:line="240" w:lineRule="auto"/>
    </w:pPr>
    <w:rPr>
      <w:sz w:val="24"/>
      <w:szCs w:val="24"/>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leNormal"/>
    <w:uiPriority w:val="43"/>
    <w:rsid w:val="00E234EC"/>
    <w:pPr>
      <w:spacing w:after="0" w:line="240" w:lineRule="auto"/>
    </w:pPr>
    <w:rPr>
      <w:sz w:val="24"/>
      <w:szCs w:val="24"/>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44"/>
    <w:rsid w:val="00E234EC"/>
    <w:pPr>
      <w:spacing w:after="0" w:line="240" w:lineRule="auto"/>
    </w:pPr>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uiPriority w:val="45"/>
    <w:rsid w:val="00E234EC"/>
    <w:pPr>
      <w:spacing w:after="0" w:line="240" w:lineRule="auto"/>
    </w:pPr>
    <w:rPr>
      <w:sz w:val="24"/>
      <w:szCs w:val="24"/>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2">
    <w:name w:val="Grid Table 1 Light2"/>
    <w:basedOn w:val="TableNormal"/>
    <w:uiPriority w:val="46"/>
    <w:rsid w:val="00E234EC"/>
    <w:pPr>
      <w:spacing w:after="0" w:line="240" w:lineRule="auto"/>
    </w:pPr>
    <w:rPr>
      <w:sz w:val="24"/>
      <w:szCs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2">
    <w:name w:val="Grid Table 1 Light - Accent 12"/>
    <w:basedOn w:val="TableNormal"/>
    <w:uiPriority w:val="46"/>
    <w:rsid w:val="00E234EC"/>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2">
    <w:name w:val="Grid Table 1 Light - Accent 22"/>
    <w:basedOn w:val="TableNormal"/>
    <w:uiPriority w:val="46"/>
    <w:rsid w:val="00E234EC"/>
    <w:pPr>
      <w:spacing w:after="0" w:line="240" w:lineRule="auto"/>
    </w:pPr>
    <w:rPr>
      <w:sz w:val="24"/>
      <w:szCs w:val="24"/>
      <w:lang w:val="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UnresolvedMention21">
    <w:name w:val="Unresolved Mention21"/>
    <w:basedOn w:val="DefaultParagraphFont"/>
    <w:uiPriority w:val="99"/>
    <w:rsid w:val="00E234EC"/>
    <w:rPr>
      <w:color w:val="808080"/>
      <w:shd w:val="clear" w:color="auto" w:fill="E6E6E6"/>
    </w:rPr>
  </w:style>
  <w:style w:type="table" w:customStyle="1" w:styleId="ListTable3-Accent11">
    <w:name w:val="List Table 3 - Accent 11"/>
    <w:basedOn w:val="TableNormal"/>
    <w:uiPriority w:val="48"/>
    <w:rsid w:val="00E234EC"/>
    <w:pPr>
      <w:spacing w:after="0" w:line="240" w:lineRule="auto"/>
    </w:pPr>
    <w:rPr>
      <w:rFonts w:ascii="Times New Roman" w:eastAsiaTheme="minorEastAsia" w:hAnsi="Times New Roman"/>
      <w:sz w:val="24"/>
      <w:szCs w:val="24"/>
      <w:lang w:val="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paragraph">
    <w:name w:val="paragraph"/>
    <w:basedOn w:val="Normal"/>
    <w:rsid w:val="00E234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E234EC"/>
  </w:style>
  <w:style w:type="character" w:customStyle="1" w:styleId="eop">
    <w:name w:val="eop"/>
    <w:basedOn w:val="DefaultParagraphFont"/>
    <w:rsid w:val="00E234EC"/>
  </w:style>
  <w:style w:type="character" w:customStyle="1" w:styleId="scxw139697303">
    <w:name w:val="scxw139697303"/>
    <w:basedOn w:val="DefaultParagraphFont"/>
    <w:rsid w:val="00E234EC"/>
  </w:style>
  <w:style w:type="table" w:customStyle="1" w:styleId="ListTable4-Accent31">
    <w:name w:val="List Table 4 - Accent 31"/>
    <w:basedOn w:val="TableNormal"/>
    <w:uiPriority w:val="49"/>
    <w:rsid w:val="00E234EC"/>
    <w:pPr>
      <w:spacing w:after="0" w:line="240" w:lineRule="auto"/>
    </w:pPr>
    <w:rPr>
      <w:rFonts w:eastAsiaTheme="minorEastAsia"/>
      <w:sz w:val="24"/>
      <w:szCs w:val="24"/>
      <w:lang w:val="en-C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61">
    <w:name w:val="List Table 4 - Accent 61"/>
    <w:basedOn w:val="TableNormal"/>
    <w:uiPriority w:val="49"/>
    <w:rsid w:val="00E234EC"/>
    <w:pPr>
      <w:spacing w:after="0" w:line="240" w:lineRule="auto"/>
    </w:pPr>
    <w:rPr>
      <w:rFonts w:eastAsiaTheme="minorEastAsia"/>
      <w:sz w:val="24"/>
      <w:szCs w:val="24"/>
      <w:lang w:val="en-CA"/>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21">
    <w:name w:val="List Table 4 - Accent 21"/>
    <w:basedOn w:val="TableNormal"/>
    <w:uiPriority w:val="49"/>
    <w:rsid w:val="00E234EC"/>
    <w:pPr>
      <w:spacing w:after="0" w:line="240" w:lineRule="auto"/>
    </w:pPr>
    <w:rPr>
      <w:rFonts w:eastAsiaTheme="minorEastAsia"/>
      <w:sz w:val="24"/>
      <w:szCs w:val="24"/>
      <w:lang w:val="en-CA"/>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11">
    <w:name w:val="List Table 4 - Accent 11"/>
    <w:basedOn w:val="TableNormal"/>
    <w:uiPriority w:val="49"/>
    <w:rsid w:val="00E234EC"/>
    <w:pPr>
      <w:spacing w:after="0" w:line="240" w:lineRule="auto"/>
    </w:pPr>
    <w:rPr>
      <w:rFonts w:eastAsiaTheme="minorEastAsia"/>
      <w:sz w:val="24"/>
      <w:szCs w:val="24"/>
      <w:lang w:val="en-C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411">
    <w:name w:val="List Table 4 - Accent 411"/>
    <w:basedOn w:val="TableNormal"/>
    <w:uiPriority w:val="49"/>
    <w:rsid w:val="00E234EC"/>
    <w:pPr>
      <w:spacing w:after="0" w:line="240" w:lineRule="auto"/>
    </w:pPr>
    <w:rPr>
      <w:rFonts w:eastAsiaTheme="minorEastAsia"/>
      <w:sz w:val="24"/>
      <w:szCs w:val="24"/>
      <w:lang w:val="en-CA"/>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BalloonTextChar3">
    <w:name w:val="Balloon Text Char3"/>
    <w:uiPriority w:val="99"/>
    <w:semiHidden/>
    <w:rsid w:val="00E234EC"/>
    <w:rPr>
      <w:rFonts w:ascii="Lucida Grande" w:hAnsi="Lucida Grande"/>
      <w:sz w:val="18"/>
      <w:szCs w:val="18"/>
    </w:rPr>
  </w:style>
  <w:style w:type="character" w:customStyle="1" w:styleId="BalloonTextChar2">
    <w:name w:val="Balloon Text Char2"/>
    <w:uiPriority w:val="99"/>
    <w:semiHidden/>
    <w:rsid w:val="00E234EC"/>
    <w:rPr>
      <w:rFonts w:ascii="Lucida Grande" w:hAnsi="Lucida Grande"/>
      <w:sz w:val="18"/>
      <w:szCs w:val="18"/>
    </w:rPr>
  </w:style>
  <w:style w:type="paragraph" w:customStyle="1" w:styleId="Style2">
    <w:name w:val="Style2"/>
    <w:basedOn w:val="Heading3"/>
    <w:autoRedefine/>
    <w:rsid w:val="00E234EC"/>
    <w:pPr>
      <w:widowControl/>
      <w:numPr>
        <w:ilvl w:val="2"/>
      </w:numPr>
      <w:tabs>
        <w:tab w:val="clear" w:pos="-720"/>
        <w:tab w:val="num" w:pos="794"/>
      </w:tabs>
      <w:suppressAutoHyphens w:val="0"/>
      <w:spacing w:before="240" w:after="60"/>
      <w:ind w:left="851" w:hanging="851"/>
    </w:pPr>
    <w:rPr>
      <w:rFonts w:ascii="Gill Sans MT" w:hAnsi="Gill Sans MT" w:cs="Arial"/>
      <w:bCs/>
      <w:snapToGrid/>
      <w:spacing w:val="0"/>
      <w:sz w:val="22"/>
      <w:szCs w:val="26"/>
      <w:lang w:val="en-GB" w:eastAsia="en-GB"/>
    </w:rPr>
  </w:style>
  <w:style w:type="character" w:customStyle="1" w:styleId="BalloonTextChar1">
    <w:name w:val="Balloon Text Char1"/>
    <w:uiPriority w:val="99"/>
    <w:semiHidden/>
    <w:rsid w:val="00E234EC"/>
    <w:rPr>
      <w:rFonts w:ascii="Tahoma" w:eastAsia="Times New Roman" w:hAnsi="Tahoma" w:cs="Tahoma"/>
      <w:sz w:val="16"/>
      <w:szCs w:val="16"/>
      <w:lang w:val="en-GB" w:eastAsia="en-GB"/>
    </w:rPr>
  </w:style>
  <w:style w:type="paragraph" w:customStyle="1" w:styleId="Tableheader">
    <w:name w:val="Table header"/>
    <w:basedOn w:val="Normal"/>
    <w:rsid w:val="00E234EC"/>
    <w:pPr>
      <w:spacing w:after="0" w:line="240" w:lineRule="auto"/>
      <w:jc w:val="center"/>
    </w:pPr>
    <w:rPr>
      <w:rFonts w:ascii="Calibri" w:eastAsia="Times New Roman" w:hAnsi="Calibri" w:cs="Times New Roman"/>
      <w:b/>
      <w:sz w:val="24"/>
      <w:szCs w:val="20"/>
      <w:lang w:eastAsia="zh-CN"/>
    </w:rPr>
  </w:style>
  <w:style w:type="character" w:customStyle="1" w:styleId="h4">
    <w:name w:val="h4"/>
    <w:basedOn w:val="DefaultParagraphFont"/>
    <w:rsid w:val="00E234EC"/>
  </w:style>
  <w:style w:type="paragraph" w:styleId="DocumentMap">
    <w:name w:val="Document Map"/>
    <w:basedOn w:val="Normal"/>
    <w:link w:val="DocumentMapChar"/>
    <w:semiHidden/>
    <w:rsid w:val="00E234EC"/>
    <w:pPr>
      <w:shd w:val="clear" w:color="auto" w:fill="000080"/>
      <w:spacing w:after="0" w:line="240" w:lineRule="auto"/>
    </w:pPr>
    <w:rPr>
      <w:rFonts w:ascii="Tahoma" w:eastAsia="Times New Roman" w:hAnsi="Tahoma" w:cs="Tahoma"/>
      <w:sz w:val="20"/>
      <w:szCs w:val="20"/>
      <w:lang w:eastAsia="en-GB"/>
    </w:rPr>
  </w:style>
  <w:style w:type="character" w:customStyle="1" w:styleId="DocumentMapChar">
    <w:name w:val="Document Map Char"/>
    <w:basedOn w:val="DefaultParagraphFont"/>
    <w:link w:val="DocumentMap"/>
    <w:semiHidden/>
    <w:rsid w:val="00E234EC"/>
    <w:rPr>
      <w:rFonts w:ascii="Tahoma" w:eastAsia="Times New Roman" w:hAnsi="Tahoma" w:cs="Tahoma"/>
      <w:sz w:val="20"/>
      <w:szCs w:val="20"/>
      <w:shd w:val="clear" w:color="auto" w:fill="000080"/>
      <w:lang w:val="en-GB" w:eastAsia="en-GB"/>
    </w:rPr>
  </w:style>
  <w:style w:type="paragraph" w:customStyle="1" w:styleId="AppFBodytext">
    <w:name w:val="AppF Body text"/>
    <w:basedOn w:val="Normal"/>
    <w:rsid w:val="00E234EC"/>
    <w:pPr>
      <w:tabs>
        <w:tab w:val="num" w:pos="720"/>
      </w:tabs>
      <w:spacing w:after="240" w:line="360" w:lineRule="auto"/>
    </w:pPr>
    <w:rPr>
      <w:rFonts w:ascii="Times New Roman" w:eastAsia="Times New Roman" w:hAnsi="Times New Roman" w:cs="Arial"/>
      <w:b/>
      <w:bCs/>
      <w:lang w:val="en-US"/>
    </w:rPr>
  </w:style>
  <w:style w:type="paragraph" w:customStyle="1" w:styleId="AppFbullet2-line">
    <w:name w:val="App F bullet 2-line"/>
    <w:basedOn w:val="Normal"/>
    <w:rsid w:val="00E234EC"/>
    <w:pPr>
      <w:numPr>
        <w:numId w:val="4"/>
      </w:numPr>
      <w:spacing w:after="240" w:line="360" w:lineRule="auto"/>
    </w:pPr>
    <w:rPr>
      <w:rFonts w:ascii="Times New Roman" w:eastAsia="Times New Roman" w:hAnsi="Times New Roman" w:cs="Arial"/>
      <w:b/>
      <w:bCs/>
      <w:lang w:val="en-US"/>
    </w:rPr>
  </w:style>
  <w:style w:type="paragraph" w:customStyle="1" w:styleId="Numberdef">
    <w:name w:val="Number def"/>
    <w:basedOn w:val="Normal"/>
    <w:rsid w:val="00E234EC"/>
    <w:pPr>
      <w:tabs>
        <w:tab w:val="left" w:pos="360"/>
      </w:tabs>
      <w:spacing w:after="0" w:line="360" w:lineRule="auto"/>
      <w:ind w:left="360" w:hanging="360"/>
    </w:pPr>
    <w:rPr>
      <w:rFonts w:ascii="Times New Roman" w:eastAsia="Times New Roman" w:hAnsi="Times New Roman" w:cs="Arial"/>
      <w:b/>
      <w:bCs/>
      <w:lang w:val="en-US"/>
    </w:rPr>
  </w:style>
  <w:style w:type="paragraph" w:customStyle="1" w:styleId="Figuretitle">
    <w:name w:val="Figure title"/>
    <w:basedOn w:val="Normal"/>
    <w:link w:val="FiguretitleChar"/>
    <w:rsid w:val="00E234EC"/>
    <w:pPr>
      <w:spacing w:after="0" w:line="240" w:lineRule="auto"/>
    </w:pPr>
    <w:rPr>
      <w:rFonts w:ascii="Times New Roman" w:eastAsia="Times New Roman" w:hAnsi="Times New Roman" w:cs="Arial"/>
      <w:bCs/>
      <w:sz w:val="24"/>
      <w:szCs w:val="24"/>
      <w:lang w:val="en-US"/>
    </w:rPr>
  </w:style>
  <w:style w:type="character" w:customStyle="1" w:styleId="FiguretitleChar">
    <w:name w:val="Figure title Char"/>
    <w:link w:val="Figuretitle"/>
    <w:rsid w:val="00E234EC"/>
    <w:rPr>
      <w:rFonts w:ascii="Times New Roman" w:eastAsia="Times New Roman" w:hAnsi="Times New Roman" w:cs="Arial"/>
      <w:bCs/>
      <w:sz w:val="24"/>
      <w:szCs w:val="24"/>
      <w:lang w:val="en-US"/>
    </w:rPr>
  </w:style>
  <w:style w:type="paragraph" w:customStyle="1" w:styleId="authorgroup">
    <w:name w:val="authorgroup"/>
    <w:basedOn w:val="Normal"/>
    <w:rsid w:val="00E234EC"/>
    <w:pP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Style3">
    <w:name w:val="Style3"/>
    <w:basedOn w:val="Figuretitle"/>
    <w:rsid w:val="00E234EC"/>
  </w:style>
  <w:style w:type="paragraph" w:customStyle="1" w:styleId="Style4">
    <w:name w:val="Style4"/>
    <w:basedOn w:val="Figuretitle"/>
    <w:rsid w:val="00E234EC"/>
  </w:style>
  <w:style w:type="character" w:styleId="Strong">
    <w:name w:val="Strong"/>
    <w:qFormat/>
    <w:rsid w:val="00E234EC"/>
    <w:rPr>
      <w:b/>
      <w:bCs/>
    </w:rPr>
  </w:style>
  <w:style w:type="paragraph" w:customStyle="1" w:styleId="ListofTables">
    <w:name w:val="List of Tables"/>
    <w:basedOn w:val="NormalWeb"/>
    <w:next w:val="BodyText"/>
    <w:qFormat/>
    <w:rsid w:val="00E234EC"/>
    <w:pPr>
      <w:spacing w:before="0" w:beforeAutospacing="0" w:after="0" w:afterAutospacing="0"/>
      <w:jc w:val="both"/>
    </w:pPr>
    <w:rPr>
      <w:sz w:val="22"/>
      <w:szCs w:val="22"/>
      <w:lang w:val="en-US" w:eastAsia="en-GB" w:bidi="en-US"/>
    </w:rPr>
  </w:style>
  <w:style w:type="paragraph" w:customStyle="1" w:styleId="TablesTOCHeader">
    <w:name w:val="Tables TOC Header"/>
    <w:basedOn w:val="Normal"/>
    <w:autoRedefine/>
    <w:qFormat/>
    <w:rsid w:val="00E234EC"/>
    <w:pPr>
      <w:numPr>
        <w:numId w:val="5"/>
      </w:numPr>
      <w:spacing w:before="120" w:after="120" w:line="240" w:lineRule="auto"/>
      <w:ind w:left="1134" w:hanging="1134"/>
    </w:pPr>
    <w:rPr>
      <w:rFonts w:ascii="Calibri" w:eastAsia="Times New Roman" w:hAnsi="Calibri" w:cs="Times New Roman"/>
      <w:b/>
      <w:lang w:val="en-US" w:eastAsia="en-GB" w:bidi="en-US"/>
    </w:rPr>
  </w:style>
  <w:style w:type="paragraph" w:customStyle="1" w:styleId="ColorfulList-Accent11">
    <w:name w:val="Colorful List - Accent 11"/>
    <w:basedOn w:val="Normal"/>
    <w:uiPriority w:val="34"/>
    <w:qFormat/>
    <w:rsid w:val="00E234EC"/>
    <w:pPr>
      <w:ind w:left="720"/>
    </w:pPr>
    <w:rPr>
      <w:rFonts w:ascii="Calibri" w:eastAsia="Calibri" w:hAnsi="Calibri" w:cs="Times New Roman"/>
      <w:lang w:val="en-US"/>
    </w:rPr>
  </w:style>
  <w:style w:type="paragraph" w:customStyle="1" w:styleId="SLNnormal">
    <w:name w:val="SLN normal"/>
    <w:basedOn w:val="Normal"/>
    <w:uiPriority w:val="99"/>
    <w:rsid w:val="00E234EC"/>
    <w:pPr>
      <w:spacing w:before="120" w:after="120" w:line="240" w:lineRule="auto"/>
    </w:pPr>
    <w:rPr>
      <w:rFonts w:ascii="Calibri" w:eastAsia="Times New Roman" w:hAnsi="Calibri" w:cs="Times New Roman"/>
      <w:sz w:val="20"/>
      <w:szCs w:val="20"/>
      <w:lang w:eastAsia="en-GB"/>
    </w:rPr>
  </w:style>
  <w:style w:type="paragraph" w:customStyle="1" w:styleId="BodyText1">
    <w:name w:val="Body Text1"/>
    <w:basedOn w:val="Normal"/>
    <w:uiPriority w:val="99"/>
    <w:rsid w:val="00E234EC"/>
    <w:pPr>
      <w:spacing w:after="120" w:line="240" w:lineRule="auto"/>
      <w:jc w:val="both"/>
    </w:pPr>
    <w:rPr>
      <w:rFonts w:ascii="Calibri" w:eastAsia="Times New Roman" w:hAnsi="Calibri" w:cs="Times New Roman"/>
      <w:sz w:val="23"/>
      <w:szCs w:val="24"/>
      <w:lang w:val="en-US"/>
    </w:rPr>
  </w:style>
  <w:style w:type="paragraph" w:customStyle="1" w:styleId="MediumGrid21">
    <w:name w:val="Medium Grid 21"/>
    <w:link w:val="MediumGrid2Char"/>
    <w:uiPriority w:val="1"/>
    <w:qFormat/>
    <w:rsid w:val="00E234EC"/>
    <w:pPr>
      <w:spacing w:after="0" w:line="240" w:lineRule="auto"/>
    </w:pPr>
    <w:rPr>
      <w:rFonts w:ascii="Calibri" w:eastAsia="Times New Roman" w:hAnsi="Calibri" w:cs="Times New Roman"/>
      <w:lang w:val="en-US"/>
    </w:rPr>
  </w:style>
  <w:style w:type="character" w:customStyle="1" w:styleId="MediumGrid2Char">
    <w:name w:val="Medium Grid 2 Char"/>
    <w:link w:val="MediumGrid21"/>
    <w:uiPriority w:val="1"/>
    <w:rsid w:val="00E234EC"/>
    <w:rPr>
      <w:rFonts w:ascii="Calibri" w:eastAsia="Times New Roman" w:hAnsi="Calibri" w:cs="Times New Roman"/>
      <w:lang w:val="en-US"/>
    </w:rPr>
  </w:style>
  <w:style w:type="paragraph" w:customStyle="1" w:styleId="para-flush-spabove">
    <w:name w:val="para-flush-spabove"/>
    <w:basedOn w:val="Normal"/>
    <w:rsid w:val="00E234EC"/>
    <w:pPr>
      <w:spacing w:before="100" w:beforeAutospacing="1" w:after="100" w:afterAutospacing="1" w:line="240" w:lineRule="auto"/>
    </w:pPr>
    <w:rPr>
      <w:rFonts w:ascii="Verdana" w:eastAsia="Times New Roman" w:hAnsi="Verdana" w:cs="Times New Roman"/>
      <w:color w:val="000000"/>
      <w:sz w:val="24"/>
      <w:szCs w:val="24"/>
      <w:lang w:eastAsia="en-GB"/>
    </w:rPr>
  </w:style>
  <w:style w:type="paragraph" w:customStyle="1" w:styleId="hang-spabove">
    <w:name w:val="hang-spabove"/>
    <w:basedOn w:val="Normal"/>
    <w:rsid w:val="00E234EC"/>
    <w:pPr>
      <w:spacing w:before="100" w:beforeAutospacing="1" w:after="100" w:afterAutospacing="1" w:line="240" w:lineRule="auto"/>
    </w:pPr>
    <w:rPr>
      <w:rFonts w:ascii="Verdana" w:eastAsia="Times New Roman" w:hAnsi="Verdana" w:cs="Times New Roman"/>
      <w:color w:val="000000"/>
      <w:sz w:val="24"/>
      <w:szCs w:val="24"/>
      <w:lang w:eastAsia="en-GB"/>
    </w:rPr>
  </w:style>
  <w:style w:type="character" w:styleId="BookTitle">
    <w:name w:val="Book Title"/>
    <w:qFormat/>
    <w:rsid w:val="00E234EC"/>
    <w:rPr>
      <w:b/>
      <w:bCs/>
      <w:smallCaps/>
      <w:spacing w:val="5"/>
    </w:rPr>
  </w:style>
  <w:style w:type="paragraph" w:styleId="ListBullet">
    <w:name w:val="List Bullet"/>
    <w:aliases w:val=" Char Char Char Char Char Char, Char Char Char Char Char Char Char Char Char, Char Char Char Char Char Char Char Char Char Char Char Char Char, Char Char Char Char Char Char1 Char Char, Char Char Char Char, Char Char Char Char Char Char1"/>
    <w:basedOn w:val="Normal"/>
    <w:autoRedefine/>
    <w:rsid w:val="00E234EC"/>
    <w:pPr>
      <w:keepLines/>
      <w:spacing w:after="240" w:line="240" w:lineRule="auto"/>
      <w:jc w:val="both"/>
    </w:pPr>
    <w:rPr>
      <w:rFonts w:ascii="Times New Roman" w:eastAsia="Times New Roman" w:hAnsi="Times New Roman" w:cs="Times New Roman"/>
      <w:snapToGrid w:val="0"/>
      <w:sz w:val="24"/>
      <w:szCs w:val="24"/>
      <w:lang w:eastAsia="en-GB"/>
    </w:rPr>
  </w:style>
  <w:style w:type="paragraph" w:styleId="BodyTextIndent2">
    <w:name w:val="Body Text Indent 2"/>
    <w:basedOn w:val="Normal"/>
    <w:link w:val="BodyTextIndent2Char"/>
    <w:rsid w:val="00E234EC"/>
    <w:pPr>
      <w:spacing w:after="120" w:line="480" w:lineRule="auto"/>
      <w:ind w:left="283"/>
    </w:pPr>
    <w:rPr>
      <w:rFonts w:ascii="Calibri" w:eastAsia="Times New Roman" w:hAnsi="Calibri" w:cs="Times New Roman"/>
      <w:lang w:eastAsia="en-GB"/>
    </w:rPr>
  </w:style>
  <w:style w:type="character" w:customStyle="1" w:styleId="BodyTextIndent2Char">
    <w:name w:val="Body Text Indent 2 Char"/>
    <w:basedOn w:val="DefaultParagraphFont"/>
    <w:link w:val="BodyTextIndent2"/>
    <w:rsid w:val="00E234EC"/>
    <w:rPr>
      <w:rFonts w:ascii="Calibri" w:eastAsia="Times New Roman" w:hAnsi="Calibri" w:cs="Times New Roman"/>
      <w:lang w:val="en-GB" w:eastAsia="en-GB"/>
    </w:rPr>
  </w:style>
  <w:style w:type="paragraph" w:customStyle="1" w:styleId="Pa0">
    <w:name w:val="Pa0"/>
    <w:basedOn w:val="Default"/>
    <w:next w:val="Default"/>
    <w:uiPriority w:val="99"/>
    <w:rsid w:val="00E234EC"/>
    <w:pPr>
      <w:widowControl w:val="0"/>
      <w:spacing w:line="241" w:lineRule="atLeast"/>
    </w:pPr>
    <w:rPr>
      <w:rFonts w:ascii="Calibri" w:eastAsia="Cambria" w:hAnsi="Calibri" w:cs="Aldhabi"/>
      <w:color w:val="auto"/>
      <w:lang w:val="en-US" w:eastAsia="en-US"/>
    </w:rPr>
  </w:style>
  <w:style w:type="character" w:customStyle="1" w:styleId="A1">
    <w:name w:val="A1"/>
    <w:uiPriority w:val="99"/>
    <w:rsid w:val="00E234EC"/>
    <w:rPr>
      <w:rFonts w:cs="Calibri"/>
      <w:color w:val="000000"/>
      <w:sz w:val="20"/>
      <w:szCs w:val="20"/>
    </w:rPr>
  </w:style>
  <w:style w:type="paragraph" w:customStyle="1" w:styleId="Pa1">
    <w:name w:val="Pa1"/>
    <w:basedOn w:val="Default"/>
    <w:next w:val="Default"/>
    <w:uiPriority w:val="99"/>
    <w:rsid w:val="00E234EC"/>
    <w:pPr>
      <w:widowControl w:val="0"/>
      <w:spacing w:line="241" w:lineRule="atLeast"/>
    </w:pPr>
    <w:rPr>
      <w:rFonts w:ascii="Calibri" w:eastAsia="Cambria" w:hAnsi="Calibri" w:cs="Aldhabi"/>
      <w:color w:val="auto"/>
      <w:lang w:val="en-US" w:eastAsia="en-US"/>
    </w:rPr>
  </w:style>
  <w:style w:type="paragraph" w:customStyle="1" w:styleId="bo">
    <w:name w:val="bo"/>
    <w:basedOn w:val="Normal"/>
    <w:rsid w:val="00E234EC"/>
    <w:pPr>
      <w:spacing w:after="0" w:line="240" w:lineRule="auto"/>
    </w:pPr>
    <w:rPr>
      <w:rFonts w:ascii="Calibri" w:eastAsia="Times New Roman" w:hAnsi="Calibri" w:cs="Times New Roman"/>
      <w:lang w:eastAsia="en-GB"/>
    </w:rPr>
  </w:style>
  <w:style w:type="paragraph" w:customStyle="1" w:styleId="bodytext0">
    <w:name w:val="bodytext"/>
    <w:basedOn w:val="Normal"/>
    <w:rsid w:val="00E234EC"/>
    <w:pPr>
      <w:spacing w:after="0" w:line="240" w:lineRule="auto"/>
    </w:pPr>
    <w:rPr>
      <w:rFonts w:ascii="Cambria" w:eastAsia="Times New Roman" w:hAnsi="Cambria" w:cs="Times New Roman"/>
      <w:lang w:eastAsia="en-GB"/>
    </w:rPr>
  </w:style>
  <w:style w:type="paragraph" w:customStyle="1" w:styleId="bodytest">
    <w:name w:val="body test"/>
    <w:basedOn w:val="Normal"/>
    <w:rsid w:val="00E234EC"/>
    <w:pPr>
      <w:spacing w:after="0" w:line="240" w:lineRule="auto"/>
    </w:pPr>
    <w:rPr>
      <w:rFonts w:ascii="Calibri" w:eastAsia="Times New Roman" w:hAnsi="Calibri" w:cs="Times New Roman"/>
      <w:lang w:eastAsia="en-GB"/>
    </w:rPr>
  </w:style>
  <w:style w:type="paragraph" w:customStyle="1" w:styleId="codytext">
    <w:name w:val="cody text"/>
    <w:basedOn w:val="Normal"/>
    <w:rsid w:val="00E234EC"/>
    <w:pPr>
      <w:spacing w:after="0" w:line="240" w:lineRule="auto"/>
    </w:pPr>
    <w:rPr>
      <w:rFonts w:ascii="Calibri" w:eastAsia="Times New Roman" w:hAnsi="Calibri" w:cs="Times New Roman"/>
      <w:lang w:eastAsia="en-GB"/>
    </w:rPr>
  </w:style>
  <w:style w:type="paragraph" w:customStyle="1" w:styleId="boxytext">
    <w:name w:val="boxy text"/>
    <w:basedOn w:val="Normal"/>
    <w:rsid w:val="00E234EC"/>
    <w:pPr>
      <w:spacing w:after="0" w:line="240" w:lineRule="auto"/>
    </w:pPr>
    <w:rPr>
      <w:rFonts w:ascii="Calibri" w:eastAsia="Times New Roman" w:hAnsi="Calibri" w:cs="Times New Roman"/>
      <w:lang w:eastAsia="en-GB"/>
    </w:rPr>
  </w:style>
  <w:style w:type="paragraph" w:customStyle="1" w:styleId="textbody">
    <w:name w:val="text body"/>
    <w:basedOn w:val="Normal"/>
    <w:rsid w:val="00E234EC"/>
    <w:pPr>
      <w:spacing w:after="0" w:line="240" w:lineRule="auto"/>
    </w:pPr>
    <w:rPr>
      <w:rFonts w:ascii="Calibri" w:eastAsia="Times New Roman" w:hAnsi="Calibri" w:cs="Times New Roman"/>
      <w:lang w:eastAsia="en-GB"/>
    </w:rPr>
  </w:style>
  <w:style w:type="paragraph" w:customStyle="1" w:styleId="body">
    <w:name w:val="body"/>
    <w:basedOn w:val="Normal"/>
    <w:rsid w:val="00E234EC"/>
    <w:pPr>
      <w:spacing w:after="0" w:line="240" w:lineRule="auto"/>
    </w:pPr>
    <w:rPr>
      <w:rFonts w:ascii="Calibri" w:eastAsia="Times New Roman" w:hAnsi="Calibri" w:cs="Times New Roman"/>
      <w:lang w:eastAsia="en-GB"/>
    </w:rPr>
  </w:style>
  <w:style w:type="paragraph" w:customStyle="1" w:styleId="bothtext">
    <w:name w:val="both text"/>
    <w:basedOn w:val="Normal"/>
    <w:rsid w:val="00E234EC"/>
    <w:pPr>
      <w:spacing w:after="0" w:line="240" w:lineRule="auto"/>
    </w:pPr>
    <w:rPr>
      <w:rFonts w:ascii="Calibri" w:eastAsia="Times New Roman" w:hAnsi="Calibri" w:cs="Times New Roman"/>
      <w:lang w:eastAsia="en-GB"/>
    </w:rPr>
  </w:style>
  <w:style w:type="paragraph" w:customStyle="1" w:styleId="bofytext">
    <w:name w:val="bofy text"/>
    <w:basedOn w:val="Normal"/>
    <w:rsid w:val="00E234EC"/>
    <w:pPr>
      <w:spacing w:after="0" w:line="240" w:lineRule="auto"/>
    </w:pPr>
    <w:rPr>
      <w:rFonts w:ascii="Calibri" w:eastAsia="Times New Roman" w:hAnsi="Calibri" w:cs="Times New Roman"/>
      <w:lang w:eastAsia="en-GB"/>
    </w:rPr>
  </w:style>
  <w:style w:type="paragraph" w:customStyle="1" w:styleId="vodytext">
    <w:name w:val="vody text"/>
    <w:basedOn w:val="Normal"/>
    <w:rsid w:val="00E234EC"/>
    <w:pPr>
      <w:spacing w:after="0" w:line="240" w:lineRule="auto"/>
    </w:pPr>
    <w:rPr>
      <w:rFonts w:ascii="Calibri" w:eastAsia="Times New Roman" w:hAnsi="Calibri" w:cs="Times New Roman"/>
      <w:lang w:eastAsia="en-GB"/>
    </w:rPr>
  </w:style>
  <w:style w:type="paragraph" w:customStyle="1" w:styleId="bodttext">
    <w:name w:val="bodt text"/>
    <w:basedOn w:val="Normal"/>
    <w:rsid w:val="00E234EC"/>
    <w:pPr>
      <w:spacing w:after="0" w:line="240" w:lineRule="auto"/>
    </w:pPr>
    <w:rPr>
      <w:rFonts w:ascii="Calibri" w:eastAsia="Times New Roman" w:hAnsi="Calibri" w:cs="Times New Roman"/>
      <w:lang w:eastAsia="en-GB"/>
    </w:rPr>
  </w:style>
  <w:style w:type="paragraph" w:customStyle="1" w:styleId="calibri">
    <w:name w:val="calibri"/>
    <w:basedOn w:val="Normal"/>
    <w:rsid w:val="00E234EC"/>
    <w:pPr>
      <w:spacing w:after="0" w:line="240" w:lineRule="auto"/>
    </w:pPr>
    <w:rPr>
      <w:rFonts w:eastAsiaTheme="minorEastAsia"/>
      <w:b/>
      <w:sz w:val="24"/>
      <w:szCs w:val="24"/>
    </w:rPr>
  </w:style>
  <w:style w:type="table" w:customStyle="1" w:styleId="MediumShading1-Accent11">
    <w:name w:val="Medium Shading 1 - Accent 11"/>
    <w:basedOn w:val="TableNormal"/>
    <w:uiPriority w:val="63"/>
    <w:rsid w:val="00E234EC"/>
    <w:pPr>
      <w:spacing w:after="0" w:line="240" w:lineRule="auto"/>
    </w:pPr>
    <w:rPr>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3-Accent51">
    <w:name w:val="List Table 3 - Accent 51"/>
    <w:basedOn w:val="TableNormal"/>
    <w:uiPriority w:val="48"/>
    <w:rsid w:val="00E234EC"/>
    <w:pPr>
      <w:spacing w:after="0" w:line="240" w:lineRule="auto"/>
    </w:pPr>
    <w:rPr>
      <w:lang w:val="en-GB" w:bidi="si-LK"/>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PlainTable13">
    <w:name w:val="Plain Table 13"/>
    <w:basedOn w:val="TableNormal"/>
    <w:uiPriority w:val="41"/>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MediumShading1-Accent4">
    <w:name w:val="Medium Shading 1 Accent 4"/>
    <w:basedOn w:val="TableNormal"/>
    <w:uiPriority w:val="63"/>
    <w:rsid w:val="00E234EC"/>
    <w:pPr>
      <w:spacing w:after="0" w:line="240" w:lineRule="auto"/>
    </w:pPr>
    <w:rPr>
      <w:lang w:val="en-GB"/>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GridTable4-Accent31">
    <w:name w:val="Grid Table 4 - Accent 31"/>
    <w:basedOn w:val="TableNormal"/>
    <w:uiPriority w:val="49"/>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52">
    <w:name w:val="List Table 3 - Accent 52"/>
    <w:basedOn w:val="TableNormal"/>
    <w:uiPriority w:val="48"/>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GridTable4-Accent51">
    <w:name w:val="Grid Table 4 - Accent 51"/>
    <w:basedOn w:val="TableNormal"/>
    <w:uiPriority w:val="49"/>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51">
    <w:name w:val="List Table 4 - Accent 51"/>
    <w:basedOn w:val="TableNormal"/>
    <w:uiPriority w:val="49"/>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Accent13">
    <w:name w:val="Grid Table 1 Light - Accent 13"/>
    <w:basedOn w:val="TableNormal"/>
    <w:uiPriority w:val="46"/>
    <w:rsid w:val="00E234EC"/>
    <w:pPr>
      <w:spacing w:after="0" w:line="240" w:lineRule="auto"/>
    </w:pPr>
    <w:rPr>
      <w:rFonts w:ascii="Calibri" w:eastAsia="Calibri" w:hAnsi="Calibri" w:cs="Arial"/>
      <w:sz w:val="20"/>
      <w:szCs w:val="20"/>
      <w:lang w:val="en-GB" w:eastAsia="en-GB" w:bidi="si-LK"/>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E234EC"/>
    <w:pPr>
      <w:spacing w:after="0" w:line="240" w:lineRule="auto"/>
    </w:pPr>
    <w:rPr>
      <w:rFonts w:ascii="Calibri" w:eastAsia="Calibri" w:hAnsi="Calibri" w:cs="Arial"/>
      <w:color w:val="365F91" w:themeColor="accent1" w:themeShade="BF"/>
      <w:sz w:val="20"/>
      <w:szCs w:val="20"/>
      <w:lang w:val="en-GB" w:eastAsia="en-GB" w:bidi="si-LK"/>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0">
    <w:name w:val="BODY"/>
    <w:link w:val="BODYChar"/>
    <w:qFormat/>
    <w:rsid w:val="003316E8"/>
    <w:pPr>
      <w:spacing w:after="240" w:line="240" w:lineRule="auto"/>
      <w:jc w:val="both"/>
    </w:pPr>
    <w:rPr>
      <w:rFonts w:ascii="Garamond" w:eastAsiaTheme="minorEastAsia" w:hAnsi="Garamond"/>
      <w:color w:val="000000"/>
      <w:sz w:val="24"/>
      <w:szCs w:val="24"/>
      <w:lang w:val="en-GB"/>
    </w:rPr>
  </w:style>
  <w:style w:type="character" w:customStyle="1" w:styleId="BODYChar">
    <w:name w:val="BODY Char"/>
    <w:basedOn w:val="DefaultParagraphFont"/>
    <w:link w:val="BODY0"/>
    <w:rsid w:val="003316E8"/>
    <w:rPr>
      <w:rFonts w:ascii="Garamond" w:eastAsiaTheme="minorEastAsia" w:hAnsi="Garamond"/>
      <w:color w:val="000000"/>
      <w:sz w:val="24"/>
      <w:szCs w:val="24"/>
      <w:lang w:val="en-GB"/>
    </w:rPr>
  </w:style>
  <w:style w:type="paragraph" w:customStyle="1" w:styleId="HEAD2">
    <w:name w:val="HEAD2"/>
    <w:basedOn w:val="Normal"/>
    <w:next w:val="BODY0"/>
    <w:link w:val="HEAD2Char"/>
    <w:qFormat/>
    <w:rsid w:val="003316E8"/>
    <w:pPr>
      <w:keepNext/>
      <w:widowControl w:val="0"/>
      <w:tabs>
        <w:tab w:val="left" w:pos="567"/>
      </w:tabs>
      <w:spacing w:before="240" w:after="240" w:line="240" w:lineRule="auto"/>
      <w:ind w:left="562" w:hanging="562"/>
    </w:pPr>
    <w:rPr>
      <w:rFonts w:ascii="Garamond" w:eastAsiaTheme="minorEastAsia" w:hAnsi="Garamond"/>
      <w:b/>
      <w:i/>
      <w:smallCaps/>
      <w:color w:val="000000"/>
      <w:sz w:val="24"/>
      <w:szCs w:val="24"/>
    </w:rPr>
  </w:style>
  <w:style w:type="character" w:customStyle="1" w:styleId="HEAD2Char">
    <w:name w:val="HEAD2 Char"/>
    <w:basedOn w:val="DefaultParagraphFont"/>
    <w:link w:val="HEAD2"/>
    <w:locked/>
    <w:rsid w:val="003316E8"/>
    <w:rPr>
      <w:rFonts w:ascii="Garamond" w:eastAsiaTheme="minorEastAsia" w:hAnsi="Garamond"/>
      <w:b/>
      <w:i/>
      <w:smallCaps/>
      <w:color w:val="000000"/>
      <w:sz w:val="24"/>
      <w:szCs w:val="24"/>
      <w:lang w:val="en-GB"/>
    </w:rPr>
  </w:style>
  <w:style w:type="paragraph" w:customStyle="1" w:styleId="BODY-POINTS">
    <w:name w:val="BODY-POINTS"/>
    <w:basedOn w:val="BODY0"/>
    <w:link w:val="BODY-POINTSChar"/>
    <w:qFormat/>
    <w:rsid w:val="003316E8"/>
    <w:pPr>
      <w:tabs>
        <w:tab w:val="left" w:pos="454"/>
      </w:tabs>
      <w:spacing w:after="120"/>
      <w:ind w:left="461" w:hanging="461"/>
    </w:pPr>
  </w:style>
  <w:style w:type="character" w:customStyle="1" w:styleId="BODY-POINTSChar">
    <w:name w:val="BODY-POINTS Char"/>
    <w:basedOn w:val="BODYChar"/>
    <w:link w:val="BODY-POINTS"/>
    <w:rsid w:val="003316E8"/>
    <w:rPr>
      <w:rFonts w:ascii="Garamond" w:eastAsiaTheme="minorEastAsia" w:hAnsi="Garamond"/>
      <w:color w:val="000000"/>
      <w:sz w:val="24"/>
      <w:szCs w:val="24"/>
      <w:lang w:val="en-GB"/>
    </w:rPr>
  </w:style>
  <w:style w:type="paragraph" w:customStyle="1" w:styleId="BODY-POINTS-END">
    <w:name w:val="BODY-POINTS-END"/>
    <w:basedOn w:val="BODY-POINTS"/>
    <w:link w:val="BODY-POINTS-ENDChar"/>
    <w:rsid w:val="003316E8"/>
    <w:pPr>
      <w:spacing w:after="280"/>
    </w:pPr>
  </w:style>
  <w:style w:type="character" w:customStyle="1" w:styleId="BODY-POINTS-ENDChar">
    <w:name w:val="BODY-POINTS-END Char"/>
    <w:basedOn w:val="BODY-POINTSChar"/>
    <w:link w:val="BODY-POINTS-END"/>
    <w:rsid w:val="003316E8"/>
    <w:rPr>
      <w:rFonts w:ascii="Garamond" w:eastAsiaTheme="minorEastAsia" w:hAnsi="Garamond"/>
      <w:color w:val="000000"/>
      <w:sz w:val="24"/>
      <w:szCs w:val="24"/>
      <w:lang w:val="en-GB"/>
    </w:rPr>
  </w:style>
  <w:style w:type="paragraph" w:customStyle="1" w:styleId="BODY-POINTS-BEFORE">
    <w:name w:val="BODY-POINTS-BEFORE"/>
    <w:basedOn w:val="BODY0"/>
    <w:link w:val="BODY-POINTS-BEFOREChar"/>
    <w:rsid w:val="00576A32"/>
    <w:pPr>
      <w:spacing w:after="57"/>
    </w:pPr>
  </w:style>
  <w:style w:type="character" w:customStyle="1" w:styleId="BODY-POINTS-BEFOREChar">
    <w:name w:val="BODY-POINTS-BEFORE Char"/>
    <w:basedOn w:val="BODYChar"/>
    <w:link w:val="BODY-POINTS-BEFORE"/>
    <w:rsid w:val="00576A32"/>
    <w:rPr>
      <w:rFonts w:ascii="Garamond" w:eastAsiaTheme="minorEastAsia" w:hAnsi="Garamond"/>
      <w:color w:val="000000"/>
      <w:sz w:val="24"/>
      <w:szCs w:val="24"/>
      <w:lang w:val="en-GB"/>
    </w:rPr>
  </w:style>
  <w:style w:type="paragraph" w:customStyle="1" w:styleId="BOX">
    <w:name w:val="BOX"/>
    <w:basedOn w:val="BODY0"/>
    <w:rsid w:val="00967BD4"/>
    <w:pPr>
      <w:pBdr>
        <w:top w:val="single" w:sz="6" w:space="6" w:color="auto"/>
        <w:left w:val="single" w:sz="6" w:space="6" w:color="auto"/>
        <w:bottom w:val="single" w:sz="6" w:space="6" w:color="auto"/>
        <w:right w:val="single" w:sz="6" w:space="6" w:color="auto"/>
      </w:pBdr>
      <w:spacing w:after="120" w:line="280" w:lineRule="exact"/>
      <w:ind w:left="170" w:right="170"/>
    </w:pPr>
  </w:style>
  <w:style w:type="paragraph" w:customStyle="1" w:styleId="HEAD3">
    <w:name w:val="HEAD3"/>
    <w:basedOn w:val="HEAD2"/>
    <w:next w:val="BODY0"/>
    <w:uiPriority w:val="99"/>
    <w:rsid w:val="00967BD4"/>
    <w:pPr>
      <w:tabs>
        <w:tab w:val="clear" w:pos="567"/>
        <w:tab w:val="left" w:pos="680"/>
      </w:tabs>
      <w:spacing w:after="80" w:line="300" w:lineRule="exact"/>
      <w:ind w:left="680" w:hanging="680"/>
    </w:pPr>
    <w:rPr>
      <w:i w:val="0"/>
      <w:sz w:val="22"/>
    </w:rPr>
  </w:style>
  <w:style w:type="paragraph" w:customStyle="1" w:styleId="BODY-AFTER-TABLE">
    <w:name w:val="BODY-AFTER-TABLE"/>
    <w:basedOn w:val="BODY0"/>
    <w:link w:val="BODY-AFTER-TABLEChar"/>
    <w:rsid w:val="00967BD4"/>
    <w:pPr>
      <w:spacing w:before="284"/>
    </w:pPr>
  </w:style>
  <w:style w:type="character" w:customStyle="1" w:styleId="BODY-AFTER-TABLEChar">
    <w:name w:val="BODY-AFTER-TABLE Char"/>
    <w:basedOn w:val="BODYChar"/>
    <w:link w:val="BODY-AFTER-TABLE"/>
    <w:locked/>
    <w:rsid w:val="00967BD4"/>
    <w:rPr>
      <w:rFonts w:ascii="Garamond" w:eastAsiaTheme="minorEastAsia" w:hAnsi="Garamond"/>
      <w:color w:val="000000"/>
      <w:sz w:val="24"/>
      <w:szCs w:val="24"/>
      <w:lang w:val="en-GB"/>
    </w:rPr>
  </w:style>
  <w:style w:type="paragraph" w:customStyle="1" w:styleId="TAB-BODY">
    <w:name w:val="TAB-BODY"/>
    <w:basedOn w:val="BODY0"/>
    <w:link w:val="TAB-BODYChar"/>
    <w:rsid w:val="00967BD4"/>
    <w:pPr>
      <w:spacing w:after="0" w:line="240" w:lineRule="exact"/>
      <w:ind w:left="57" w:right="57"/>
      <w:jc w:val="left"/>
    </w:pPr>
    <w:rPr>
      <w:rFonts w:ascii="Arial" w:hAnsi="Arial"/>
      <w:sz w:val="20"/>
    </w:rPr>
  </w:style>
  <w:style w:type="character" w:customStyle="1" w:styleId="TAB-BODYChar">
    <w:name w:val="TAB-BODY Char"/>
    <w:basedOn w:val="BODYChar"/>
    <w:link w:val="TAB-BODY"/>
    <w:locked/>
    <w:rsid w:val="00967BD4"/>
    <w:rPr>
      <w:rFonts w:ascii="Arial" w:eastAsiaTheme="minorEastAsia" w:hAnsi="Arial"/>
      <w:color w:val="000000"/>
      <w:sz w:val="20"/>
      <w:szCs w:val="24"/>
      <w:lang w:val="en-GB"/>
    </w:rPr>
  </w:style>
  <w:style w:type="paragraph" w:customStyle="1" w:styleId="TAB-TITLE">
    <w:name w:val="TAB-TITLE"/>
    <w:basedOn w:val="TAB-BODY"/>
    <w:link w:val="TAB-TITLEChar"/>
    <w:rsid w:val="00967BD4"/>
    <w:pPr>
      <w:tabs>
        <w:tab w:val="left" w:pos="1418"/>
      </w:tabs>
      <w:spacing w:before="113" w:after="113" w:line="-260" w:lineRule="auto"/>
      <w:ind w:left="1418" w:hanging="1247"/>
    </w:pPr>
    <w:rPr>
      <w:b/>
    </w:rPr>
  </w:style>
  <w:style w:type="character" w:customStyle="1" w:styleId="TAB-TITLEChar">
    <w:name w:val="TAB-TITLE Char"/>
    <w:basedOn w:val="DefaultParagraphFont"/>
    <w:link w:val="TAB-TITLE"/>
    <w:locked/>
    <w:rsid w:val="00967BD4"/>
    <w:rPr>
      <w:rFonts w:ascii="Arial" w:eastAsiaTheme="minorEastAsia" w:hAnsi="Arial"/>
      <w:b/>
      <w:color w:val="000000"/>
      <w:sz w:val="20"/>
      <w:szCs w:val="24"/>
      <w:lang w:val="en-GB"/>
    </w:rPr>
  </w:style>
  <w:style w:type="paragraph" w:customStyle="1" w:styleId="TAB-TOP">
    <w:name w:val="TAB-TOP"/>
    <w:basedOn w:val="TAB-BODY"/>
    <w:rsid w:val="00967BD4"/>
    <w:pPr>
      <w:spacing w:before="113" w:after="113" w:line="-200" w:lineRule="auto"/>
    </w:pPr>
    <w:rPr>
      <w:i/>
    </w:rPr>
  </w:style>
  <w:style w:type="paragraph" w:customStyle="1" w:styleId="HEAD1">
    <w:name w:val="HEAD1"/>
    <w:qFormat/>
    <w:rsid w:val="00B81896"/>
    <w:pPr>
      <w:keepNext/>
      <w:widowControl w:val="0"/>
      <w:spacing w:before="360" w:after="360" w:line="240" w:lineRule="auto"/>
      <w:jc w:val="center"/>
    </w:pPr>
    <w:rPr>
      <w:rFonts w:ascii="Garamond" w:eastAsiaTheme="minorEastAsia" w:hAnsi="Garamond"/>
      <w:b/>
      <w:color w:val="000000"/>
      <w:sz w:val="28"/>
      <w:szCs w:val="24"/>
      <w:lang w:val="en-GB"/>
    </w:rPr>
  </w:style>
  <w:style w:type="paragraph" w:customStyle="1" w:styleId="Diagramtitle">
    <w:name w:val="Diagram title"/>
    <w:basedOn w:val="Normal"/>
    <w:link w:val="DiagramtitleChar"/>
    <w:qFormat/>
    <w:rsid w:val="00C4623E"/>
    <w:pPr>
      <w:keepNext/>
      <w:numPr>
        <w:numId w:val="6"/>
      </w:numPr>
      <w:tabs>
        <w:tab w:val="left" w:pos="1134"/>
      </w:tabs>
      <w:spacing w:after="60"/>
      <w:ind w:left="0" w:firstLine="0"/>
    </w:pPr>
    <w:rPr>
      <w:b/>
      <w:lang w:val="en-ZA"/>
    </w:rPr>
  </w:style>
  <w:style w:type="character" w:customStyle="1" w:styleId="DiagramtitleChar">
    <w:name w:val="Diagram title Char"/>
    <w:basedOn w:val="DefaultParagraphFont"/>
    <w:link w:val="Diagramtitle"/>
    <w:rsid w:val="00C4623E"/>
    <w:rPr>
      <w:b/>
      <w:lang w:val="en-ZA"/>
    </w:rPr>
  </w:style>
  <w:style w:type="table" w:styleId="TableSimple2">
    <w:name w:val="Table Simple 2"/>
    <w:basedOn w:val="TableNormal"/>
    <w:rsid w:val="00DF1692"/>
    <w:pPr>
      <w:spacing w:after="0" w:line="240" w:lineRule="auto"/>
    </w:pPr>
    <w:rPr>
      <w:rFonts w:eastAsiaTheme="minorEastAsia"/>
      <w:sz w:val="24"/>
      <w:szCs w:val="24"/>
      <w:lang w:val="en-ZA" w:eastAsia="en-ZA"/>
    </w:r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paragraph" w:customStyle="1" w:styleId="Normal1">
    <w:name w:val="Normal1"/>
    <w:basedOn w:val="Normal"/>
    <w:link w:val="Normal1Char"/>
    <w:qFormat/>
    <w:rsid w:val="00855B71"/>
    <w:pPr>
      <w:numPr>
        <w:numId w:val="7"/>
      </w:numPr>
      <w:tabs>
        <w:tab w:val="left" w:pos="567"/>
      </w:tabs>
    </w:pPr>
    <w:rPr>
      <w:rFonts w:ascii="Times New Roman" w:hAnsi="Times New Roman"/>
      <w:lang w:val="en-ZA"/>
    </w:rPr>
  </w:style>
  <w:style w:type="character" w:customStyle="1" w:styleId="Normal1Char">
    <w:name w:val="Normal1 Char"/>
    <w:basedOn w:val="DefaultParagraphFont"/>
    <w:link w:val="Normal1"/>
    <w:rsid w:val="00855B71"/>
    <w:rPr>
      <w:rFonts w:ascii="Times New Roman" w:hAnsi="Times New Roman"/>
      <w:lang w:val="en-ZA"/>
    </w:rPr>
  </w:style>
  <w:style w:type="character" w:customStyle="1" w:styleId="UnresolvedMention3">
    <w:name w:val="Unresolved Mention3"/>
    <w:basedOn w:val="DefaultParagraphFont"/>
    <w:uiPriority w:val="99"/>
    <w:semiHidden/>
    <w:unhideWhenUsed/>
    <w:rsid w:val="00463433"/>
    <w:rPr>
      <w:color w:val="605E5C"/>
      <w:shd w:val="clear" w:color="auto" w:fill="E1DFDD"/>
    </w:rPr>
  </w:style>
  <w:style w:type="table" w:customStyle="1" w:styleId="GridTable4-Accent11">
    <w:name w:val="Grid Table 4 - Accent 11"/>
    <w:basedOn w:val="TableNormal"/>
    <w:uiPriority w:val="49"/>
    <w:rsid w:val="000B485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144">
      <w:bodyDiv w:val="1"/>
      <w:marLeft w:val="0"/>
      <w:marRight w:val="0"/>
      <w:marTop w:val="0"/>
      <w:marBottom w:val="0"/>
      <w:divBdr>
        <w:top w:val="none" w:sz="0" w:space="0" w:color="auto"/>
        <w:left w:val="none" w:sz="0" w:space="0" w:color="auto"/>
        <w:bottom w:val="none" w:sz="0" w:space="0" w:color="auto"/>
        <w:right w:val="none" w:sz="0" w:space="0" w:color="auto"/>
      </w:divBdr>
      <w:divsChild>
        <w:div w:id="1817647229">
          <w:marLeft w:val="1267"/>
          <w:marRight w:val="0"/>
          <w:marTop w:val="0"/>
          <w:marBottom w:val="0"/>
          <w:divBdr>
            <w:top w:val="none" w:sz="0" w:space="0" w:color="auto"/>
            <w:left w:val="none" w:sz="0" w:space="0" w:color="auto"/>
            <w:bottom w:val="none" w:sz="0" w:space="0" w:color="auto"/>
            <w:right w:val="none" w:sz="0" w:space="0" w:color="auto"/>
          </w:divBdr>
        </w:div>
      </w:divsChild>
    </w:div>
    <w:div w:id="12000901">
      <w:bodyDiv w:val="1"/>
      <w:marLeft w:val="0"/>
      <w:marRight w:val="0"/>
      <w:marTop w:val="0"/>
      <w:marBottom w:val="0"/>
      <w:divBdr>
        <w:top w:val="none" w:sz="0" w:space="0" w:color="auto"/>
        <w:left w:val="none" w:sz="0" w:space="0" w:color="auto"/>
        <w:bottom w:val="none" w:sz="0" w:space="0" w:color="auto"/>
        <w:right w:val="none" w:sz="0" w:space="0" w:color="auto"/>
      </w:divBdr>
    </w:div>
    <w:div w:id="119493094">
      <w:bodyDiv w:val="1"/>
      <w:marLeft w:val="0"/>
      <w:marRight w:val="0"/>
      <w:marTop w:val="0"/>
      <w:marBottom w:val="0"/>
      <w:divBdr>
        <w:top w:val="none" w:sz="0" w:space="0" w:color="auto"/>
        <w:left w:val="none" w:sz="0" w:space="0" w:color="auto"/>
        <w:bottom w:val="none" w:sz="0" w:space="0" w:color="auto"/>
        <w:right w:val="none" w:sz="0" w:space="0" w:color="auto"/>
      </w:divBdr>
    </w:div>
    <w:div w:id="255989106">
      <w:bodyDiv w:val="1"/>
      <w:marLeft w:val="0"/>
      <w:marRight w:val="0"/>
      <w:marTop w:val="0"/>
      <w:marBottom w:val="0"/>
      <w:divBdr>
        <w:top w:val="none" w:sz="0" w:space="0" w:color="auto"/>
        <w:left w:val="none" w:sz="0" w:space="0" w:color="auto"/>
        <w:bottom w:val="none" w:sz="0" w:space="0" w:color="auto"/>
        <w:right w:val="none" w:sz="0" w:space="0" w:color="auto"/>
      </w:divBdr>
    </w:div>
    <w:div w:id="268582217">
      <w:bodyDiv w:val="1"/>
      <w:marLeft w:val="0"/>
      <w:marRight w:val="0"/>
      <w:marTop w:val="0"/>
      <w:marBottom w:val="0"/>
      <w:divBdr>
        <w:top w:val="none" w:sz="0" w:space="0" w:color="auto"/>
        <w:left w:val="none" w:sz="0" w:space="0" w:color="auto"/>
        <w:bottom w:val="none" w:sz="0" w:space="0" w:color="auto"/>
        <w:right w:val="none" w:sz="0" w:space="0" w:color="auto"/>
      </w:divBdr>
      <w:divsChild>
        <w:div w:id="1018385574">
          <w:marLeft w:val="1267"/>
          <w:marRight w:val="0"/>
          <w:marTop w:val="0"/>
          <w:marBottom w:val="0"/>
          <w:divBdr>
            <w:top w:val="none" w:sz="0" w:space="0" w:color="auto"/>
            <w:left w:val="none" w:sz="0" w:space="0" w:color="auto"/>
            <w:bottom w:val="none" w:sz="0" w:space="0" w:color="auto"/>
            <w:right w:val="none" w:sz="0" w:space="0" w:color="auto"/>
          </w:divBdr>
        </w:div>
      </w:divsChild>
    </w:div>
    <w:div w:id="300312797">
      <w:bodyDiv w:val="1"/>
      <w:marLeft w:val="0"/>
      <w:marRight w:val="0"/>
      <w:marTop w:val="0"/>
      <w:marBottom w:val="0"/>
      <w:divBdr>
        <w:top w:val="none" w:sz="0" w:space="0" w:color="auto"/>
        <w:left w:val="none" w:sz="0" w:space="0" w:color="auto"/>
        <w:bottom w:val="none" w:sz="0" w:space="0" w:color="auto"/>
        <w:right w:val="none" w:sz="0" w:space="0" w:color="auto"/>
      </w:divBdr>
      <w:divsChild>
        <w:div w:id="1478642083">
          <w:marLeft w:val="360"/>
          <w:marRight w:val="0"/>
          <w:marTop w:val="200"/>
          <w:marBottom w:val="0"/>
          <w:divBdr>
            <w:top w:val="none" w:sz="0" w:space="0" w:color="auto"/>
            <w:left w:val="none" w:sz="0" w:space="0" w:color="auto"/>
            <w:bottom w:val="none" w:sz="0" w:space="0" w:color="auto"/>
            <w:right w:val="none" w:sz="0" w:space="0" w:color="auto"/>
          </w:divBdr>
        </w:div>
        <w:div w:id="1776486965">
          <w:marLeft w:val="360"/>
          <w:marRight w:val="0"/>
          <w:marTop w:val="200"/>
          <w:marBottom w:val="0"/>
          <w:divBdr>
            <w:top w:val="none" w:sz="0" w:space="0" w:color="auto"/>
            <w:left w:val="none" w:sz="0" w:space="0" w:color="auto"/>
            <w:bottom w:val="none" w:sz="0" w:space="0" w:color="auto"/>
            <w:right w:val="none" w:sz="0" w:space="0" w:color="auto"/>
          </w:divBdr>
        </w:div>
      </w:divsChild>
    </w:div>
    <w:div w:id="633675873">
      <w:bodyDiv w:val="1"/>
      <w:marLeft w:val="0"/>
      <w:marRight w:val="0"/>
      <w:marTop w:val="0"/>
      <w:marBottom w:val="0"/>
      <w:divBdr>
        <w:top w:val="none" w:sz="0" w:space="0" w:color="auto"/>
        <w:left w:val="none" w:sz="0" w:space="0" w:color="auto"/>
        <w:bottom w:val="none" w:sz="0" w:space="0" w:color="auto"/>
        <w:right w:val="none" w:sz="0" w:space="0" w:color="auto"/>
      </w:divBdr>
    </w:div>
    <w:div w:id="635373533">
      <w:bodyDiv w:val="1"/>
      <w:marLeft w:val="0"/>
      <w:marRight w:val="0"/>
      <w:marTop w:val="0"/>
      <w:marBottom w:val="0"/>
      <w:divBdr>
        <w:top w:val="none" w:sz="0" w:space="0" w:color="auto"/>
        <w:left w:val="none" w:sz="0" w:space="0" w:color="auto"/>
        <w:bottom w:val="none" w:sz="0" w:space="0" w:color="auto"/>
        <w:right w:val="none" w:sz="0" w:space="0" w:color="auto"/>
      </w:divBdr>
      <w:divsChild>
        <w:div w:id="140586742">
          <w:marLeft w:val="446"/>
          <w:marRight w:val="0"/>
          <w:marTop w:val="0"/>
          <w:marBottom w:val="0"/>
          <w:divBdr>
            <w:top w:val="none" w:sz="0" w:space="0" w:color="auto"/>
            <w:left w:val="none" w:sz="0" w:space="0" w:color="auto"/>
            <w:bottom w:val="none" w:sz="0" w:space="0" w:color="auto"/>
            <w:right w:val="none" w:sz="0" w:space="0" w:color="auto"/>
          </w:divBdr>
        </w:div>
      </w:divsChild>
    </w:div>
    <w:div w:id="700711764">
      <w:bodyDiv w:val="1"/>
      <w:marLeft w:val="0"/>
      <w:marRight w:val="0"/>
      <w:marTop w:val="0"/>
      <w:marBottom w:val="0"/>
      <w:divBdr>
        <w:top w:val="none" w:sz="0" w:space="0" w:color="auto"/>
        <w:left w:val="none" w:sz="0" w:space="0" w:color="auto"/>
        <w:bottom w:val="none" w:sz="0" w:space="0" w:color="auto"/>
        <w:right w:val="none" w:sz="0" w:space="0" w:color="auto"/>
      </w:divBdr>
      <w:divsChild>
        <w:div w:id="1977641979">
          <w:marLeft w:val="1267"/>
          <w:marRight w:val="0"/>
          <w:marTop w:val="0"/>
          <w:marBottom w:val="0"/>
          <w:divBdr>
            <w:top w:val="none" w:sz="0" w:space="0" w:color="auto"/>
            <w:left w:val="none" w:sz="0" w:space="0" w:color="auto"/>
            <w:bottom w:val="none" w:sz="0" w:space="0" w:color="auto"/>
            <w:right w:val="none" w:sz="0" w:space="0" w:color="auto"/>
          </w:divBdr>
        </w:div>
      </w:divsChild>
    </w:div>
    <w:div w:id="815032481">
      <w:bodyDiv w:val="1"/>
      <w:marLeft w:val="0"/>
      <w:marRight w:val="0"/>
      <w:marTop w:val="0"/>
      <w:marBottom w:val="0"/>
      <w:divBdr>
        <w:top w:val="none" w:sz="0" w:space="0" w:color="auto"/>
        <w:left w:val="none" w:sz="0" w:space="0" w:color="auto"/>
        <w:bottom w:val="none" w:sz="0" w:space="0" w:color="auto"/>
        <w:right w:val="none" w:sz="0" w:space="0" w:color="auto"/>
      </w:divBdr>
      <w:divsChild>
        <w:div w:id="811629918">
          <w:marLeft w:val="1267"/>
          <w:marRight w:val="0"/>
          <w:marTop w:val="0"/>
          <w:marBottom w:val="0"/>
          <w:divBdr>
            <w:top w:val="none" w:sz="0" w:space="0" w:color="auto"/>
            <w:left w:val="none" w:sz="0" w:space="0" w:color="auto"/>
            <w:bottom w:val="none" w:sz="0" w:space="0" w:color="auto"/>
            <w:right w:val="none" w:sz="0" w:space="0" w:color="auto"/>
          </w:divBdr>
        </w:div>
      </w:divsChild>
    </w:div>
    <w:div w:id="841700116">
      <w:bodyDiv w:val="1"/>
      <w:marLeft w:val="0"/>
      <w:marRight w:val="0"/>
      <w:marTop w:val="0"/>
      <w:marBottom w:val="0"/>
      <w:divBdr>
        <w:top w:val="none" w:sz="0" w:space="0" w:color="auto"/>
        <w:left w:val="none" w:sz="0" w:space="0" w:color="auto"/>
        <w:bottom w:val="none" w:sz="0" w:space="0" w:color="auto"/>
        <w:right w:val="none" w:sz="0" w:space="0" w:color="auto"/>
      </w:divBdr>
    </w:div>
    <w:div w:id="853303985">
      <w:bodyDiv w:val="1"/>
      <w:marLeft w:val="0"/>
      <w:marRight w:val="0"/>
      <w:marTop w:val="0"/>
      <w:marBottom w:val="0"/>
      <w:divBdr>
        <w:top w:val="none" w:sz="0" w:space="0" w:color="auto"/>
        <w:left w:val="none" w:sz="0" w:space="0" w:color="auto"/>
        <w:bottom w:val="none" w:sz="0" w:space="0" w:color="auto"/>
        <w:right w:val="none" w:sz="0" w:space="0" w:color="auto"/>
      </w:divBdr>
    </w:div>
    <w:div w:id="1120339405">
      <w:bodyDiv w:val="1"/>
      <w:marLeft w:val="0"/>
      <w:marRight w:val="0"/>
      <w:marTop w:val="0"/>
      <w:marBottom w:val="0"/>
      <w:divBdr>
        <w:top w:val="none" w:sz="0" w:space="0" w:color="auto"/>
        <w:left w:val="none" w:sz="0" w:space="0" w:color="auto"/>
        <w:bottom w:val="none" w:sz="0" w:space="0" w:color="auto"/>
        <w:right w:val="none" w:sz="0" w:space="0" w:color="auto"/>
      </w:divBdr>
    </w:div>
    <w:div w:id="1159885235">
      <w:bodyDiv w:val="1"/>
      <w:marLeft w:val="0"/>
      <w:marRight w:val="0"/>
      <w:marTop w:val="0"/>
      <w:marBottom w:val="0"/>
      <w:divBdr>
        <w:top w:val="none" w:sz="0" w:space="0" w:color="auto"/>
        <w:left w:val="none" w:sz="0" w:space="0" w:color="auto"/>
        <w:bottom w:val="none" w:sz="0" w:space="0" w:color="auto"/>
        <w:right w:val="none" w:sz="0" w:space="0" w:color="auto"/>
      </w:divBdr>
    </w:div>
    <w:div w:id="1187914590">
      <w:bodyDiv w:val="1"/>
      <w:marLeft w:val="0"/>
      <w:marRight w:val="0"/>
      <w:marTop w:val="0"/>
      <w:marBottom w:val="0"/>
      <w:divBdr>
        <w:top w:val="none" w:sz="0" w:space="0" w:color="auto"/>
        <w:left w:val="none" w:sz="0" w:space="0" w:color="auto"/>
        <w:bottom w:val="none" w:sz="0" w:space="0" w:color="auto"/>
        <w:right w:val="none" w:sz="0" w:space="0" w:color="auto"/>
      </w:divBdr>
    </w:div>
    <w:div w:id="1305306818">
      <w:bodyDiv w:val="1"/>
      <w:marLeft w:val="0"/>
      <w:marRight w:val="0"/>
      <w:marTop w:val="0"/>
      <w:marBottom w:val="0"/>
      <w:divBdr>
        <w:top w:val="none" w:sz="0" w:space="0" w:color="auto"/>
        <w:left w:val="none" w:sz="0" w:space="0" w:color="auto"/>
        <w:bottom w:val="none" w:sz="0" w:space="0" w:color="auto"/>
        <w:right w:val="none" w:sz="0" w:space="0" w:color="auto"/>
      </w:divBdr>
      <w:divsChild>
        <w:div w:id="142544483">
          <w:marLeft w:val="288"/>
          <w:marRight w:val="0"/>
          <w:marTop w:val="0"/>
          <w:marBottom w:val="120"/>
          <w:divBdr>
            <w:top w:val="none" w:sz="0" w:space="0" w:color="auto"/>
            <w:left w:val="none" w:sz="0" w:space="0" w:color="auto"/>
            <w:bottom w:val="none" w:sz="0" w:space="0" w:color="auto"/>
            <w:right w:val="none" w:sz="0" w:space="0" w:color="auto"/>
          </w:divBdr>
        </w:div>
        <w:div w:id="203564410">
          <w:marLeft w:val="850"/>
          <w:marRight w:val="0"/>
          <w:marTop w:val="0"/>
          <w:marBottom w:val="120"/>
          <w:divBdr>
            <w:top w:val="none" w:sz="0" w:space="0" w:color="auto"/>
            <w:left w:val="none" w:sz="0" w:space="0" w:color="auto"/>
            <w:bottom w:val="none" w:sz="0" w:space="0" w:color="auto"/>
            <w:right w:val="none" w:sz="0" w:space="0" w:color="auto"/>
          </w:divBdr>
        </w:div>
        <w:div w:id="517696327">
          <w:marLeft w:val="850"/>
          <w:marRight w:val="0"/>
          <w:marTop w:val="0"/>
          <w:marBottom w:val="120"/>
          <w:divBdr>
            <w:top w:val="none" w:sz="0" w:space="0" w:color="auto"/>
            <w:left w:val="none" w:sz="0" w:space="0" w:color="auto"/>
            <w:bottom w:val="none" w:sz="0" w:space="0" w:color="auto"/>
            <w:right w:val="none" w:sz="0" w:space="0" w:color="auto"/>
          </w:divBdr>
        </w:div>
        <w:div w:id="815536865">
          <w:marLeft w:val="850"/>
          <w:marRight w:val="0"/>
          <w:marTop w:val="0"/>
          <w:marBottom w:val="120"/>
          <w:divBdr>
            <w:top w:val="none" w:sz="0" w:space="0" w:color="auto"/>
            <w:left w:val="none" w:sz="0" w:space="0" w:color="auto"/>
            <w:bottom w:val="none" w:sz="0" w:space="0" w:color="auto"/>
            <w:right w:val="none" w:sz="0" w:space="0" w:color="auto"/>
          </w:divBdr>
        </w:div>
        <w:div w:id="819153430">
          <w:marLeft w:val="850"/>
          <w:marRight w:val="0"/>
          <w:marTop w:val="0"/>
          <w:marBottom w:val="120"/>
          <w:divBdr>
            <w:top w:val="none" w:sz="0" w:space="0" w:color="auto"/>
            <w:left w:val="none" w:sz="0" w:space="0" w:color="auto"/>
            <w:bottom w:val="none" w:sz="0" w:space="0" w:color="auto"/>
            <w:right w:val="none" w:sz="0" w:space="0" w:color="auto"/>
          </w:divBdr>
        </w:div>
        <w:div w:id="1693342945">
          <w:marLeft w:val="850"/>
          <w:marRight w:val="0"/>
          <w:marTop w:val="0"/>
          <w:marBottom w:val="120"/>
          <w:divBdr>
            <w:top w:val="none" w:sz="0" w:space="0" w:color="auto"/>
            <w:left w:val="none" w:sz="0" w:space="0" w:color="auto"/>
            <w:bottom w:val="none" w:sz="0" w:space="0" w:color="auto"/>
            <w:right w:val="none" w:sz="0" w:space="0" w:color="auto"/>
          </w:divBdr>
        </w:div>
      </w:divsChild>
    </w:div>
    <w:div w:id="1331445119">
      <w:bodyDiv w:val="1"/>
      <w:marLeft w:val="0"/>
      <w:marRight w:val="0"/>
      <w:marTop w:val="0"/>
      <w:marBottom w:val="0"/>
      <w:divBdr>
        <w:top w:val="none" w:sz="0" w:space="0" w:color="auto"/>
        <w:left w:val="none" w:sz="0" w:space="0" w:color="auto"/>
        <w:bottom w:val="none" w:sz="0" w:space="0" w:color="auto"/>
        <w:right w:val="none" w:sz="0" w:space="0" w:color="auto"/>
      </w:divBdr>
    </w:div>
    <w:div w:id="1363628302">
      <w:bodyDiv w:val="1"/>
      <w:marLeft w:val="0"/>
      <w:marRight w:val="0"/>
      <w:marTop w:val="0"/>
      <w:marBottom w:val="0"/>
      <w:divBdr>
        <w:top w:val="none" w:sz="0" w:space="0" w:color="auto"/>
        <w:left w:val="none" w:sz="0" w:space="0" w:color="auto"/>
        <w:bottom w:val="none" w:sz="0" w:space="0" w:color="auto"/>
        <w:right w:val="none" w:sz="0" w:space="0" w:color="auto"/>
      </w:divBdr>
      <w:divsChild>
        <w:div w:id="829718195">
          <w:marLeft w:val="1267"/>
          <w:marRight w:val="0"/>
          <w:marTop w:val="0"/>
          <w:marBottom w:val="0"/>
          <w:divBdr>
            <w:top w:val="none" w:sz="0" w:space="0" w:color="auto"/>
            <w:left w:val="none" w:sz="0" w:space="0" w:color="auto"/>
            <w:bottom w:val="none" w:sz="0" w:space="0" w:color="auto"/>
            <w:right w:val="none" w:sz="0" w:space="0" w:color="auto"/>
          </w:divBdr>
        </w:div>
      </w:divsChild>
    </w:div>
    <w:div w:id="1401631612">
      <w:bodyDiv w:val="1"/>
      <w:marLeft w:val="0"/>
      <w:marRight w:val="0"/>
      <w:marTop w:val="0"/>
      <w:marBottom w:val="0"/>
      <w:divBdr>
        <w:top w:val="none" w:sz="0" w:space="0" w:color="auto"/>
        <w:left w:val="none" w:sz="0" w:space="0" w:color="auto"/>
        <w:bottom w:val="none" w:sz="0" w:space="0" w:color="auto"/>
        <w:right w:val="none" w:sz="0" w:space="0" w:color="auto"/>
      </w:divBdr>
      <w:divsChild>
        <w:div w:id="2004964770">
          <w:marLeft w:val="1267"/>
          <w:marRight w:val="0"/>
          <w:marTop w:val="0"/>
          <w:marBottom w:val="0"/>
          <w:divBdr>
            <w:top w:val="none" w:sz="0" w:space="0" w:color="auto"/>
            <w:left w:val="none" w:sz="0" w:space="0" w:color="auto"/>
            <w:bottom w:val="none" w:sz="0" w:space="0" w:color="auto"/>
            <w:right w:val="none" w:sz="0" w:space="0" w:color="auto"/>
          </w:divBdr>
        </w:div>
      </w:divsChild>
    </w:div>
    <w:div w:id="1498811788">
      <w:bodyDiv w:val="1"/>
      <w:marLeft w:val="0"/>
      <w:marRight w:val="0"/>
      <w:marTop w:val="0"/>
      <w:marBottom w:val="0"/>
      <w:divBdr>
        <w:top w:val="none" w:sz="0" w:space="0" w:color="auto"/>
        <w:left w:val="none" w:sz="0" w:space="0" w:color="auto"/>
        <w:bottom w:val="none" w:sz="0" w:space="0" w:color="auto"/>
        <w:right w:val="none" w:sz="0" w:space="0" w:color="auto"/>
      </w:divBdr>
    </w:div>
    <w:div w:id="1561288896">
      <w:bodyDiv w:val="1"/>
      <w:marLeft w:val="0"/>
      <w:marRight w:val="0"/>
      <w:marTop w:val="0"/>
      <w:marBottom w:val="0"/>
      <w:divBdr>
        <w:top w:val="none" w:sz="0" w:space="0" w:color="auto"/>
        <w:left w:val="none" w:sz="0" w:space="0" w:color="auto"/>
        <w:bottom w:val="none" w:sz="0" w:space="0" w:color="auto"/>
        <w:right w:val="none" w:sz="0" w:space="0" w:color="auto"/>
      </w:divBdr>
    </w:div>
    <w:div w:id="1619684160">
      <w:bodyDiv w:val="1"/>
      <w:marLeft w:val="0"/>
      <w:marRight w:val="0"/>
      <w:marTop w:val="0"/>
      <w:marBottom w:val="0"/>
      <w:divBdr>
        <w:top w:val="none" w:sz="0" w:space="0" w:color="auto"/>
        <w:left w:val="none" w:sz="0" w:space="0" w:color="auto"/>
        <w:bottom w:val="none" w:sz="0" w:space="0" w:color="auto"/>
        <w:right w:val="none" w:sz="0" w:space="0" w:color="auto"/>
      </w:divBdr>
    </w:div>
    <w:div w:id="1622805758">
      <w:bodyDiv w:val="1"/>
      <w:marLeft w:val="0"/>
      <w:marRight w:val="0"/>
      <w:marTop w:val="0"/>
      <w:marBottom w:val="0"/>
      <w:divBdr>
        <w:top w:val="none" w:sz="0" w:space="0" w:color="auto"/>
        <w:left w:val="none" w:sz="0" w:space="0" w:color="auto"/>
        <w:bottom w:val="none" w:sz="0" w:space="0" w:color="auto"/>
        <w:right w:val="none" w:sz="0" w:space="0" w:color="auto"/>
      </w:divBdr>
    </w:div>
    <w:div w:id="1735540166">
      <w:bodyDiv w:val="1"/>
      <w:marLeft w:val="0"/>
      <w:marRight w:val="0"/>
      <w:marTop w:val="0"/>
      <w:marBottom w:val="0"/>
      <w:divBdr>
        <w:top w:val="none" w:sz="0" w:space="0" w:color="auto"/>
        <w:left w:val="none" w:sz="0" w:space="0" w:color="auto"/>
        <w:bottom w:val="none" w:sz="0" w:space="0" w:color="auto"/>
        <w:right w:val="none" w:sz="0" w:space="0" w:color="auto"/>
      </w:divBdr>
      <w:divsChild>
        <w:div w:id="25952956">
          <w:marLeft w:val="360"/>
          <w:marRight w:val="0"/>
          <w:marTop w:val="200"/>
          <w:marBottom w:val="0"/>
          <w:divBdr>
            <w:top w:val="none" w:sz="0" w:space="0" w:color="auto"/>
            <w:left w:val="none" w:sz="0" w:space="0" w:color="auto"/>
            <w:bottom w:val="none" w:sz="0" w:space="0" w:color="auto"/>
            <w:right w:val="none" w:sz="0" w:space="0" w:color="auto"/>
          </w:divBdr>
        </w:div>
        <w:div w:id="1144933157">
          <w:marLeft w:val="360"/>
          <w:marRight w:val="0"/>
          <w:marTop w:val="200"/>
          <w:marBottom w:val="0"/>
          <w:divBdr>
            <w:top w:val="none" w:sz="0" w:space="0" w:color="auto"/>
            <w:left w:val="none" w:sz="0" w:space="0" w:color="auto"/>
            <w:bottom w:val="none" w:sz="0" w:space="0" w:color="auto"/>
            <w:right w:val="none" w:sz="0" w:space="0" w:color="auto"/>
          </w:divBdr>
        </w:div>
        <w:div w:id="1489126033">
          <w:marLeft w:val="360"/>
          <w:marRight w:val="0"/>
          <w:marTop w:val="200"/>
          <w:marBottom w:val="0"/>
          <w:divBdr>
            <w:top w:val="none" w:sz="0" w:space="0" w:color="auto"/>
            <w:left w:val="none" w:sz="0" w:space="0" w:color="auto"/>
            <w:bottom w:val="none" w:sz="0" w:space="0" w:color="auto"/>
            <w:right w:val="none" w:sz="0" w:space="0" w:color="auto"/>
          </w:divBdr>
        </w:div>
        <w:div w:id="2054500139">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FF52B-D1CB-4571-AAA4-F54A67204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33</Pages>
  <Words>4387</Words>
  <Characters>25011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kjlim</dc:creator>
  <cp:keywords/>
  <dc:description/>
  <cp:lastModifiedBy>User</cp:lastModifiedBy>
  <cp:revision>4</cp:revision>
  <cp:lastPrinted>2025-01-17T11:35:00Z</cp:lastPrinted>
  <dcterms:created xsi:type="dcterms:W3CDTF">2025-02-13T10:20:00Z</dcterms:created>
  <dcterms:modified xsi:type="dcterms:W3CDTF">2025-02-18T08:12:00Z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e83ff6720ce1fc5290f7a6f2b7bffbfc692489de15e508bbbb3e8e7965b8fed4</vt:lpwstr>
  </property>
</Properties>
</file>