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211455</wp:posOffset>
                </wp:positionV>
                <wp:extent cx="1311275" cy="16510"/>
                <wp:effectExtent l="0" t="4445" r="9525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38095" y="1200150"/>
                          <a:ext cx="131127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8.65pt;margin-top:16.65pt;height:1.3pt;width:103.25pt;z-index:251658240;mso-width-relative:page;mso-height-relative:page;" filled="f" stroked="t" coordsize="21600,21600" o:gfxdata="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Y/MBe2AAAAAkBAAAPAAAAAAAAAAEAIAAAACIAAABk&#10;cnMvZG93bnJldi54bWxQSwECFAAUAAAACACHTuJA7QiNNc0BAACAAwAADgAAAAAAAAABACAAAAAn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IN"/>
        </w:rPr>
        <w:t xml:space="preserve">    </w:t>
      </w:r>
      <w:r>
        <w:rPr>
          <w:rFonts w:hint="default" w:ascii="Times New Roman" w:hAnsi="Times New Roman" w:cs="Times New Roman"/>
          <w:lang w:val="en-IN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REFERENCES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="0" w:right="0" w:firstLine="150" w:firstLineChars="10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100" w:right="0" w:rightChars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100" w:right="0" w:rightChars="0"/>
        <w:jc w:val="left"/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1)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  <w:t>S. Liu and W. Deng, "Very deep convolutional neural network based image classification using small training sample size,"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sans-serif" w:hAnsi="sans-serif" w:eastAsia="sans-serif" w:cs="sans-serif"/>
          <w:caps w:val="0"/>
          <w:color w:val="333333"/>
          <w:spacing w:val="0"/>
          <w:sz w:val="24"/>
          <w:szCs w:val="24"/>
          <w:shd w:val="clear" w:fill="FFFFFF"/>
        </w:rPr>
        <w:t>2015 3rd IAPR Asian Conference on Pattern Recognition (ACPR)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  <w:t>, Kuala Lumpur, 2015, pp. 730-734, doi: 10.1109/ACPR.2015.7486599.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100" w:right="0" w:rightChars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2)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  <w:t>K. He, G. Gkioxari, P. Dollár and R. Girshick, "Mask R-CNN,"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sans-serif" w:hAnsi="sans-serif" w:eastAsia="sans-serif" w:cs="sans-serif"/>
          <w:caps w:val="0"/>
          <w:color w:val="333333"/>
          <w:spacing w:val="0"/>
          <w:sz w:val="24"/>
          <w:szCs w:val="24"/>
          <w:shd w:val="clear" w:fill="FFFFFF"/>
        </w:rPr>
        <w:t>2017 IEEE International Conference on Computer Vision (ICCV)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</w:rPr>
        <w:t>, Venice, 2017, pp. 2980-2988, doi: 10.1109/ICCV.2017.322.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0" w:right="0" w:rightChars="0"/>
        <w:jc w:val="left"/>
        <w:rPr>
          <w:rFonts w:hint="default" w:ascii="sans-serif" w:hAnsi="sans-serif" w:eastAsia="sans-serif" w:cs="sans-serif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  <w:t>3)</w:t>
      </w:r>
      <w:r>
        <w:rPr>
          <w:rFonts w:hint="default" w:ascii="sans-serif" w:hAnsi="sans-serif" w:eastAsia="sans-serif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  <w:t xml:space="preserve">Tammina, Srikanth. (2019). Transfer learning using VGG-16 with Deep Convolutional Neural Network for Classifying Images. International Journal of Scientific and Research Publications (IJSRP). 9. p9420. 10.29322/IJSRP.9.10.2019.p9420.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ans-serif" w:hAnsi="sans-serif" w:eastAsia="sans-serif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ans-serif" w:hAnsi="sans-serif" w:eastAsia="sans-serif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Krizhevsky, Alex &amp; Sutskever, Ilya &amp; Hinton, Geoffrey. (2012). ImageNet Classification with Deep Convolutional Neural Networks. Neural Information Processing Systems. 25. 10.1145/3065386.</w:t>
      </w:r>
      <w:r>
        <w:rPr>
          <w:rFonts w:hint="default" w:ascii="sans-serif" w:hAnsi="sans-serif" w:eastAsia="sans-serif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ans-serif" w:hAnsi="sans-serif" w:eastAsia="sans-serif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0" w:right="0" w:rightChars="0"/>
        <w:jc w:val="left"/>
        <w:rPr>
          <w:rFonts w:hint="default" w:ascii="sans-serif" w:hAnsi="sans-serif" w:eastAsia="sans-serif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sans-serif" w:hAnsi="sans-serif" w:eastAsia="sans-serif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  <w:t>5)</w:t>
      </w:r>
      <w:r>
        <w:rPr>
          <w:rFonts w:hint="default" w:ascii="sans-serif" w:hAnsi="sans-serif" w:eastAsia="sans-serif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  <w:t>M. Shaha and M. Pawar, "Transfer Learning for Image Classification," 2018 Second International Conference on Electronics, Communication and Aerospace Technology (ICECA), Coimbatore, 2018, pp. 656-660, doi: 10.1109/ICECA.2018.8474802.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0" w:right="0" w:rightChars="0"/>
        <w:jc w:val="left"/>
        <w:rPr>
          <w:rFonts w:hint="default" w:ascii="sans-serif" w:hAnsi="sans-serif" w:eastAsia="sans-serif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0" w:right="0" w:rightChars="0"/>
        <w:jc w:val="left"/>
        <w:rPr>
          <w:rFonts w:ascii="SimSun" w:hAnsi="SimSun" w:eastAsia="SimSun" w:cs="SimSun"/>
          <w:sz w:val="28"/>
          <w:szCs w:val="28"/>
        </w:rPr>
      </w:pPr>
      <w:r>
        <w:rPr>
          <w:rFonts w:hint="default" w:ascii="SimSun" w:hAnsi="SimSun" w:eastAsia="SimSun" w:cs="SimSun"/>
          <w:sz w:val="28"/>
          <w:szCs w:val="28"/>
          <w:lang w:val="en-IN"/>
        </w:rPr>
        <w:t>6)</w:t>
      </w: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"https://docs.djangoproject.com/en/3.0/"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5"/>
          <w:rFonts w:ascii="SimSun" w:hAnsi="SimSun" w:eastAsia="SimSun" w:cs="SimSun"/>
          <w:sz w:val="28"/>
          <w:szCs w:val="28"/>
        </w:rPr>
        <w:t>https://docs.djangoproject.com/en/3.0/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0" w:right="0" w:rightChars="0"/>
        <w:jc w:val="left"/>
        <w:rPr>
          <w:rFonts w:ascii="SimSun" w:hAnsi="SimSun" w:eastAsia="SimSun" w:cs="SimSu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Chars="0" w:right="0" w:rightChars="0"/>
        <w:jc w:val="lef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"https://github.com/nicolasmetallo/car-damage-detector"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5"/>
          <w:rFonts w:ascii="SimSun" w:hAnsi="SimSun" w:eastAsia="SimSun" w:cs="SimSun"/>
          <w:sz w:val="28"/>
          <w:szCs w:val="28"/>
        </w:rPr>
        <w:t>https://github.com/nicolasmetallo/car-damage-detector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imSun" w:hAnsi="SimSun" w:eastAsia="SimSun" w:cs="SimSun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="0" w:leftChars="0" w:right="0" w:rightChars="0" w:firstLine="0" w:firstLineChars="0"/>
        <w:jc w:val="lef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"https://www.kaggle.com/anujms/car-damage-detection"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5"/>
          <w:rFonts w:ascii="SimSun" w:hAnsi="SimSun" w:eastAsia="SimSun" w:cs="SimSun"/>
          <w:sz w:val="28"/>
          <w:szCs w:val="28"/>
        </w:rPr>
        <w:t>https://www.kaggle.com/anujms/car-damage-detection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right="0" w:rightChars="0"/>
        <w:jc w:val="left"/>
        <w:rPr>
          <w:rFonts w:hint="default" w:ascii="SimSun" w:hAnsi="SimSun" w:eastAsia="SimSun" w:cs="SimSun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ind w:left="280" w:right="0" w:rightChars="0" w:hanging="280" w:hangingChars="100"/>
        <w:jc w:val="left"/>
        <w:rPr>
          <w:rFonts w:hint="default" w:ascii="SimSun" w:hAnsi="SimSun" w:eastAsia="SimSun" w:cs="SimSun"/>
          <w:sz w:val="28"/>
          <w:szCs w:val="28"/>
          <w:lang w:val="en-IN" w:eastAsia="zh-CN"/>
        </w:rPr>
      </w:pPr>
      <w:r>
        <w:rPr>
          <w:rFonts w:hint="default" w:ascii="SimSun" w:hAnsi="SimSun" w:eastAsia="SimSun" w:cs="SimSun"/>
          <w:sz w:val="28"/>
          <w:szCs w:val="28"/>
          <w:lang w:val="en-IN" w:eastAsia="zh-CN"/>
        </w:rPr>
        <w:t>9)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"https://www.researchgate.net/publication/322671990_Deep_Learning_Based_Car_Damage_Classification"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https://www.researchgate.net/publication/322671990_Deep_Learning_Based_Car_Damage_Classification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3B98"/>
    <w:multiLevelType w:val="singleLevel"/>
    <w:tmpl w:val="02C93B98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7FC24450"/>
    <w:multiLevelType w:val="singleLevel"/>
    <w:tmpl w:val="7FC24450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34757"/>
    <w:rsid w:val="7193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2020-05-26T03:56:00Z</dcterms:created>
  <dc:creator>priyotoshsaha45</dc:creator>
  <cp:lastModifiedBy>priyotoshsaha45</cp:lastModifiedBy>
  <dcterms:modified xsi:type="dcterms:W3CDTF">2020-05-26T04:43:16Z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