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4647DE81"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De oude website wordt aan het einde van de week uit de lucht genomen. Maak een website met een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die aangeeft dat binnenkort een nieuwe website met webshop gaat komen. Op de homepage staat ook een afbeelding van de winkel in Nuenen en adres info van alle vestigingen (</w:t>
      </w:r>
      <w:proofErr w:type="spellStart"/>
      <w:r w:rsidRPr="00265F02">
        <w:rPr>
          <w:rFonts w:ascii="Calibri" w:eastAsia="Calibri" w:hAnsi="Calibri" w:cs="Calibri"/>
          <w:color w:val="70AD47" w:themeColor="accent6"/>
        </w:rPr>
        <w:t>incl</w:t>
      </w:r>
      <w:proofErr w:type="spellEnd"/>
      <w:r w:rsidRPr="00265F02">
        <w:rPr>
          <w:rFonts w:ascii="Calibri" w:eastAsia="Calibri" w:hAnsi="Calibri" w:cs="Calibri"/>
          <w:color w:val="70AD47" w:themeColor="accent6"/>
        </w:rPr>
        <w:t xml:space="preserve"> tel). </w:t>
      </w:r>
      <w:r w:rsidRPr="00265F02">
        <w:rPr>
          <w:rFonts w:ascii="Calibri" w:eastAsia="Calibri" w:hAnsi="Calibri" w:cs="Calibri"/>
          <w:color w:val="FF0000"/>
        </w:rPr>
        <w:t xml:space="preserve">Daarnaast moet er al een contactpagina zijn met route info naar de vestigingen. </w:t>
      </w:r>
      <w:r w:rsidRPr="00265F02">
        <w:rPr>
          <w:rFonts w:ascii="Calibri" w:eastAsia="Calibri" w:hAnsi="Calibri" w:cs="Calibri"/>
          <w:color w:val="70AD47" w:themeColor="accent6"/>
        </w:rPr>
        <w:t xml:space="preserve">Op de </w:t>
      </w:r>
      <w:r w:rsidR="000866EB"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FF0000"/>
        </w:rPr>
        <w:t>De homepage moet een lijst van producten tonen waarbij voor een type product kan worden gekozen.</w:t>
      </w:r>
      <w:r w:rsidRPr="39112147">
        <w:rPr>
          <w:rFonts w:ascii="Calibri" w:eastAsia="Calibri" w:hAnsi="Calibri" w:cs="Calibri"/>
          <w:color w:val="000000" w:themeColor="text1"/>
        </w:rPr>
        <w:t xml:space="preserve"> </w:t>
      </w:r>
      <w:r w:rsidRPr="00265F02">
        <w:rPr>
          <w:rFonts w:ascii="Calibri" w:eastAsia="Calibri" w:hAnsi="Calibri" w:cs="Calibri"/>
          <w:color w:val="FF0000"/>
        </w:rPr>
        <w:t>Dit moet op een nette wijze in het menu zijn verwerkt. Elke lijst laat enkel de eerste 5 producten zien met een mogelijkheid om de volgende 5 te zien.</w:t>
      </w:r>
    </w:p>
    <w:p w14:paraId="0780DF13" w14:textId="6D9B2A36" w:rsidR="007F3972" w:rsidRPr="00265F02" w:rsidRDefault="0C37DD1C" w:rsidP="00265F02">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 xml:space="preserve">Als je op een product klikt in de lijst wordt het product getoond in het scherm onder het menu. Door in het menu op producten te klikken of in het menu op het logo te klikken kom je weer op de </w:t>
      </w:r>
      <w:r w:rsidR="00C0787D" w:rsidRPr="00265F02">
        <w:rPr>
          <w:rFonts w:ascii="Calibri" w:eastAsia="Calibri" w:hAnsi="Calibri" w:cs="Calibri"/>
          <w:color w:val="70AD47" w:themeColor="accent6"/>
        </w:rPr>
        <w:t>homepage</w:t>
      </w:r>
      <w:r w:rsidRPr="00265F02">
        <w:rPr>
          <w:rFonts w:ascii="Calibri" w:eastAsia="Calibri" w:hAnsi="Calibri" w:cs="Calibri"/>
          <w:color w:val="70AD47" w:themeColor="accent6"/>
        </w:rPr>
        <w:t xml:space="preserve"> met alle producten.</w:t>
      </w: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058B8BBC" w:rsidR="007F3972" w:rsidRPr="00265F02" w:rsidRDefault="0C37DD1C" w:rsidP="002A729D">
      <w:pPr>
        <w:pStyle w:val="ListParagraph"/>
        <w:numPr>
          <w:ilvl w:val="0"/>
          <w:numId w:val="1"/>
        </w:numPr>
        <w:rPr>
          <w:rFonts w:ascii="Calibri" w:eastAsia="Calibri" w:hAnsi="Calibri" w:cs="Calibri"/>
          <w:color w:val="70AD47" w:themeColor="accent6"/>
        </w:rPr>
      </w:pPr>
      <w:r w:rsidRPr="00265F02">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Default="0C37DD1C" w:rsidP="002A729D">
      <w:pPr>
        <w:pStyle w:val="ListParagraph"/>
        <w:numPr>
          <w:ilvl w:val="0"/>
          <w:numId w:val="1"/>
        </w:numPr>
        <w:rPr>
          <w:rFonts w:ascii="Calibri" w:eastAsia="Calibri" w:hAnsi="Calibri" w:cs="Calibri"/>
          <w:color w:val="000000" w:themeColor="text1"/>
        </w:rPr>
      </w:pPr>
      <w:r w:rsidRPr="00265F02">
        <w:rPr>
          <w:rFonts w:ascii="Calibri" w:eastAsia="Calibri" w:hAnsi="Calibri" w:cs="Calibri"/>
          <w:color w:val="70AD47" w:themeColor="accent6"/>
        </w:rPr>
        <w:t>Het personeel moet zich via website/app kunnen ziekmelden.</w:t>
      </w:r>
    </w:p>
    <w:p w14:paraId="66D37A86" w14:textId="43739226" w:rsidR="007F3972" w:rsidRPr="00265F02" w:rsidRDefault="0C37DD1C" w:rsidP="002A729D">
      <w:pPr>
        <w:pStyle w:val="ListParagraph"/>
        <w:numPr>
          <w:ilvl w:val="0"/>
          <w:numId w:val="1"/>
        </w:numPr>
        <w:rPr>
          <w:rFonts w:ascii="Calibri" w:eastAsia="Calibri" w:hAnsi="Calibri" w:cs="Calibri"/>
          <w:color w:val="FF0000"/>
        </w:rPr>
      </w:pPr>
      <w:r w:rsidRPr="00265F02">
        <w:rPr>
          <w:rFonts w:ascii="Calibri" w:eastAsia="Calibri" w:hAnsi="Calibri" w:cs="Calibri"/>
          <w:color w:val="FF0000"/>
        </w:rPr>
        <w:t>Het personeel maakt gebruik van een rooster (werkuren). Het personeel moet via een web interface of app inzicht hebben in het rooster.</w:t>
      </w:r>
    </w:p>
    <w:p w14:paraId="1A2CFABD" w14:textId="0F8E1F86" w:rsidR="007F3972" w:rsidRDefault="007F3972" w:rsidP="39112147">
      <w:pPr>
        <w:rPr>
          <w:rFonts w:ascii="Calibri" w:eastAsia="Calibri" w:hAnsi="Calibri" w:cs="Calibri"/>
          <w:color w:val="000000" w:themeColor="text1"/>
        </w:rPr>
      </w:pP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Tevens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59275216" w14:textId="4BEA2005" w:rsidR="007F3972" w:rsidRDefault="007F3972" w:rsidP="39112147">
      <w:pPr>
        <w:rPr>
          <w:rFonts w:ascii="Calibri" w:eastAsia="Calibri" w:hAnsi="Calibri" w:cs="Calibri"/>
          <w:color w:val="000000" w:themeColor="text1"/>
        </w:rPr>
      </w:pPr>
    </w:p>
    <w:p w14:paraId="2117A73C" w14:textId="77777777" w:rsidR="00D55730" w:rsidRDefault="00D55730" w:rsidP="39112147">
      <w:pPr>
        <w:rPr>
          <w:rFonts w:ascii="Calibri" w:eastAsia="Calibri" w:hAnsi="Calibri" w:cs="Calibri"/>
          <w:color w:val="000000" w:themeColor="text1"/>
        </w:rPr>
      </w:pPr>
    </w:p>
    <w:p w14:paraId="39154D52" w14:textId="77777777" w:rsidR="00D55730" w:rsidRDefault="00D55730" w:rsidP="39112147">
      <w:pPr>
        <w:rPr>
          <w:rFonts w:ascii="Calibri" w:eastAsia="Calibri" w:hAnsi="Calibri" w:cs="Calibri"/>
          <w:color w:val="000000" w:themeColor="text1"/>
        </w:rPr>
      </w:pPr>
    </w:p>
    <w:p w14:paraId="7C78F1A0" w14:textId="237776CD"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lastRenderedPageBreak/>
        <w:t>O</w:t>
      </w:r>
      <w:r w:rsidR="0C37DD1C" w:rsidRPr="39112147">
        <w:rPr>
          <w:rFonts w:ascii="Calibri" w:eastAsia="Calibri" w:hAnsi="Calibri" w:cs="Calibri"/>
          <w:color w:val="000000" w:themeColor="text1"/>
        </w:rPr>
        <w:t>pdracht Groothandel 1:</w:t>
      </w:r>
    </w:p>
    <w:p w14:paraId="6E1B97F3" w14:textId="351D1FB0" w:rsidR="007F3972" w:rsidRPr="00AF4487" w:rsidRDefault="0C37DD1C" w:rsidP="002A729D">
      <w:pPr>
        <w:pStyle w:val="ListParagraph"/>
        <w:numPr>
          <w:ilvl w:val="0"/>
          <w:numId w:val="1"/>
        </w:numPr>
        <w:rPr>
          <w:rFonts w:ascii="Calibri" w:eastAsia="Calibri" w:hAnsi="Calibri" w:cs="Calibri"/>
          <w:color w:val="70AD47" w:themeColor="accent6"/>
        </w:rPr>
      </w:pPr>
      <w:r w:rsidRPr="008E51B8">
        <w:rPr>
          <w:rFonts w:ascii="Calibri" w:eastAsia="Calibri" w:hAnsi="Calibri" w:cs="Calibri"/>
          <w:color w:val="70AD47" w:themeColor="accent6"/>
        </w:rPr>
        <w:t>Zorg ervoor dat de administrateur (</w:t>
      </w:r>
      <w:proofErr w:type="spellStart"/>
      <w:r w:rsidRPr="008E51B8">
        <w:rPr>
          <w:rFonts w:ascii="Calibri" w:eastAsia="Calibri" w:hAnsi="Calibri" w:cs="Calibri"/>
          <w:color w:val="70AD47" w:themeColor="accent6"/>
        </w:rPr>
        <w:t>Ajda</w:t>
      </w:r>
      <w:proofErr w:type="spellEnd"/>
      <w:r w:rsidRPr="008E51B8">
        <w:rPr>
          <w:rFonts w:ascii="Calibri" w:eastAsia="Calibri" w:hAnsi="Calibri" w:cs="Calibri"/>
          <w:color w:val="70AD47" w:themeColor="accent6"/>
        </w:rPr>
        <w:t xml:space="preserve"> </w:t>
      </w:r>
      <w:proofErr w:type="spellStart"/>
      <w:r w:rsidRPr="008E51B8">
        <w:rPr>
          <w:rFonts w:ascii="Calibri" w:eastAsia="Calibri" w:hAnsi="Calibri" w:cs="Calibri"/>
          <w:color w:val="70AD47" w:themeColor="accent6"/>
        </w:rPr>
        <w:t>Özmen</w:t>
      </w:r>
      <w:proofErr w:type="spellEnd"/>
      <w:r w:rsidRPr="008E51B8">
        <w:rPr>
          <w:rFonts w:ascii="Calibri" w:eastAsia="Calibri" w:hAnsi="Calibri" w:cs="Calibri"/>
          <w:color w:val="70AD47" w:themeColor="accent6"/>
        </w:rPr>
        <w:t xml:space="preserve">) van GV een lijst kan bekijken van groothandel (KUIN BV). De lijst toont in een eenvoudige UI alle producten (productnamen) van de groothandel. Als er op een product wordt geklikt wordt alle informatie van dat product getoond. </w:t>
      </w:r>
      <w:r w:rsidRPr="00AF4487">
        <w:rPr>
          <w:rFonts w:ascii="Calibri" w:eastAsia="Calibri" w:hAnsi="Calibri" w:cs="Calibri"/>
          <w:color w:val="70AD47" w:themeColor="accent6"/>
        </w:rPr>
        <w:t>De bestelling doet ze telefonisch. Zorg voor een telefoonnummer in het overzicht.</w:t>
      </w:r>
    </w:p>
    <w:p w14:paraId="139F9A24" w14:textId="6A7EEFB3"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Groothandel 2:</w:t>
      </w:r>
    </w:p>
    <w:p w14:paraId="0FD28757" w14:textId="55622F14" w:rsidR="007F3972" w:rsidRPr="00B728F2" w:rsidRDefault="0C37DD1C" w:rsidP="002A729D">
      <w:pPr>
        <w:pStyle w:val="ListParagraph"/>
        <w:numPr>
          <w:ilvl w:val="0"/>
          <w:numId w:val="1"/>
        </w:numPr>
        <w:rPr>
          <w:rFonts w:ascii="Calibri" w:eastAsia="Calibri" w:hAnsi="Calibri" w:cs="Calibri"/>
          <w:color w:val="FF0000"/>
        </w:rPr>
      </w:pPr>
      <w:r w:rsidRPr="00B728F2">
        <w:rPr>
          <w:rFonts w:ascii="Calibri" w:eastAsia="Calibri" w:hAnsi="Calibri" w:cs="Calibri"/>
          <w:color w:val="FF0000"/>
        </w:rPr>
        <w:t>Zorg ervoor dat de administrateur (</w:t>
      </w:r>
      <w:proofErr w:type="spellStart"/>
      <w:r w:rsidRPr="00B728F2">
        <w:rPr>
          <w:rFonts w:ascii="Calibri" w:eastAsia="Calibri" w:hAnsi="Calibri" w:cs="Calibri"/>
          <w:color w:val="FF0000"/>
        </w:rPr>
        <w:t>Ajda</w:t>
      </w:r>
      <w:proofErr w:type="spellEnd"/>
      <w:r w:rsidRPr="00B728F2">
        <w:rPr>
          <w:rFonts w:ascii="Calibri" w:eastAsia="Calibri" w:hAnsi="Calibri" w:cs="Calibri"/>
          <w:color w:val="FF0000"/>
        </w:rPr>
        <w:t xml:space="preserve"> </w:t>
      </w:r>
      <w:proofErr w:type="spellStart"/>
      <w:r w:rsidRPr="00B728F2">
        <w:rPr>
          <w:rFonts w:ascii="Calibri" w:eastAsia="Calibri" w:hAnsi="Calibri" w:cs="Calibri"/>
          <w:color w:val="FF0000"/>
        </w:rPr>
        <w:t>Özmen</w:t>
      </w:r>
      <w:proofErr w:type="spellEnd"/>
      <w:r w:rsidRPr="00B728F2">
        <w:rPr>
          <w:rFonts w:ascii="Calibri" w:eastAsia="Calibri" w:hAnsi="Calibri" w:cs="Calibri"/>
          <w:color w:val="FF0000"/>
        </w:rPr>
        <w:t xml:space="preserve">) van GV een bestelling kan plaatsen bij de groothandel (KUIN BV). De administrateur heeft een eenvoudige UI nodig waarin zij kan aangeven hoeveel ze van welk product wil bestellen. </w:t>
      </w:r>
    </w:p>
    <w:p w14:paraId="7FC4C648" w14:textId="5CC17AA4" w:rsidR="007F3972" w:rsidRDefault="007F3972" w:rsidP="39112147">
      <w:pPr>
        <w:rPr>
          <w:rFonts w:ascii="Calibri" w:eastAsia="Calibri" w:hAnsi="Calibri" w:cs="Calibri"/>
          <w:color w:val="000000" w:themeColor="text1"/>
        </w:rPr>
      </w:pPr>
    </w:p>
    <w:p w14:paraId="1FC374C2" w14:textId="05020DDF"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1:</w:t>
      </w:r>
    </w:p>
    <w:p w14:paraId="30F7CCAA" w14:textId="5F8FD8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Snelle Wiel krijgt pak info van GV en dat moet verwerkt worden in de eigen Database. Info is: ordernummer, orderregelnummer, productnaam, producthoogte, productgewicht, klantnaam, klantadres (</w:t>
      </w:r>
      <w:r w:rsidR="00D3335E" w:rsidRPr="39112147">
        <w:rPr>
          <w:rFonts w:ascii="Calibri" w:eastAsia="Calibri" w:hAnsi="Calibri" w:cs="Calibri"/>
          <w:color w:val="000000" w:themeColor="text1"/>
        </w:rPr>
        <w:t>incl.</w:t>
      </w:r>
      <w:r w:rsidRPr="39112147">
        <w:rPr>
          <w:rFonts w:ascii="Calibri" w:eastAsia="Calibri" w:hAnsi="Calibri" w:cs="Calibri"/>
          <w:color w:val="000000" w:themeColor="text1"/>
        </w:rPr>
        <w:t xml:space="preserve"> stad, </w:t>
      </w:r>
      <w:proofErr w:type="spellStart"/>
      <w:r w:rsidRPr="39112147">
        <w:rPr>
          <w:rFonts w:ascii="Calibri" w:eastAsia="Calibri" w:hAnsi="Calibri" w:cs="Calibri"/>
          <w:color w:val="000000" w:themeColor="text1"/>
        </w:rPr>
        <w:t>P</w:t>
      </w:r>
      <w:r w:rsidR="009564F5">
        <w:rPr>
          <w:rFonts w:ascii="Calibri" w:eastAsia="Calibri" w:hAnsi="Calibri" w:cs="Calibri"/>
          <w:color w:val="000000" w:themeColor="text1"/>
        </w:rPr>
        <w:t>ost</w:t>
      </w:r>
      <w:r w:rsidRPr="39112147">
        <w:rPr>
          <w:rFonts w:ascii="Calibri" w:eastAsia="Calibri" w:hAnsi="Calibri" w:cs="Calibri"/>
          <w:color w:val="000000" w:themeColor="text1"/>
        </w:rPr>
        <w:t>C</w:t>
      </w:r>
      <w:r w:rsidR="009564F5">
        <w:rPr>
          <w:rFonts w:ascii="Calibri" w:eastAsia="Calibri" w:hAnsi="Calibri" w:cs="Calibri"/>
          <w:color w:val="000000" w:themeColor="text1"/>
        </w:rPr>
        <w:t>ode</w:t>
      </w:r>
      <w:proofErr w:type="spellEnd"/>
      <w:r w:rsidRPr="39112147">
        <w:rPr>
          <w:rFonts w:ascii="Calibri" w:eastAsia="Calibri" w:hAnsi="Calibri" w:cs="Calibri"/>
          <w:color w:val="000000" w:themeColor="text1"/>
        </w:rPr>
        <w:t xml:space="preserve"> en tel)</w:t>
      </w:r>
    </w:p>
    <w:p w14:paraId="6BBCBF51" w14:textId="699A7C6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applicatie waarmee je de gegevens kunt inladen (gegevens worden bijvoorbeeld aangeleverd via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 xml:space="preserve"> of </w:t>
      </w:r>
      <w:r w:rsidR="00D3335E" w:rsidRPr="39112147">
        <w:rPr>
          <w:rFonts w:ascii="Calibri" w:eastAsia="Calibri" w:hAnsi="Calibri" w:cs="Calibri"/>
          <w:color w:val="000000" w:themeColor="text1"/>
        </w:rPr>
        <w:t>Excel</w:t>
      </w:r>
      <w:r w:rsidRPr="39112147">
        <w:rPr>
          <w:rFonts w:ascii="Calibri" w:eastAsia="Calibri" w:hAnsi="Calibri" w:cs="Calibri"/>
          <w:color w:val="000000" w:themeColor="text1"/>
        </w:rPr>
        <w:t xml:space="preserve"> of tekstbestand)</w:t>
      </w:r>
    </w:p>
    <w:p w14:paraId="144E8EBE" w14:textId="1A265AF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De gegevens moeten kunnen worden bekeken</w:t>
      </w:r>
    </w:p>
    <w:p w14:paraId="45DBAAEA" w14:textId="77EE6F10" w:rsidR="007F3972" w:rsidRDefault="00265F02" w:rsidP="39112147">
      <w:pPr>
        <w:rPr>
          <w:rFonts w:ascii="Calibri" w:eastAsia="Calibri" w:hAnsi="Calibri" w:cs="Calibri"/>
          <w:color w:val="000000" w:themeColor="text1"/>
        </w:rPr>
      </w:pPr>
      <w:r>
        <w:rPr>
          <w:rFonts w:ascii="Calibri" w:eastAsia="Calibri" w:hAnsi="Calibri" w:cs="Calibri"/>
          <w:color w:val="000000" w:themeColor="text1"/>
        </w:rPr>
        <w:t>O</w:t>
      </w:r>
      <w:r w:rsidR="0C37DD1C" w:rsidRPr="39112147">
        <w:rPr>
          <w:rFonts w:ascii="Calibri" w:eastAsia="Calibri" w:hAnsi="Calibri" w:cs="Calibri"/>
          <w:color w:val="000000" w:themeColor="text1"/>
        </w:rPr>
        <w:t>pdracht Snelle Wiel 2:</w:t>
      </w:r>
    </w:p>
    <w:p w14:paraId="1F0F8DFC" w14:textId="7B48F385"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Bestelling wordt momenteel afgeleverd en de chauffeur rekent af en geeft op een formulier alle info terug.</w:t>
      </w:r>
    </w:p>
    <w:p w14:paraId="6B70ABA1" w14:textId="65AB4BA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In de applicatie moet een mogelijkheid zijn om per orderregel en per order de status aan te geven (open, afgeleverd, retour). Afgeleverd betekent dat het ook betaald is.</w:t>
      </w:r>
    </w:p>
    <w:p w14:paraId="736BF97F" w14:textId="0CCD944D"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Er moet nu een signaal terug naar GV om verwerkt te worden bij GV. Zorg samen met GV dat dit geregeld wordt (via bestand of </w:t>
      </w:r>
      <w:proofErr w:type="spellStart"/>
      <w:r w:rsidRPr="39112147">
        <w:rPr>
          <w:rFonts w:ascii="Calibri" w:eastAsia="Calibri" w:hAnsi="Calibri" w:cs="Calibri"/>
          <w:color w:val="000000" w:themeColor="text1"/>
        </w:rPr>
        <w:t>api</w:t>
      </w:r>
      <w:proofErr w:type="spellEnd"/>
      <w:r w:rsidRPr="39112147">
        <w:rPr>
          <w:rFonts w:ascii="Calibri" w:eastAsia="Calibri" w:hAnsi="Calibri" w:cs="Calibri"/>
          <w:color w:val="000000" w:themeColor="text1"/>
        </w:rPr>
        <w:t>).</w:t>
      </w:r>
    </w:p>
    <w:p w14:paraId="7CCCB23F" w14:textId="139C864C"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2A729D" w:rsidRDefault="002A729D" w:rsidP="002A729D">
      <w:pPr>
        <w:pStyle w:val="ListParagraph"/>
        <w:numPr>
          <w:ilvl w:val="0"/>
          <w:numId w:val="1"/>
        </w:numPr>
        <w:rPr>
          <w:rFonts w:ascii="Calibri" w:eastAsia="Calibri" w:hAnsi="Calibri" w:cs="Calibri"/>
          <w:color w:val="000000" w:themeColor="text1"/>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1" w15:restartNumberingAfterBreak="0">
    <w:nsid w:val="78841EE7"/>
    <w:multiLevelType w:val="hybridMultilevel"/>
    <w:tmpl w:val="FA7E7778"/>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542209446">
    <w:abstractNumId w:val="1"/>
  </w:num>
  <w:num w:numId="2" w16cid:durableId="114349967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866EB"/>
    <w:rsid w:val="00265F02"/>
    <w:rsid w:val="002A729D"/>
    <w:rsid w:val="00313D02"/>
    <w:rsid w:val="003C3F30"/>
    <w:rsid w:val="00472F8E"/>
    <w:rsid w:val="006109EE"/>
    <w:rsid w:val="007F3972"/>
    <w:rsid w:val="008E51B8"/>
    <w:rsid w:val="009564F5"/>
    <w:rsid w:val="009E47C8"/>
    <w:rsid w:val="00AF4487"/>
    <w:rsid w:val="00B728F2"/>
    <w:rsid w:val="00C0787D"/>
    <w:rsid w:val="00C10E64"/>
    <w:rsid w:val="00D3335E"/>
    <w:rsid w:val="00D55730"/>
    <w:rsid w:val="00D765F2"/>
    <w:rsid w:val="00DF5D2F"/>
    <w:rsid w:val="00E32B88"/>
    <w:rsid w:val="00E663C1"/>
    <w:rsid w:val="00FB305B"/>
    <w:rsid w:val="00FC1D86"/>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26</cp:revision>
  <dcterms:created xsi:type="dcterms:W3CDTF">2023-02-09T08:21:00Z</dcterms:created>
  <dcterms:modified xsi:type="dcterms:W3CDTF">2024-04-10T11:44:00Z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