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3.png" ContentType="image/png"/>
  <Override PartName="/word/media/rId44.png" ContentType="image/png"/>
  <Override PartName="/word/media/rId23.png" ContentType="image/png"/>
  <Override PartName="/word/media/rId29.png" ContentType="image/png"/>
  <Override PartName="/word/media/rId55.png" ContentType="image/png"/>
  <Override PartName="/word/media/rId50.png" ContentType="image/png"/>
  <Override PartName="/word/media/rId64.png" ContentType="image/png"/>
  <Override PartName="/word/media/rId89.png" ContentType="image/png"/>
  <Override PartName="/word/media/rId115.png" ContentType="image/png"/>
  <Override PartName="/word/media/rId104.png" ContentType="image/png"/>
  <Override PartName="/word/media/rId93.png" ContentType="image/png"/>
  <Override PartName="/word/media/rId78.png" ContentType="image/png"/>
  <Override PartName="/word/media/rId110.png" ContentType="image/png"/>
  <Override PartName="/word/media/rId99.png" ContentType="image/png"/>
  <Override PartName="/word/media/rId8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Project</w:t>
      </w:r>
      <w:r>
        <w:t xml:space="preserve"> </w:t>
      </w:r>
      <w:r>
        <w:t xml:space="preserve">on</w:t>
      </w:r>
      <w:r>
        <w:t xml:space="preserve"> </w:t>
      </w:r>
      <w:r>
        <w:t xml:space="preserve">SSAO</w:t>
      </w:r>
      <w:r>
        <w:t xml:space="preserve"> </w:t>
      </w:r>
      <w:r>
        <w:t xml:space="preserve">Extraction</w:t>
      </w:r>
      <w:r>
        <w:t xml:space="preserve"> </w:t>
      </w:r>
      <w:r>
        <w:t xml:space="preserve">and</w:t>
      </w:r>
      <w:r>
        <w:t xml:space="preserve"> </w:t>
      </w:r>
      <w:r>
        <w:t xml:space="preserve">Enzyme</w:t>
      </w:r>
      <w:r>
        <w:t xml:space="preserve"> </w:t>
      </w:r>
      <w:r>
        <w:t xml:space="preserve">Kinetics</w:t>
      </w:r>
    </w:p>
    <w:p>
      <w:pPr>
        <w:pStyle w:val="Author"/>
      </w:pPr>
      <w:r>
        <w:t xml:space="preserve">Prasaath</w:t>
      </w:r>
      <w:r>
        <w:t xml:space="preserve"> </w:t>
      </w:r>
      <w:r>
        <w:t xml:space="preserve">Sastha</w:t>
      </w:r>
      <w:r>
        <w:t xml:space="preserve"> </w:t>
      </w:r>
      <w:r>
        <w:t xml:space="preserve">Kuppan</w:t>
      </w:r>
      <w:r>
        <w:t xml:space="preserve"> </w:t>
      </w:r>
      <w:r>
        <w:t xml:space="preserve">Ravi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preface"/>
    <w:p>
      <w:pPr>
        <w:pStyle w:val="Heading1"/>
      </w:pPr>
      <w:r>
        <w:t xml:space="preserve">Preface</w:t>
      </w:r>
    </w:p>
    <w:p>
      <w:pPr>
        <w:pStyle w:val="FirstParagraph"/>
      </w:pPr>
      <w:r>
        <w:rPr>
          <w:b/>
          <w:bCs/>
        </w:rPr>
        <w:t xml:space="preserve">Overview</w:t>
      </w:r>
    </w:p>
    <w:p>
      <w:pPr>
        <w:pStyle w:val="BodyText"/>
      </w:pPr>
      <w:r>
        <w:t xml:space="preserve">This is a research project carried out at the University of Hertfordshire in compliance with its regulations under the supervision of Dr. John Skamarauskas. The project was submitted in partial fulfillment of my Master’s in Drug Discovery and Toxicology. The original submission was prepared in Microsoft word, and the data analysis was carried performed using Graphpad prism.</w:t>
      </w:r>
    </w:p>
    <w:p>
      <w:pPr>
        <w:pStyle w:val="BodyText"/>
      </w:pPr>
      <w:r>
        <w:t xml:space="preserve">This version of the project published as a quarto book is purely an exploratory effort by me. Same data from original research was used, and R was used to generate plots, models and tables. The results obtained from the R code was compared with the original results from Graphpad which were identical. I decided to do this to improve my working understanding of R and Quarto Markdown.</w:t>
      </w:r>
    </w:p>
    <w:bookmarkStart w:id="20" w:name="abstract"/>
    <w:p>
      <w:pPr>
        <w:pStyle w:val="Heading2"/>
      </w:pPr>
      <w:r>
        <w:rPr>
          <w:b/>
          <w:bCs/>
        </w:rPr>
        <w:t xml:space="preserve">Abstract</w:t>
      </w:r>
    </w:p>
    <w:p>
      <w:pPr>
        <w:pStyle w:val="FirstParagraph"/>
      </w:pPr>
      <w:r>
        <w:t xml:space="preserve">Rat brown adipose tissue (BAT) is recognized as a rich source of semi carbazide-sensitive amine oxidase (SSAO), yet no standardized methods for extracting SSAO from rat BAT have been published. This study aims to develop and optimize a robust methodology for SSAO extraction from rat BAT and to investigate its enzymatic kinetics using benzylamine as a substrate. The study involved comparing different extraction methods, quantifying the extracted protein using Bradford and BCA assays, and assessing SSAO activity through the Amplex</w:t>
      </w:r>
      <w:r>
        <w:rPr>
          <w:vertAlign w:val="superscript"/>
        </w:rPr>
        <w:t xml:space="preserve">®</w:t>
      </w:r>
      <w:r>
        <w:t xml:space="preserve"> </w:t>
      </w:r>
      <w:r>
        <w:t xml:space="preserve">Red monoamine oxidase assay.</w:t>
      </w:r>
    </w:p>
    <w:p>
      <w:pPr>
        <w:pStyle w:val="BodyText"/>
      </w:pPr>
      <w:r>
        <w:t xml:space="preserve">The kinetic parameters of SSAO were determined, with a Km value of 0.03193mM for benzylamine, closely aligning with literature under similar experimental conditions. Furthermore, the inhibitory effects of caffeine and simvastatin on SSAO activity were evaluated, although, the Ki values obtained were based on a single experiment, leading to wider error margins and lower confidence.</w:t>
      </w:r>
    </w:p>
    <w:p>
      <w:pPr>
        <w:pStyle w:val="BodyText"/>
      </w:pPr>
      <w:r>
        <w:t xml:space="preserve">This research provides a detailed methodology for SSAO extraction from rat BAT, confirming that proteins can be successfully extracted and that SSAO activity remains quantifiable post-extraction. However, further studies with improved experimental controls are recommended to refine the inhibitory kinetics of caffeine and simvastatin on SSAO.</w:t>
      </w:r>
    </w:p>
    <w:bookmarkEnd w:id="20"/>
    <w:bookmarkStart w:id="21" w:name="abbreviations"/>
    <w:p>
      <w:pPr>
        <w:pStyle w:val="Heading2"/>
      </w:pPr>
      <w:r>
        <w:rPr>
          <w:b/>
          <w:bCs/>
        </w:rPr>
        <w:t xml:space="preserve">Abbreviations</w:t>
      </w:r>
    </w:p>
    <w:tbl>
      <w:tblPr>
        <w:tblStyle w:val="Table"/>
        <w:tblW w:type="auto" w:w="0"/>
        <w:tblLook w:firstRow="0" w:lastRow="0" w:firstColumn="0" w:lastColumn="0" w:noHBand="0" w:noVBand="0" w:val="0000"/>
      </w:tblPr>
      <w:tblGrid>
        <w:gridCol w:w="7920"/>
      </w:tblGrid>
      <w:tr>
        <w:tc>
          <w:tcPr/>
          <w:p>
            <w:pPr>
              <w:pStyle w:val="Compact"/>
              <w:jc w:val="left"/>
            </w:pPr>
            <w:r>
              <w:t xml:space="preserve">BAT - Brown Adipose Tissue</w:t>
            </w:r>
          </w:p>
        </w:tc>
      </w:tr>
      <w:tr>
        <w:tc>
          <w:tcPr/>
          <w:p>
            <w:pPr>
              <w:pStyle w:val="Compact"/>
              <w:jc w:val="left"/>
            </w:pPr>
            <w:r>
              <w:t xml:space="preserve">BCA - Bicinchoninic Acid</w:t>
            </w:r>
          </w:p>
        </w:tc>
      </w:tr>
      <w:tr>
        <w:tc>
          <w:tcPr/>
          <w:p>
            <w:pPr>
              <w:pStyle w:val="Compact"/>
              <w:jc w:val="left"/>
            </w:pPr>
            <w:r>
              <w:t xml:space="preserve">BSA - Bovine Serum Albumin</w:t>
            </w:r>
          </w:p>
        </w:tc>
      </w:tr>
      <w:tr>
        <w:tc>
          <w:tcPr/>
          <w:p>
            <w:pPr>
              <w:pStyle w:val="Compact"/>
              <w:jc w:val="left"/>
            </w:pPr>
            <w:r>
              <w:t xml:space="preserve">CAF - Caffeine</w:t>
            </w:r>
          </w:p>
        </w:tc>
      </w:tr>
      <w:tr>
        <w:tc>
          <w:tcPr/>
          <w:p>
            <w:pPr>
              <w:pStyle w:val="Compact"/>
              <w:jc w:val="left"/>
            </w:pPr>
            <w:r>
              <w:t xml:space="preserve">Ki - Inhibition Constant</w:t>
            </w:r>
          </w:p>
        </w:tc>
      </w:tr>
      <w:tr>
        <w:tc>
          <w:tcPr/>
          <w:p>
            <w:pPr>
              <w:pStyle w:val="Compact"/>
              <w:jc w:val="left"/>
            </w:pPr>
            <w:r>
              <w:t xml:space="preserve">Km - Michaelis Menten Constant</w:t>
            </w:r>
          </w:p>
        </w:tc>
      </w:tr>
      <w:tr>
        <w:tc>
          <w:tcPr/>
          <w:p>
            <w:pPr>
              <w:pStyle w:val="Compact"/>
              <w:jc w:val="left"/>
            </w:pPr>
            <w:r>
              <w:t xml:space="preserve">SIM - Simvastatin</w:t>
            </w:r>
          </w:p>
        </w:tc>
      </w:tr>
      <w:tr>
        <w:tc>
          <w:tcPr/>
          <w:p>
            <w:pPr>
              <w:pStyle w:val="Compact"/>
              <w:jc w:val="left"/>
            </w:pPr>
            <w:r>
              <w:t xml:space="preserve">SSAO - Semi Carbazide Sensitive Amine Oxidase</w:t>
            </w:r>
          </w:p>
        </w:tc>
      </w:tr>
      <w:tr>
        <w:tc>
          <w:tcPr/>
          <w:p>
            <w:pPr>
              <w:pStyle w:val="Compact"/>
              <w:jc w:val="left"/>
            </w:pPr>
            <w:r>
              <w:t xml:space="preserve">V0 - Initial Velocity</w:t>
            </w:r>
          </w:p>
        </w:tc>
      </w:tr>
      <w:tr>
        <w:tc>
          <w:tcPr/>
          <w:p>
            <w:pPr>
              <w:pStyle w:val="Compact"/>
              <w:jc w:val="left"/>
            </w:pPr>
            <w:r>
              <w:t xml:space="preserve">VAP-1 - Vascular Adhesion Protein 1</w:t>
            </w:r>
          </w:p>
        </w:tc>
      </w:tr>
      <w:tr>
        <w:tc>
          <w:tcPr/>
          <w:p>
            <w:pPr>
              <w:pStyle w:val="Compact"/>
              <w:jc w:val="left"/>
            </w:pPr>
            <w:r>
              <w:t xml:space="preserve">Vmax - Maximum Velocity</w:t>
            </w:r>
          </w:p>
        </w:tc>
      </w:tr>
      <w:tr>
        <w:tc>
          <w:tcPr/>
          <w:p>
            <w:pPr>
              <w:pStyle w:val="Compact"/>
              <w:jc w:val="left"/>
            </w:pPr>
            <w:r>
              <w:t xml:space="preserve">HRP - Horseradish Peroxidase</w:t>
            </w:r>
          </w:p>
        </w:tc>
      </w:tr>
      <w:tr>
        <w:tc>
          <w:tcPr/>
          <w:p>
            <w:pPr>
              <w:pStyle w:val="Compact"/>
              <w:jc w:val="left"/>
            </w:pPr>
            <w:r>
              <w:t xml:space="preserve">EtOH - Ethanol</w:t>
            </w:r>
          </w:p>
        </w:tc>
      </w:tr>
      <w:tr>
        <w:tc>
          <w:tcPr/>
          <w:p>
            <w:pPr>
              <w:pStyle w:val="Compact"/>
              <w:jc w:val="left"/>
            </w:pPr>
            <w:r>
              <w:t xml:space="preserve">SEM - Standard Error in Mean</w:t>
            </w:r>
          </w:p>
        </w:tc>
      </w:tr>
      <w:tr>
        <w:tc>
          <w:tcPr/>
          <w:p>
            <w:pPr>
              <w:pStyle w:val="Compact"/>
              <w:jc w:val="left"/>
            </w:pPr>
            <w:r>
              <w:t xml:space="preserve">MAO A - Monoamine Oxidase A</w:t>
            </w:r>
          </w:p>
        </w:tc>
      </w:tr>
      <w:tr>
        <w:tc>
          <w:tcPr/>
          <w:p>
            <w:pPr>
              <w:pStyle w:val="Compact"/>
              <w:jc w:val="left"/>
            </w:pPr>
            <w:r>
              <w:t xml:space="preserve">MAO B - Monoamine Oxidase B</w:t>
            </w:r>
          </w:p>
        </w:tc>
      </w:tr>
      <w:tr>
        <w:tc>
          <w:tcPr/>
          <w:p>
            <w:pPr>
              <w:pStyle w:val="Compact"/>
              <w:jc w:val="left"/>
            </w:pPr>
            <w:r>
              <w:t xml:space="preserve">AOC - Amine Oxidase Copper-Containing</w:t>
            </w:r>
          </w:p>
        </w:tc>
      </w:tr>
      <w:tr>
        <w:tc>
          <w:tcPr/>
          <w:p>
            <w:pPr>
              <w:pStyle w:val="Compact"/>
              <w:jc w:val="left"/>
            </w:pPr>
            <w:r>
              <w:t xml:space="preserve">dH20 - Deionised Water</w:t>
            </w:r>
          </w:p>
        </w:tc>
      </w:tr>
      <w:tr>
        <w:tc>
          <w:tcPr/>
          <w:p>
            <w:pPr>
              <w:pStyle w:val="Compact"/>
              <w:jc w:val="left"/>
            </w:pPr>
            <w:r>
              <w:t xml:space="preserve">ReLi - Removal of Excess Lipids</w:t>
            </w:r>
          </w:p>
        </w:tc>
      </w:tr>
      <w:tr>
        <w:tc>
          <w:tcPr/>
          <w:p>
            <w:pPr>
              <w:pStyle w:val="Compact"/>
              <w:jc w:val="left"/>
            </w:pPr>
            <w:r>
              <w:t xml:space="preserve">CST - Cell Signalling Technologies – Commercial kit.</w:t>
            </w:r>
          </w:p>
        </w:tc>
      </w:tr>
      <w:tr>
        <w:tc>
          <w:tcPr/>
          <w:p>
            <w:pPr>
              <w:pStyle w:val="Compact"/>
              <w:jc w:val="left"/>
            </w:pPr>
            <w:r>
              <w:t xml:space="preserve">DMSO - Dimethyl Sulfoxide</w:t>
            </w:r>
          </w:p>
        </w:tc>
      </w:tr>
    </w:tbl>
    <w:bookmarkEnd w:id="21"/>
    <w:bookmarkEnd w:id="22"/>
    <w:bookmarkStart w:id="37" w:name="introduction"/>
    <w:p>
      <w:pPr>
        <w:pStyle w:val="Heading1"/>
      </w:pPr>
      <w:r>
        <w:t xml:space="preserve">1. Introduction</w:t>
      </w:r>
    </w:p>
    <w:bookmarkStart w:id="27" w:name="amine-oxidases-and-substrates"/>
    <w:p>
      <w:pPr>
        <w:pStyle w:val="Heading2"/>
      </w:pPr>
      <w:r>
        <w:t xml:space="preserve">1.1</w:t>
      </w:r>
      <w:r>
        <w:t xml:space="preserve"> </w:t>
      </w:r>
      <w:r>
        <w:rPr>
          <w:b/>
          <w:bCs/>
        </w:rPr>
        <w:t xml:space="preserve">Amine Oxidases and substrates</w:t>
      </w:r>
    </w:p>
    <w:p>
      <w:pPr>
        <w:pStyle w:val="FirstParagraph"/>
      </w:pPr>
      <w:r>
        <w:t xml:space="preserve">Amine oxidases are a common group of copper containing enzymes highly expressed in smooth muscle cells, vascular endothelial cells and adipocytes in humans and rats</w:t>
      </w:r>
      <w:r>
        <w:t xml:space="preserve"> </w:t>
      </w:r>
      <w:r>
        <w:t xml:space="preserve">(Manasieva et al. 2022; Salmi, Tohka, and Jalkanen 2000; Salmi and Jalkanen 1992)</w:t>
      </w:r>
      <w:r>
        <w:t xml:space="preserve">. The key enzymatic function of these proteins is oxidating primary amines into aldehydes . This also results in formation of byproducts such as ammonium (NH</w:t>
      </w:r>
      <w:r>
        <w:rPr>
          <w:vertAlign w:val="subscript"/>
        </w:rPr>
        <w:t xml:space="preserve">4</w:t>
      </w:r>
      <w:r>
        <w:rPr>
          <w:vertAlign w:val="superscript"/>
        </w:rPr>
        <w:t xml:space="preserve">+</w:t>
      </w:r>
      <w:r>
        <w:t xml:space="preserve">) and hydrogen peroxide(H</w:t>
      </w:r>
      <w:r>
        <w:rPr>
          <w:vertAlign w:val="subscript"/>
        </w:rPr>
        <w:t xml:space="preserve">2</w:t>
      </w:r>
      <w:r>
        <w:t xml:space="preserve">O</w:t>
      </w:r>
      <w:r>
        <w:rPr>
          <w:vertAlign w:val="subscript"/>
        </w:rPr>
        <w:t xml:space="preserve">2</w:t>
      </w:r>
      <w:r>
        <w:t xml:space="preserve">) in a two-step reaction</w:t>
      </w:r>
      <w:r>
        <w:t xml:space="preserve"> </w:t>
      </w:r>
      <w:hyperlink w:anchor="fig-Deamination_of_primaryamine_SSAO">
        <w:r>
          <w:rPr>
            <w:rStyle w:val="Hyperlink"/>
          </w:rPr>
          <w:t xml:space="preserve">Figure 1.1</w:t>
        </w:r>
      </w:hyperlink>
      <w:r>
        <w:t xml:space="preserve"> </w:t>
      </w:r>
      <w:r>
        <w:t xml:space="preserve">.</w:t>
      </w:r>
      <w:r>
        <w:t xml:space="preserve"> </w:t>
      </w:r>
      <w:r>
        <w:t xml:space="preserve">(Salmi and Jalkanen 2019)</w:t>
      </w:r>
    </w:p>
    <w:tbl>
      <w:tblPr>
        <w:tblStyle w:val="Table"/>
        <w:tblW w:type="pct" w:w="5000"/>
        <w:tblLayout w:type="fixed"/>
        <w:tblLook w:firstRow="0" w:lastRow="0" w:firstColumn="0" w:lastColumn="0" w:noHBand="0" w:noVBand="0" w:val="0000"/>
      </w:tblPr>
      <w:tblGrid>
        <w:gridCol w:w="7920"/>
      </w:tblGrid>
      <w:tr>
        <w:tc>
          <w:tcPr/>
          <w:bookmarkStart w:id="26" w:name="fig-Deamination_of_primaryamine_SSAO"/>
          <w:p>
            <w:pPr>
              <w:pStyle w:val="Compact"/>
              <w:jc w:val="center"/>
            </w:pPr>
            <w:r>
              <w:drawing>
                <wp:inline>
                  <wp:extent cx="2638425" cy="1106436"/>
                  <wp:effectExtent b="0" l="0" r="0" t="0"/>
                  <wp:docPr descr="" title="fig" id="24" name="Picture"/>
                  <a:graphic>
                    <a:graphicData uri="http://schemas.openxmlformats.org/drawingml/2006/picture">
                      <pic:pic>
                        <pic:nvPicPr>
                          <pic:cNvPr descr="images/clipboard-4135545146.png" id="25" name="Picture"/>
                          <pic:cNvPicPr>
                            <a:picLocks noChangeArrowheads="1" noChangeAspect="1"/>
                          </pic:cNvPicPr>
                        </pic:nvPicPr>
                        <pic:blipFill>
                          <a:blip r:embed="rId23"/>
                          <a:stretch>
                            <a:fillRect/>
                          </a:stretch>
                        </pic:blipFill>
                        <pic:spPr bwMode="auto">
                          <a:xfrm>
                            <a:off x="0" y="0"/>
                            <a:ext cx="2638425" cy="110643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Deamination of a primary amine by SSAO to form an aldehyde, ammonium, and hydrogen peroxide in a 2-step reaction.</w:t>
            </w:r>
          </w:p>
          <w:bookmarkEnd w:id="26"/>
        </w:tc>
      </w:tr>
    </w:tbl>
    <w:p>
      <w:pPr>
        <w:pStyle w:val="BodyText"/>
      </w:pPr>
      <w:r>
        <w:t xml:space="preserve">Semi carbazide sensitive amine oxidase (SSAO) also known as the vascular adhesion protein belongs to this class of enzymes and are primarily present on the epithelial cell membranes of the vascular surfaces. Some of the known forms of SSAO enzymes in humans are AOC1, AOC2, and AOC3. AOC1 is involved in regulating histaminase, whereas AOC2 and AOC3 (VAP-1) catalyse various monoamines. AOC2 has a large substrate channel compared to the AOC3. The preferred substrates for AOC2 are ethylamine, tyramine, and p-tyramine, whereas AOC3 or VAP 1 prefers methylamine</w:t>
      </w:r>
      <w:r>
        <w:t xml:space="preserve"> </w:t>
      </w:r>
      <w:r>
        <w:t xml:space="preserve">(Salmi and Jalkanen 2019)</w:t>
      </w:r>
      <w:r>
        <w:t xml:space="preserve">. Benzylamine is a xenobiotic substrate of AOC-3 or VAP1 and is more commonly used in invitro studies of SSAO kinetics and VAP 1 contributes to approximately 90% of cellular SSAO activity in mammals</w:t>
      </w:r>
      <w:r>
        <w:t xml:space="preserve"> </w:t>
      </w:r>
      <w:r>
        <w:t xml:space="preserve">(Salmi and Jalkanen 2019)</w:t>
      </w:r>
      <w:r>
        <w:t xml:space="preserve"> </w:t>
      </w:r>
      <w:r>
        <w:t xml:space="preserve">. Other synthetic substrates such as aminoacetone, allylamine, and methylamine are also used in invitro experiments</w:t>
      </w:r>
      <w:r>
        <w:t xml:space="preserve"> </w:t>
      </w:r>
      <w:r>
        <w:t xml:space="preserve">(Maria Carmen Iglesias-Osma et al. 2005; Lyles 1995; Manasieva et al. 2023, 2022)</w:t>
      </w:r>
      <w:r>
        <w:t xml:space="preserve">. This project studies the activity of SSAO using benzylamine as the only substrate as it is specific to SSAO and no other mono amine oxidases (MAO).</w:t>
      </w:r>
    </w:p>
    <w:bookmarkEnd w:id="27"/>
    <w:bookmarkStart w:id="28" w:name="ssaovap1-physiology-and-pathophysiology"/>
    <w:p>
      <w:pPr>
        <w:pStyle w:val="Heading2"/>
      </w:pPr>
      <w:r>
        <w:t xml:space="preserve">1.2</w:t>
      </w:r>
      <w:r>
        <w:t xml:space="preserve"> </w:t>
      </w:r>
      <w:r>
        <w:rPr>
          <w:b/>
          <w:bCs/>
        </w:rPr>
        <w:t xml:space="preserve">SSAO/VAP1 Physiology and Pathophysiology</w:t>
      </w:r>
    </w:p>
    <w:p>
      <w:pPr>
        <w:pStyle w:val="FirstParagraph"/>
      </w:pPr>
      <w:r>
        <w:t xml:space="preserve">The primary role of SSAO as an enzyme is catalysing primary amines that are present in the circulation into aldehydes and hydrogen peroxide. However, their expression and activity has been found to be upregulated by inflammatory and immune mediators such as IL-1, TNF-α, and other lipopolysaccharides in an organ culture study using human tonsillar tissue</w:t>
      </w:r>
      <w:r>
        <w:t xml:space="preserve"> </w:t>
      </w:r>
      <w:r>
        <w:t xml:space="preserve">(Arvilommi, Salmi, and Jalkanen 1997)</w:t>
      </w:r>
      <w:r>
        <w:t xml:space="preserve">. The study also reported that there is no significant difference in the characteristics of VAP-1 induced by inflammatory mediators and the naturally occurring VAP-1. Studies have also shown that VAP-1 directly regulates lymphocytes / leukocytes rolling under a defined laminar shear supporting the lymphocyte extravasation process</w:t>
      </w:r>
      <w:r>
        <w:t xml:space="preserve"> </w:t>
      </w:r>
      <w:r>
        <w:t xml:space="preserve">(Salmi, Tohka, and Jalkanen 2000)</w:t>
      </w:r>
      <w:r>
        <w:t xml:space="preserve">. This increases the understanding on VAP-1 expression and the outcomes of its enzymatic activity on physiology and pathophysiology. The resulting products of SSAO activity are aldehydes and hydrogen peroxides which are implicated in development of various pathologic complications that include atherosclerosis, diabetes, and obesity</w:t>
      </w:r>
      <w:r>
        <w:t xml:space="preserve"> </w:t>
      </w:r>
      <w:r>
        <w:t xml:space="preserve">(Murata et al. 2017; Wang et al. 2018)</w:t>
      </w:r>
      <w:r>
        <w:t xml:space="preserve">. The extravasation cascade of leukocytes influenced by VAP-1 is defined as a key point in development of various pathologies such as Fibrosis, inflammation, ischemia reperfusion injury, and even cancer</w:t>
      </w:r>
      <w:r>
        <w:t xml:space="preserve"> </w:t>
      </w:r>
      <w:r>
        <w:t xml:space="preserve">(Salmi, Tohka, and Jalkanen 2000)</w:t>
      </w:r>
      <w:r>
        <w:t xml:space="preserve">. Most of these effects were studied by blocking the activity of VAP-1 using SSAO inhibitors</w:t>
      </w:r>
      <w:r>
        <w:t xml:space="preserve"> </w:t>
      </w:r>
      <w:r>
        <w:t xml:space="preserve">(Danielli et al. 2022; H. Li et al. 2021; Wang et al. 2018)</w:t>
      </w:r>
      <w:r>
        <w:t xml:space="preserve">. VAP-1 is also found in circulation / serum with almost the same characteristics of the transmembrane bound VAP-1. Studies have reported that the levels of serum VAP-1 is increased with pathologies such as colorectal cancer, chronic liver disease, gastric cancer, inflammation, smoking, and aging</w:t>
      </w:r>
      <w:r>
        <w:t xml:space="preserve"> </w:t>
      </w:r>
      <w:r>
        <w:t xml:space="preserve">(Kurkijarvi et al. 2000; Pannecoeck et al. 2015; Toiyama et al. 2009; Yasuda et al. 2011)</w:t>
      </w:r>
      <w:r>
        <w:t xml:space="preserve">.</w:t>
      </w:r>
    </w:p>
    <w:bookmarkEnd w:id="28"/>
    <w:bookmarkStart w:id="33" w:name="ssao-in-metabolic-disorders"/>
    <w:p>
      <w:pPr>
        <w:pStyle w:val="Heading2"/>
      </w:pPr>
      <w:r>
        <w:t xml:space="preserve">1.3</w:t>
      </w:r>
      <w:r>
        <w:t xml:space="preserve"> </w:t>
      </w:r>
      <w:r>
        <w:rPr>
          <w:b/>
          <w:bCs/>
        </w:rPr>
        <w:t xml:space="preserve">SSAO in metabolic disorders</w:t>
      </w:r>
    </w:p>
    <w:p>
      <w:pPr>
        <w:pStyle w:val="FirstParagraph"/>
      </w:pPr>
      <w:r>
        <w:t xml:space="preserve">Recent trends in metabolic health have shown that obesity, diabetes, and cardiovascular diseases are the leading causes of morbidity and loss of quality of life</w:t>
      </w:r>
      <w:r>
        <w:t xml:space="preserve"> </w:t>
      </w:r>
      <w:r>
        <w:t xml:space="preserve">(Chew et al. 2023)</w:t>
      </w:r>
      <w:r>
        <w:t xml:space="preserve">. This makes it one of the growing health concerns for every major health care organisation and insurance companies.</w:t>
      </w:r>
    </w:p>
    <w:tbl>
      <w:tblPr>
        <w:tblStyle w:val="Table"/>
        <w:tblW w:type="pct" w:w="5000"/>
        <w:tblLayout w:type="fixed"/>
        <w:tblLook w:firstRow="0" w:lastRow="0" w:firstColumn="0" w:lastColumn="0" w:noHBand="0" w:noVBand="0" w:val="0000"/>
      </w:tblPr>
      <w:tblGrid>
        <w:gridCol w:w="7920"/>
      </w:tblGrid>
      <w:tr>
        <w:tc>
          <w:tcPr/>
          <w:bookmarkStart w:id="32" w:name="fig-DALY"/>
          <w:p>
            <w:pPr>
              <w:pStyle w:val="Compact"/>
              <w:jc w:val="center"/>
            </w:pPr>
            <w:r>
              <w:drawing>
                <wp:inline>
                  <wp:extent cx="3344617" cy="3344617"/>
                  <wp:effectExtent b="0" l="0" r="0" t="0"/>
                  <wp:docPr descr="" title="" id="30" name="Picture"/>
                  <a:graphic>
                    <a:graphicData uri="http://schemas.openxmlformats.org/drawingml/2006/picture">
                      <pic:pic>
                        <pic:nvPicPr>
                          <pic:cNvPr descr="images/clipboard-444669600.png" id="31" name="Picture"/>
                          <pic:cNvPicPr>
                            <a:picLocks noChangeArrowheads="1" noChangeAspect="1"/>
                          </pic:cNvPicPr>
                        </pic:nvPicPr>
                        <pic:blipFill>
                          <a:blip r:embed="rId29"/>
                          <a:stretch>
                            <a:fillRect/>
                          </a:stretch>
                        </pic:blipFill>
                        <pic:spPr bwMode="auto">
                          <a:xfrm>
                            <a:off x="0" y="0"/>
                            <a:ext cx="3344617" cy="33446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Global burden of metabolic diseases portraying various factors that lead to metabolic diseases causing increase in morbidity and disability adjusted life years (DALYs)</w:t>
            </w:r>
          </w:p>
          <w:bookmarkEnd w:id="32"/>
        </w:tc>
      </w:tr>
    </w:tbl>
    <w:p>
      <w:pPr>
        <w:pStyle w:val="BodyText"/>
      </w:pPr>
      <w:hyperlink w:anchor="fig-DALY">
        <w:r>
          <w:rPr>
            <w:rStyle w:val="Hyperlink"/>
          </w:rPr>
          <w:t xml:space="preserve">Figure 1.2</w:t>
        </w:r>
      </w:hyperlink>
      <w:r>
        <w:t xml:space="preserve"> </w:t>
      </w:r>
      <w:r>
        <w:t xml:space="preserve">provides a comprehensive overview of the several factors leading to fatal metabolic disorders such as obesity, hyperlipidemia, non-alcoholic fatty liver disease (NAFLD), type 2 diabetes mellitus, and hypertension.</w:t>
      </w:r>
    </w:p>
    <w:p>
      <w:pPr>
        <w:pStyle w:val="BodyText"/>
      </w:pPr>
      <w:r>
        <w:t xml:space="preserve">Circulating SSAO is implicated in the pathogenesis of metabolic disorders such as obesity, atherosclerosis, and diabetes mellitus by promoting weight gain by producing an insulin like action</w:t>
      </w:r>
      <w:r>
        <w:t xml:space="preserve"> </w:t>
      </w:r>
      <w:r>
        <w:t xml:space="preserve">(Zorzano et al. 2003)</w:t>
      </w:r>
      <w:r>
        <w:t xml:space="preserve">. Higher levels of SSAO in humans have been reported in various metabolic and cardiovascular conditions like stroke, myocardial infarction, atherosclerosis, diabetes, and obesity</w:t>
      </w:r>
      <w:r>
        <w:t xml:space="preserve"> </w:t>
      </w:r>
      <w:r>
        <w:t xml:space="preserve">(Boomsma et al. 2000; Bour et al. 2009; Sun et al. 2018; Unzeta et al. 2021)</w:t>
      </w:r>
      <w:r>
        <w:t xml:space="preserve">. The list of studies looking at SSAO as a target for management of cardiovascular and metabolic diseases provides conclusive evidence of the role SSAO plays in their pathogenesis</w:t>
      </w:r>
      <w:r>
        <w:t xml:space="preserve"> </w:t>
      </w:r>
      <w:r>
        <w:t xml:space="preserve">(Abella et al. 2003; Boomsma et al. 2000; Jarnicki et al. 2016; Obata 2006; Papukashvili, Rcheulishvili, and Deng 2020; Schilter et al. 2015; Tábi et al. 2013; Unzeta et al. 2021; Yan et al. 2023; P. H. Yu and Deng 1998)</w:t>
      </w:r>
      <w:r>
        <w:t xml:space="preserve">.</w:t>
      </w:r>
    </w:p>
    <w:bookmarkEnd w:id="33"/>
    <w:bookmarkStart w:id="34" w:name="adipose-tissue"/>
    <w:p>
      <w:pPr>
        <w:pStyle w:val="Heading2"/>
      </w:pPr>
      <w:r>
        <w:t xml:space="preserve">1.4</w:t>
      </w:r>
      <w:r>
        <w:t xml:space="preserve"> </w:t>
      </w:r>
      <w:r>
        <w:rPr>
          <w:b/>
          <w:bCs/>
        </w:rPr>
        <w:t xml:space="preserve">Adipose Tissue</w:t>
      </w:r>
    </w:p>
    <w:p>
      <w:pPr>
        <w:pStyle w:val="FirstParagraph"/>
      </w:pPr>
      <w:r>
        <w:t xml:space="preserve">Adipose tissue is an essential part of the mammalian lipid metabolism which is used to store the excess lipids as triglycerides and aiding the body to use them as fatty acids in between meals</w:t>
      </w:r>
      <w:r>
        <w:t xml:space="preserve"> </w:t>
      </w:r>
      <w:r>
        <w:t xml:space="preserve">(Börgeson, Boucher, and Hagberg 2022)</w:t>
      </w:r>
      <w:r>
        <w:t xml:space="preserve">. In metabolic aberrations, the function of the adipose tissues is compromised resulting in excess circulating lipids and fat deposition in peripheral organs leading to metabolic diseases such as diabetes, atherosclerosis, obesity, and fatty liver disease</w:t>
      </w:r>
      <w:r>
        <w:t xml:space="preserve"> </w:t>
      </w:r>
      <w:r>
        <w:t xml:space="preserve">(Belligoli et al. 2019; Chait and Hartigh 2020; Chusyd et al. 2016)</w:t>
      </w:r>
      <w:r>
        <w:t xml:space="preserve">. White adipose tissue (WAT) and brown adipose tissue (BAT) are the two most common types of adipose tissues present in mammals. White adipose tissue primarily stores the excess lipids and releases when the body needs it. BAT, in addition to storing the excess lipids they are also involved in thermogenesis in mice, rats, and humans</w:t>
      </w:r>
      <w:r>
        <w:t xml:space="preserve"> </w:t>
      </w:r>
      <w:r>
        <w:t xml:space="preserve">Börgeson, Boucher, and Hagberg (2022)</w:t>
      </w:r>
      <w:r>
        <w:t xml:space="preserve">.</w:t>
      </w:r>
    </w:p>
    <w:p>
      <w:pPr>
        <w:pStyle w:val="BodyText"/>
      </w:pPr>
      <w:r>
        <w:t xml:space="preserve">The adipose tissues express a wide range of proteins that include amine oxidases such as the SSAOs (BARRAND et al., 1984; Barrant &amp; Callingham, 1984). Both WAT and BAT higher levels of SSAO which plays a key role in activation of glucose transport and prevention of lipolysis in both humans and rodents</w:t>
      </w:r>
      <w:r>
        <w:t xml:space="preserve"> </w:t>
      </w:r>
      <w:r>
        <w:t xml:space="preserve">(Zorzano et al. 2003)</w:t>
      </w:r>
      <w:r>
        <w:t xml:space="preserve">.</w:t>
      </w:r>
    </w:p>
    <w:p>
      <w:pPr>
        <w:pStyle w:val="BodyText"/>
      </w:pPr>
      <w:r>
        <w:t xml:space="preserve">This project is aimed at successfully extracting SSAO from rat brown adipose tissue by a suitable methodology. A major barrier in using adipose tissue is the quantity of lipids present in the adipose tissues. Brown adipose tissue from rats is chosen to be the source of the enzyme for the following reasons.</w:t>
      </w:r>
    </w:p>
    <w:p>
      <w:pPr>
        <w:pStyle w:val="Compact"/>
        <w:numPr>
          <w:ilvl w:val="0"/>
          <w:numId w:val="1001"/>
        </w:numPr>
      </w:pPr>
      <w:r>
        <w:t xml:space="preserve">Previous studies involving the use of adipose tissue for extraction of proteins have been reported in the literature. These reports also provide the protocol for a successful removal of fat and compares the results of protein extracted from WAT and BAT</w:t>
      </w:r>
      <w:r>
        <w:t xml:space="preserve"> </w:t>
      </w:r>
      <w:r>
        <w:t xml:space="preserve">(Marin et al. 2019)</w:t>
      </w:r>
      <w:r>
        <w:t xml:space="preserve">.</w:t>
      </w:r>
    </w:p>
    <w:p>
      <w:pPr>
        <w:pStyle w:val="Compact"/>
        <w:numPr>
          <w:ilvl w:val="0"/>
          <w:numId w:val="1001"/>
        </w:numPr>
      </w:pPr>
      <w:r>
        <w:t xml:space="preserve">The chosen animal for this project is rat as they are more commonly used at the University of Hertfordshire. Since a wide range of tissues are being used for other experiments, use of adipose tissue from this animal will aid in the three Rs of animal research.</w:t>
      </w:r>
    </w:p>
    <w:p>
      <w:pPr>
        <w:pStyle w:val="Compact"/>
        <w:numPr>
          <w:ilvl w:val="0"/>
          <w:numId w:val="1001"/>
        </w:numPr>
      </w:pPr>
      <w:r>
        <w:t xml:space="preserve">The quantity of BAT that can be extracted from rats are significantly more than mice.</w:t>
      </w:r>
    </w:p>
    <w:bookmarkEnd w:id="34"/>
    <w:bookmarkStart w:id="35" w:name="caffeine-and-simvastatin"/>
    <w:p>
      <w:pPr>
        <w:pStyle w:val="Heading2"/>
      </w:pPr>
      <w:r>
        <w:t xml:space="preserve">1.5</w:t>
      </w:r>
      <w:r>
        <w:t xml:space="preserve"> </w:t>
      </w:r>
      <w:r>
        <w:rPr>
          <w:b/>
          <w:bCs/>
        </w:rPr>
        <w:t xml:space="preserve">Caffeine and Simvastatin</w:t>
      </w:r>
    </w:p>
    <w:p>
      <w:pPr>
        <w:pStyle w:val="FirstParagraph"/>
      </w:pPr>
      <w:r>
        <w:rPr>
          <w:b/>
          <w:bCs/>
          <w:i/>
          <w:iCs/>
        </w:rPr>
        <w:t xml:space="preserve">Caffeine</w:t>
      </w:r>
      <w:r>
        <w:t xml:space="preserve"> </w:t>
      </w:r>
      <w:r>
        <w:t xml:space="preserve">is an aromatic purine alkaloid from the methylxanthine class compounds. Commonly used to increase alertness, concentration, and improve energy levels. Additionally, caffeine is shown to have various other health benefits such as neuroprotective, hepatoprotective, weight loss, and physical performance improvements owing to its antioxidant properties. Caffeine exhibits its antioxidant properties by acting as a scavenger of free radicals and increasing the concentration of endogenous antioxidants such as glutathione (GSH)</w:t>
      </w:r>
      <w:r>
        <w:t xml:space="preserve"> </w:t>
      </w:r>
      <w:r>
        <w:t xml:space="preserve">(Reddy et al. 2024)</w:t>
      </w:r>
      <w:r>
        <w:t xml:space="preserve">.</w:t>
      </w:r>
    </w:p>
    <w:p>
      <w:pPr>
        <w:pStyle w:val="BodyText"/>
      </w:pPr>
      <w:r>
        <w:t xml:space="preserve">Caffeine has gained some attention as it has been reported to aid in weight loss by stimulating lipolysis, thermogenesis, appetite suppression, and increased metabolic rate. These effects closely match with observations when SSAO is inhibited by known inhibitors in various studies</w:t>
      </w:r>
      <w:r>
        <w:t xml:space="preserve"> </w:t>
      </w:r>
      <w:r>
        <w:t xml:space="preserve">(Che et al. 2012)</w:t>
      </w:r>
      <w:r>
        <w:t xml:space="preserve">. This study aims to determine if caffeine possess a quantifiable inhibitory effect on SSAO.</w:t>
      </w:r>
    </w:p>
    <w:p>
      <w:pPr>
        <w:pStyle w:val="BodyText"/>
      </w:pPr>
      <w:r>
        <w:rPr>
          <w:b/>
          <w:bCs/>
          <w:i/>
          <w:iCs/>
        </w:rPr>
        <w:t xml:space="preserve">Simvastatin</w:t>
      </w:r>
      <w:r>
        <w:t xml:space="preserve"> </w:t>
      </w:r>
      <w:r>
        <w:t xml:space="preserve">is one of the common medications prescribed to lower cholesterol levels and used as preventative therapeutic for various cardiovascular and cerebrovascular conditions. A study by Sun et al., reported that simvastatin blocks soluble SSAO/VAP1 release in rabbit animal models of cerebral ischemia. However, this study does not provide a more accurate estimate of in IC50 or the Ki for simvastatin on SSAO but only discusses the reduction in SSAO release into the blood plasma</w:t>
      </w:r>
      <w:r>
        <w:t xml:space="preserve"> </w:t>
      </w:r>
      <w:r>
        <w:t xml:space="preserve">(Sun et al. 2018)</w:t>
      </w:r>
      <w:r>
        <w:t xml:space="preserve">.</w:t>
      </w:r>
    </w:p>
    <w:p>
      <w:pPr>
        <w:pStyle w:val="BodyText"/>
      </w:pPr>
      <w:r>
        <w:t xml:space="preserve">Studying the effects of caffeine and simvastatin on SSAO activity paves direction for considering commonly used molecules in par with some of the new chemical entities being studied for their inhibitory properties on SSAO/VAP- 1.</w:t>
      </w:r>
    </w:p>
    <w:bookmarkEnd w:id="35"/>
    <w:bookmarkStart w:id="36" w:name="ssaovap-1-inhibitors"/>
    <w:p>
      <w:pPr>
        <w:pStyle w:val="Heading2"/>
      </w:pPr>
      <w:r>
        <w:t xml:space="preserve">1.6</w:t>
      </w:r>
      <w:r>
        <w:t xml:space="preserve"> </w:t>
      </w:r>
      <w:r>
        <w:rPr>
          <w:b/>
          <w:bCs/>
        </w:rPr>
        <w:t xml:space="preserve">SSAO/VAP-1 Inhibitors</w:t>
      </w:r>
    </w:p>
    <w:p>
      <w:pPr>
        <w:pStyle w:val="FirstParagraph"/>
      </w:pPr>
      <w:r>
        <w:t xml:space="preserve">Some of the most widely studied compounds with an inhibitory effect on SSAO are small molecules that include hydrazines, benzylamides, vitamin B1 derivatives, oxime based primary amine oxidase inhibitors and peptides</w:t>
      </w:r>
      <w:r>
        <w:t xml:space="preserve"> </w:t>
      </w:r>
      <w:r>
        <w:t xml:space="preserve">(Manasieva et al. 2022; Pannecoeck et al. 2015)</w:t>
      </w:r>
      <w:r>
        <w:t xml:space="preserve">.</w:t>
      </w:r>
    </w:p>
    <w:p>
      <w:pPr>
        <w:pStyle w:val="TableCaption"/>
      </w:pPr>
      <w:r>
        <w:t xml:space="preserve">Table of inhibitors containing the experimental models they were tested on with key major effects and appropriate references. Table directly incorporated from</w:t>
      </w:r>
      <w:r>
        <w:t xml:space="preserve"> </w:t>
      </w:r>
      <w:r>
        <w:t xml:space="preserve">(H. Li et al. 2021)</w:t>
      </w:r>
    </w:p>
    <w:tbl>
      <w:tblPr>
        <w:tblStyle w:val="Table"/>
        <w:tblW w:type="pct" w:w="5000"/>
        <w:tblLayout w:type="fixed"/>
        <w:tblLook w:firstRow="1" w:lastRow="0" w:firstColumn="0" w:lastColumn="0" w:noHBand="0" w:noVBand="0" w:val="0020"/>
        <w:tblCaption w:val="Table of inhibitors containing the experimental models they were tested on with key major effects and appropriate references. Table directly incorporated from (H. Li et al. 2021)"/>
      </w:tblPr>
      <w:tblGrid>
        <w:gridCol w:w="1320"/>
        <w:gridCol w:w="1320"/>
        <w:gridCol w:w="1320"/>
        <w:gridCol w:w="1320"/>
        <w:gridCol w:w="1320"/>
        <w:gridCol w:w="1320"/>
      </w:tblGrid>
      <w:tr>
        <w:trPr>
          <w:tblHeader w:val="on"/>
        </w:trPr>
        <w:tc>
          <w:tcPr/>
          <w:p>
            <w:pPr>
              <w:pStyle w:val="Compact"/>
              <w:jc w:val="left"/>
            </w:pPr>
            <w:r>
              <w:t xml:space="preserve">Name of SSAO/VAP-1 Inhibitors</w:t>
            </w:r>
          </w:p>
        </w:tc>
        <w:tc>
          <w:tcPr/>
          <w:p>
            <w:pPr>
              <w:pStyle w:val="Compact"/>
              <w:jc w:val="left"/>
            </w:pPr>
            <w:r>
              <w:t xml:space="preserve">Off Target</w:t>
            </w:r>
          </w:p>
        </w:tc>
        <w:tc>
          <w:tcPr/>
          <w:p>
            <w:pPr>
              <w:pStyle w:val="Compact"/>
              <w:jc w:val="left"/>
            </w:pPr>
            <w:r>
              <w:t xml:space="preserve">Model</w:t>
            </w:r>
          </w:p>
        </w:tc>
        <w:tc>
          <w:tcPr/>
          <w:p>
            <w:pPr>
              <w:pStyle w:val="Compact"/>
              <w:jc w:val="left"/>
            </w:pPr>
            <w:r>
              <w:t xml:space="preserve">Species</w:t>
            </w:r>
          </w:p>
        </w:tc>
        <w:tc>
          <w:tcPr/>
          <w:p>
            <w:pPr>
              <w:pStyle w:val="Compact"/>
              <w:jc w:val="left"/>
            </w:pPr>
            <w:r>
              <w:t xml:space="preserve">Major effects</w:t>
            </w:r>
          </w:p>
        </w:tc>
        <w:tc>
          <w:tcPr/>
          <w:p>
            <w:pPr>
              <w:pStyle w:val="Compact"/>
              <w:jc w:val="left"/>
            </w:pPr>
            <w:r>
              <w:t xml:space="preserve">References</w:t>
            </w:r>
          </w:p>
        </w:tc>
      </w:tr>
      <w:tr>
        <w:tc>
          <w:tcPr/>
          <w:p>
            <w:pPr>
              <w:pStyle w:val="Compact"/>
              <w:jc w:val="left"/>
            </w:pPr>
            <w:r>
              <w:rPr>
                <w:b/>
                <w:bCs/>
              </w:rPr>
              <w:t xml:space="preserve">Allyl-amines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LJP-1586</w:t>
            </w:r>
          </w:p>
        </w:tc>
        <w:tc>
          <w:tcPr/>
          <w:p>
            <w:pPr>
              <w:pStyle w:val="Compact"/>
              <w:jc w:val="left"/>
            </w:pPr>
            <w:r>
              <w:t xml:space="preserve">MAO-A/B</w:t>
            </w:r>
          </w:p>
        </w:tc>
        <w:tc>
          <w:tcPr/>
          <w:p>
            <w:pPr>
              <w:pStyle w:val="Compact"/>
              <w:jc w:val="left"/>
            </w:pPr>
            <w:r>
              <w:t xml:space="preserve">ICH, SAH, Atherosclerotic plaque</w:t>
            </w:r>
          </w:p>
        </w:tc>
        <w:tc>
          <w:tcPr/>
          <w:p>
            <w:pPr>
              <w:pStyle w:val="Compact"/>
              <w:jc w:val="left"/>
            </w:pPr>
            <w:r>
              <w:t xml:space="preserve">CD1 mice, Sprague-Dawley rats, LDLr-/- ApoB100/100 mice</w:t>
            </w:r>
          </w:p>
        </w:tc>
        <w:tc>
          <w:tcPr/>
          <w:p>
            <w:pPr>
              <w:pStyle w:val="Compact"/>
              <w:jc w:val="left"/>
            </w:pPr>
            <w:r>
              <w:t xml:space="preserve">Improved neurological scores. Improved neurological outcomes.</w:t>
            </w:r>
          </w:p>
        </w:tc>
        <w:tc>
          <w:tcPr/>
          <w:p>
            <w:pPr>
              <w:pStyle w:val="Compact"/>
              <w:jc w:val="left"/>
            </w:pPr>
            <w:r>
              <w:t xml:space="preserve">(Ma et al. 2011; Silvola et al. 2016; Xu et al. 2014)</w:t>
            </w:r>
          </w:p>
        </w:tc>
      </w:tr>
      <w:tr>
        <w:tc>
          <w:tcPr/>
          <w:p>
            <w:pPr>
              <w:pStyle w:val="Compact"/>
              <w:jc w:val="left"/>
            </w:pPr>
            <w:r>
              <w:t xml:space="preserve">MDL-72974A</w:t>
            </w:r>
          </w:p>
        </w:tc>
        <w:tc>
          <w:tcPr/>
          <w:p>
            <w:pPr>
              <w:pStyle w:val="Compact"/>
              <w:jc w:val="left"/>
            </w:pPr>
            <w:r>
              <w:t xml:space="preserve">MAO-B</w:t>
            </w:r>
          </w:p>
        </w:tc>
        <w:tc>
          <w:tcPr/>
          <w:p>
            <w:pPr>
              <w:pStyle w:val="Compact"/>
              <w:jc w:val="left"/>
            </w:pPr>
            <w:r>
              <w:t xml:space="preserve">Atherosclerosis, Obesity</w:t>
            </w:r>
          </w:p>
        </w:tc>
        <w:tc>
          <w:tcPr/>
          <w:p>
            <w:pPr>
              <w:pStyle w:val="Compact"/>
              <w:jc w:val="left"/>
            </w:pPr>
            <w:r>
              <w:t xml:space="preserve">KKAy mice</w:t>
            </w:r>
          </w:p>
        </w:tc>
        <w:tc>
          <w:tcPr/>
          <w:p>
            <w:pPr>
              <w:pStyle w:val="Compact"/>
              <w:jc w:val="left"/>
            </w:pPr>
            <w:r>
              <w:t xml:space="preserve">Reduction of weight gain and atherosclerotic lesions. Reduction of weight gain</w:t>
            </w:r>
          </w:p>
        </w:tc>
        <w:tc>
          <w:tcPr/>
          <w:p>
            <w:pPr>
              <w:pStyle w:val="Compact"/>
              <w:jc w:val="left"/>
            </w:pPr>
            <w:r>
              <w:t xml:space="preserve">(P. Yu et al. 2002; Peter H. Yu et al. 2004)</w:t>
            </w:r>
          </w:p>
        </w:tc>
      </w:tr>
      <w:tr>
        <w:tc>
          <w:tcPr/>
          <w:p>
            <w:pPr>
              <w:pStyle w:val="Compact"/>
              <w:jc w:val="left"/>
            </w:pPr>
            <w:r>
              <w:t xml:space="preserve">PXS-4728A</w:t>
            </w:r>
          </w:p>
        </w:tc>
        <w:tc>
          <w:tcPr/>
          <w:p>
            <w:pPr>
              <w:pStyle w:val="Compact"/>
              <w:jc w:val="left"/>
            </w:pPr>
            <w:r>
              <w:t xml:space="preserve">/</w:t>
            </w:r>
          </w:p>
        </w:tc>
        <w:tc>
          <w:tcPr/>
          <w:p>
            <w:pPr>
              <w:pStyle w:val="Compact"/>
              <w:jc w:val="left"/>
            </w:pPr>
            <w:r>
              <w:t xml:space="preserve">Atherosclerosis</w:t>
            </w:r>
          </w:p>
        </w:tc>
        <w:tc>
          <w:tcPr/>
          <w:p>
            <w:pPr>
              <w:pStyle w:val="Compact"/>
              <w:jc w:val="left"/>
            </w:pPr>
            <w:r>
              <w:t xml:space="preserve">New Zealand white rabbits, Apo E-/- mice</w:t>
            </w:r>
          </w:p>
        </w:tc>
        <w:tc>
          <w:tcPr/>
          <w:p>
            <w:pPr>
              <w:pStyle w:val="Compact"/>
              <w:jc w:val="left"/>
            </w:pPr>
            <w:r>
              <w:t xml:space="preserve">Reduction of weight gain and atherosclerotic plaques. Reduction of atheroma and oxidative stress.</w:t>
            </w:r>
          </w:p>
        </w:tc>
        <w:tc>
          <w:tcPr/>
          <w:p>
            <w:pPr>
              <w:pStyle w:val="Compact"/>
              <w:jc w:val="left"/>
            </w:pPr>
            <w:r>
              <w:t xml:space="preserve">(Wang et al. 2018)</w:t>
            </w:r>
          </w:p>
        </w:tc>
      </w:tr>
      <w:tr>
        <w:tc>
          <w:tcPr/>
          <w:p>
            <w:pPr>
              <w:pStyle w:val="Compact"/>
              <w:jc w:val="left"/>
            </w:pPr>
            <w:r>
              <w:rPr>
                <w:b/>
                <w:bCs/>
              </w:rPr>
              <w:t xml:space="preserve">Hydra-zines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Aminoguanidine</w:t>
            </w:r>
          </w:p>
        </w:tc>
        <w:tc>
          <w:tcPr/>
          <w:p>
            <w:pPr>
              <w:pStyle w:val="Compact"/>
              <w:jc w:val="left"/>
            </w:pPr>
            <w:r>
              <w:t xml:space="preserve">DAO</w:t>
            </w:r>
          </w:p>
        </w:tc>
        <w:tc>
          <w:tcPr/>
          <w:p>
            <w:pPr>
              <w:pStyle w:val="Compact"/>
              <w:jc w:val="left"/>
            </w:pPr>
            <w:r>
              <w:t xml:space="preserve">Atherosclerosis</w:t>
            </w:r>
          </w:p>
        </w:tc>
        <w:tc>
          <w:tcPr/>
          <w:p>
            <w:pPr>
              <w:pStyle w:val="Compact"/>
              <w:jc w:val="left"/>
            </w:pPr>
            <w:r>
              <w:t xml:space="preserve">KKAy mice</w:t>
            </w:r>
          </w:p>
        </w:tc>
        <w:tc>
          <w:tcPr/>
          <w:p>
            <w:pPr>
              <w:pStyle w:val="Compact"/>
              <w:jc w:val="left"/>
            </w:pPr>
            <w:r>
              <w:t xml:space="preserve">Reduction of weight gain and atherosclerotic lesions.</w:t>
            </w:r>
          </w:p>
        </w:tc>
        <w:tc>
          <w:tcPr/>
          <w:p>
            <w:pPr>
              <w:pStyle w:val="Compact"/>
              <w:jc w:val="left"/>
            </w:pPr>
            <w:r>
              <w:t xml:space="preserve">(P. Yu et al. 2002)</w:t>
            </w:r>
          </w:p>
        </w:tc>
      </w:tr>
      <w:tr>
        <w:tc>
          <w:tcPr/>
          <w:p>
            <w:pPr>
              <w:pStyle w:val="Compact"/>
              <w:jc w:val="left"/>
            </w:pPr>
            <w:r>
              <w:t xml:space="preserve">Phenyl hydrazine</w:t>
            </w:r>
          </w:p>
        </w:tc>
        <w:tc>
          <w:tcPr/>
          <w:p>
            <w:pPr>
              <w:pStyle w:val="Compact"/>
              <w:jc w:val="left"/>
            </w:pPr>
            <w:r>
              <w:t xml:space="preserve">MAO-B</w:t>
            </w:r>
          </w:p>
        </w:tc>
        <w:tc>
          <w:tcPr/>
          <w:p>
            <w:pPr>
              <w:pStyle w:val="Compact"/>
              <w:jc w:val="left"/>
            </w:pPr>
            <w:r>
              <w:t xml:space="preserve">Obesity</w:t>
            </w:r>
          </w:p>
        </w:tc>
        <w:tc>
          <w:tcPr/>
          <w:p>
            <w:pPr>
              <w:pStyle w:val="Compact"/>
              <w:jc w:val="left"/>
            </w:pPr>
            <w:r>
              <w:t xml:space="preserve">Zucker rat</w:t>
            </w:r>
          </w:p>
        </w:tc>
        <w:tc>
          <w:tcPr/>
          <w:p>
            <w:pPr>
              <w:pStyle w:val="Compact"/>
              <w:jc w:val="left"/>
            </w:pPr>
            <w:r>
              <w:t xml:space="preserve">Reduction of weight gain</w:t>
            </w:r>
          </w:p>
        </w:tc>
        <w:tc>
          <w:tcPr/>
          <w:p>
            <w:pPr>
              <w:pStyle w:val="Compact"/>
              <w:jc w:val="left"/>
            </w:pPr>
            <w:r>
              <w:t xml:space="preserve">(Carpéné et al. 2019)</w:t>
            </w:r>
          </w:p>
        </w:tc>
      </w:tr>
      <w:tr>
        <w:tc>
          <w:tcPr/>
          <w:p>
            <w:pPr>
              <w:pStyle w:val="Compact"/>
              <w:jc w:val="left"/>
            </w:pPr>
            <w:r>
              <w:t xml:space="preserve">SCZ</w:t>
            </w:r>
          </w:p>
        </w:tc>
        <w:tc>
          <w:tcPr/>
          <w:p>
            <w:pPr>
              <w:pStyle w:val="Compact"/>
              <w:jc w:val="left"/>
            </w:pPr>
            <w:r>
              <w:t xml:space="preserve">LO</w:t>
            </w:r>
          </w:p>
        </w:tc>
        <w:tc>
          <w:tcPr/>
          <w:p>
            <w:pPr>
              <w:pStyle w:val="Compact"/>
              <w:jc w:val="left"/>
            </w:pPr>
            <w:r>
              <w:t xml:space="preserve">Embolic stroke</w:t>
            </w:r>
          </w:p>
        </w:tc>
        <w:tc>
          <w:tcPr/>
          <w:p>
            <w:pPr>
              <w:pStyle w:val="Compact"/>
              <w:jc w:val="left"/>
            </w:pPr>
            <w:r>
              <w:t xml:space="preserve">Sprague-Dawley rats, LDLr-/- mice</w:t>
            </w:r>
          </w:p>
        </w:tc>
        <w:tc>
          <w:tcPr/>
          <w:p>
            <w:pPr>
              <w:pStyle w:val="Compact"/>
              <w:jc w:val="left"/>
            </w:pPr>
            <w:r>
              <w:t xml:space="preserve">Reduction of the infarct volume. Decreased macrophages/increased SMC in established lesions with/without lipid lowering.</w:t>
            </w:r>
          </w:p>
        </w:tc>
        <w:tc>
          <w:tcPr/>
          <w:p>
            <w:pPr>
              <w:pStyle w:val="Compact"/>
              <w:jc w:val="left"/>
            </w:pPr>
            <w:r>
              <w:t xml:space="preserve">(Hernandez-Guillamon et al. 2010; Ma et al. 2011; Peng et al. 2016; Yang et al. 2011; Zhang et al. 2016)</w:t>
            </w:r>
          </w:p>
        </w:tc>
      </w:tr>
      <w:tr>
        <w:tc>
          <w:tcPr/>
          <w:p>
            <w:pPr>
              <w:pStyle w:val="Compact"/>
            </w:pPr>
          </w:p>
        </w:tc>
        <w:tc>
          <w:tcPr/>
          <w:p>
            <w:pPr>
              <w:pStyle w:val="Compact"/>
            </w:pPr>
          </w:p>
        </w:tc>
        <w:tc>
          <w:tcPr/>
          <w:p>
            <w:pPr>
              <w:pStyle w:val="Compact"/>
              <w:jc w:val="left"/>
            </w:pPr>
            <w:r>
              <w:t xml:space="preserve">MI</w:t>
            </w:r>
          </w:p>
        </w:tc>
        <w:tc>
          <w:tcPr/>
          <w:p>
            <w:pPr>
              <w:pStyle w:val="Compact"/>
              <w:jc w:val="left"/>
            </w:pPr>
            <w:r>
              <w:t xml:space="preserve">Sprague-Dawley rats</w:t>
            </w:r>
          </w:p>
        </w:tc>
        <w:tc>
          <w:tcPr/>
          <w:p>
            <w:pPr>
              <w:pStyle w:val="Compact"/>
              <w:jc w:val="left"/>
            </w:pPr>
            <w:r>
              <w:t xml:space="preserve">Reduced infarction sizes</w:t>
            </w:r>
          </w:p>
        </w:tc>
        <w:tc>
          <w:tcPr/>
          <w:p>
            <w:pPr>
              <w:pStyle w:val="Compact"/>
              <w:jc w:val="left"/>
            </w:pPr>
            <w:r>
              <w:t xml:space="preserve">(Yang et al. 2011)</w:t>
            </w:r>
          </w:p>
        </w:tc>
      </w:tr>
      <w:tr>
        <w:tc>
          <w:tcPr/>
          <w:p>
            <w:pPr>
              <w:pStyle w:val="Compact"/>
            </w:pPr>
          </w:p>
        </w:tc>
        <w:tc>
          <w:tcPr/>
          <w:p>
            <w:pPr>
              <w:pStyle w:val="Compact"/>
            </w:pPr>
          </w:p>
        </w:tc>
        <w:tc>
          <w:tcPr/>
          <w:p>
            <w:pPr>
              <w:pStyle w:val="Compact"/>
              <w:jc w:val="left"/>
            </w:pPr>
            <w:r>
              <w:t xml:space="preserve">ICH</w:t>
            </w:r>
          </w:p>
        </w:tc>
        <w:tc>
          <w:tcPr/>
          <w:p>
            <w:pPr>
              <w:pStyle w:val="Compact"/>
              <w:jc w:val="left"/>
            </w:pPr>
            <w:r>
              <w:t xml:space="preserve">CD1 mice</w:t>
            </w:r>
          </w:p>
        </w:tc>
        <w:tc>
          <w:tcPr/>
          <w:p>
            <w:pPr>
              <w:pStyle w:val="Compact"/>
              <w:jc w:val="left"/>
            </w:pPr>
            <w:r>
              <w:t xml:space="preserve">Improved neurological scores</w:t>
            </w:r>
          </w:p>
        </w:tc>
        <w:tc>
          <w:tcPr/>
          <w:p>
            <w:pPr>
              <w:pStyle w:val="Compact"/>
              <w:jc w:val="left"/>
            </w:pPr>
            <w:r>
              <w:t xml:space="preserve">(Ma et al. 2011)</w:t>
            </w:r>
          </w:p>
        </w:tc>
      </w:tr>
      <w:tr>
        <w:tc>
          <w:tcPr/>
          <w:p>
            <w:pPr>
              <w:pStyle w:val="Compact"/>
              <w:jc w:val="left"/>
            </w:pPr>
            <w:r>
              <w:t xml:space="preserve">LJP-1207</w:t>
            </w:r>
          </w:p>
        </w:tc>
        <w:tc>
          <w:tcPr/>
          <w:p>
            <w:pPr>
              <w:pStyle w:val="Compact"/>
              <w:jc w:val="left"/>
            </w:pPr>
            <w:r>
              <w:t xml:space="preserve">/</w:t>
            </w:r>
          </w:p>
        </w:tc>
        <w:tc>
          <w:tcPr/>
          <w:p>
            <w:pPr>
              <w:pStyle w:val="Compact"/>
              <w:jc w:val="left"/>
            </w:pPr>
            <w:r>
              <w:t xml:space="preserve">MI</w:t>
            </w:r>
          </w:p>
        </w:tc>
        <w:tc>
          <w:tcPr/>
          <w:p>
            <w:pPr>
              <w:pStyle w:val="Compact"/>
              <w:jc w:val="left"/>
            </w:pPr>
            <w:r>
              <w:t xml:space="preserve">Sprague-Dawley rats</w:t>
            </w:r>
          </w:p>
        </w:tc>
        <w:tc>
          <w:tcPr/>
          <w:p>
            <w:pPr>
              <w:pStyle w:val="Compact"/>
              <w:jc w:val="left"/>
            </w:pPr>
            <w:r>
              <w:t xml:space="preserve">Reduced infarction sizes</w:t>
            </w:r>
          </w:p>
        </w:tc>
        <w:tc>
          <w:tcPr/>
          <w:p>
            <w:pPr>
              <w:pStyle w:val="Compact"/>
              <w:jc w:val="left"/>
            </w:pPr>
            <w:r>
              <w:t xml:space="preserve">(Yang et al. 2011)</w:t>
            </w:r>
          </w:p>
        </w:tc>
      </w:tr>
      <w:tr>
        <w:tc>
          <w:tcPr/>
          <w:p>
            <w:pPr>
              <w:pStyle w:val="Compact"/>
              <w:jc w:val="left"/>
            </w:pPr>
            <w:r>
              <w:t xml:space="preserve">Hydralazine</w:t>
            </w:r>
          </w:p>
        </w:tc>
        <w:tc>
          <w:tcPr/>
          <w:p>
            <w:pPr>
              <w:pStyle w:val="Compact"/>
              <w:jc w:val="left"/>
            </w:pPr>
            <w:r>
              <w:t xml:space="preserve">MAO-A/B</w:t>
            </w:r>
          </w:p>
        </w:tc>
        <w:tc>
          <w:tcPr/>
          <w:p>
            <w:pPr>
              <w:pStyle w:val="Compact"/>
              <w:jc w:val="left"/>
            </w:pPr>
            <w:r>
              <w:t xml:space="preserve">MI</w:t>
            </w:r>
          </w:p>
        </w:tc>
        <w:tc>
          <w:tcPr/>
          <w:p>
            <w:pPr>
              <w:pStyle w:val="Compact"/>
              <w:jc w:val="left"/>
            </w:pPr>
            <w:r>
              <w:t xml:space="preserve">Sprague-Dawley rats</w:t>
            </w:r>
          </w:p>
        </w:tc>
        <w:tc>
          <w:tcPr/>
          <w:p>
            <w:pPr>
              <w:pStyle w:val="Compact"/>
              <w:jc w:val="left"/>
            </w:pPr>
            <w:r>
              <w:t xml:space="preserve">Reduced infarction sizes</w:t>
            </w:r>
          </w:p>
        </w:tc>
        <w:tc>
          <w:tcPr/>
          <w:p>
            <w:pPr>
              <w:pStyle w:val="Compact"/>
              <w:jc w:val="left"/>
            </w:pPr>
            <w:r>
              <w:t xml:space="preserve">(Yang et al. 2011)</w:t>
            </w:r>
          </w:p>
        </w:tc>
      </w:tr>
      <w:tr>
        <w:tc>
          <w:tcPr/>
          <w:p>
            <w:pPr>
              <w:pStyle w:val="Compact"/>
              <w:jc w:val="left"/>
            </w:pPr>
            <w:r>
              <w:rPr>
                <w:b/>
                <w:bCs/>
              </w:rPr>
              <w:t xml:space="preserve">VAP-1 siRNA</w:t>
            </w:r>
          </w:p>
        </w:tc>
        <w:tc>
          <w:tcPr/>
          <w:p>
            <w:pPr>
              <w:pStyle w:val="Compact"/>
            </w:pPr>
          </w:p>
        </w:tc>
        <w:tc>
          <w:tcPr/>
          <w:p>
            <w:pPr>
              <w:pStyle w:val="Compact"/>
              <w:jc w:val="left"/>
            </w:pPr>
            <w:r>
              <w:t xml:space="preserve">ICH</w:t>
            </w:r>
          </w:p>
        </w:tc>
        <w:tc>
          <w:tcPr/>
          <w:p>
            <w:pPr>
              <w:pStyle w:val="Compact"/>
              <w:jc w:val="left"/>
            </w:pPr>
            <w:r>
              <w:t xml:space="preserve">CD1 mice</w:t>
            </w:r>
          </w:p>
        </w:tc>
        <w:tc>
          <w:tcPr/>
          <w:p>
            <w:pPr>
              <w:pStyle w:val="Compact"/>
              <w:jc w:val="left"/>
            </w:pPr>
            <w:r>
              <w:t xml:space="preserve">Improved neurological scores</w:t>
            </w:r>
          </w:p>
        </w:tc>
        <w:tc>
          <w:tcPr/>
          <w:p>
            <w:pPr>
              <w:pStyle w:val="Compact"/>
              <w:jc w:val="left"/>
            </w:pPr>
            <w:r>
              <w:t xml:space="preserve">(Ma et al. 2011)</w:t>
            </w:r>
          </w:p>
        </w:tc>
      </w:tr>
    </w:tbl>
    <w:p>
      <w:pPr>
        <w:pStyle w:val="BodyText"/>
      </w:pPr>
      <w:r>
        <w:rPr>
          <w:i/>
          <w:iCs/>
        </w:rPr>
        <w:t xml:space="preserve">Note: All above inhibitors, except VAP-1 siRNA, are irreversible inhibitors that bind to the topaquinone (TPQ) cofactor of VAP-1. MAO-A: monoamine oxidase A; MAO-B: monoamine oxidase B; ICH: intracerebral haemorrhage; SAH: subarachnoid haemorrhage; MI: myocardial infarction; DAO: diamine oxidase; LO: Lysyl oxidase; SCZ: Semi carbazide.</w:t>
      </w:r>
    </w:p>
    <w:p>
      <w:pPr>
        <w:pStyle w:val="BodyText"/>
      </w:pPr>
      <w:r>
        <w:t xml:space="preserve">Two sides of SSAO action in adipocytes</w:t>
      </w:r>
    </w:p>
    <w:p>
      <w:pPr>
        <w:pStyle w:val="Compact"/>
        <w:numPr>
          <w:ilvl w:val="0"/>
          <w:numId w:val="1002"/>
        </w:numPr>
      </w:pPr>
      <w:r>
        <w:t xml:space="preserve">Studies have shown that benzylamine administration promoted a higher SSAO activity in diabetic, obese and high fat diet fed mice and rabbits and increases glucose uptake and prevents lipolysis caused by an insulin mimicking action by the deamination activity of SSAO. This caused an improvement in glucose tolerance due to insulin mimetic action by benzylamine oxidation</w:t>
      </w:r>
      <w:r>
        <w:t xml:space="preserve"> </w:t>
      </w:r>
      <w:r>
        <w:t xml:space="preserve">(María Carmen Iglesias-Osma et al. 2004; Zorzano et al. 2003)</w:t>
      </w:r>
      <w:r>
        <w:t xml:space="preserve">.</w:t>
      </w:r>
    </w:p>
    <w:p>
      <w:pPr>
        <w:pStyle w:val="Compact"/>
        <w:numPr>
          <w:ilvl w:val="0"/>
          <w:numId w:val="1002"/>
        </w:numPr>
      </w:pPr>
      <w:r>
        <w:t xml:space="preserve">The inhibition of the same deamination activity of SSAO has been demonstrated to reduce fat deposition, increase weight loss, and limit food composition. The study that reported this used semi carbazide, administered in oral form as the SSAO inhibitor to both obese and non-obese groups</w:t>
      </w:r>
      <w:r>
        <w:t xml:space="preserve"> </w:t>
      </w:r>
      <w:r>
        <w:t xml:space="preserve">(Mercader et al. 2011)</w:t>
      </w:r>
      <w:r>
        <w:t xml:space="preserve">.</w:t>
      </w:r>
    </w:p>
    <w:p>
      <w:pPr>
        <w:pStyle w:val="FirstParagraph"/>
      </w:pPr>
      <w:r>
        <w:t xml:space="preserve">Thus, investigating the inhibitory properties novel compounds on SSAO can prove to be effective in developing a pharmacologic agent for the management of obesity. Since the inhibition of SSAO on non-obese animal models prevents weight gain, any everyday consumption agent with SSAO inhibition property with higher safety profile can be used as prophylactic leading to a healthy weight and metabolic profile.</w:t>
      </w:r>
    </w:p>
    <w:bookmarkEnd w:id="36"/>
    <w:bookmarkEnd w:id="37"/>
    <w:bookmarkStart w:id="38" w:name="aim-and-objectives"/>
    <w:p>
      <w:pPr>
        <w:pStyle w:val="Heading1"/>
      </w:pPr>
      <w:r>
        <w:t xml:space="preserve">2. Aim and Objectives</w:t>
      </w:r>
    </w:p>
    <w:p>
      <w:pPr>
        <w:pStyle w:val="FirstParagraph"/>
      </w:pPr>
      <w:r>
        <w:t xml:space="preserve">Rat brown adipose tissue has been reported to be a rich source of SSAO and there have been no published methods in extracting SSAO from rat BAT. This project focuses on identifying and optimising methods for extracting SSAO and studying its kinetics with a known substrate – Benzylamine.</w:t>
      </w:r>
    </w:p>
    <w:p>
      <w:pPr>
        <w:pStyle w:val="BodyText"/>
      </w:pPr>
      <w:r>
        <w:t xml:space="preserve">The primary aims of the project are to</w:t>
      </w:r>
    </w:p>
    <w:p>
      <w:pPr>
        <w:pStyle w:val="Compact"/>
        <w:numPr>
          <w:ilvl w:val="0"/>
          <w:numId w:val="1003"/>
        </w:numPr>
      </w:pPr>
      <w:r>
        <w:t xml:space="preserve">Establish a robust and reproducible method to extract SSAO from rat brown adipose tissue.</w:t>
      </w:r>
    </w:p>
    <w:p>
      <w:pPr>
        <w:pStyle w:val="Compact"/>
        <w:numPr>
          <w:ilvl w:val="0"/>
          <w:numId w:val="1003"/>
        </w:numPr>
      </w:pPr>
      <w:r>
        <w:t xml:space="preserve">Quantitative comparison of protein extracted from different methods.</w:t>
      </w:r>
    </w:p>
    <w:p>
      <w:pPr>
        <w:pStyle w:val="Compact"/>
        <w:numPr>
          <w:ilvl w:val="0"/>
          <w:numId w:val="1003"/>
        </w:numPr>
      </w:pPr>
      <w:r>
        <w:t xml:space="preserve">Quantitative estimation of SSAO activity in extracts obtained from different methods.</w:t>
      </w:r>
    </w:p>
    <w:p>
      <w:pPr>
        <w:pStyle w:val="Compact"/>
        <w:numPr>
          <w:ilvl w:val="0"/>
          <w:numId w:val="1003"/>
        </w:numPr>
      </w:pPr>
      <w:r>
        <w:t xml:space="preserve">Estimation of Vmax and Km values for benzylamine on SSAO activity.</w:t>
      </w:r>
    </w:p>
    <w:p>
      <w:pPr>
        <w:pStyle w:val="Compact"/>
        <w:numPr>
          <w:ilvl w:val="0"/>
          <w:numId w:val="1003"/>
        </w:numPr>
      </w:pPr>
      <w:r>
        <w:t xml:space="preserve">Preliminary analysis of inhibitory activity of caffeine and simvastatin on SSAO activity.</w:t>
      </w:r>
    </w:p>
    <w:p>
      <w:pPr>
        <w:pStyle w:val="FirstParagraph"/>
      </w:pPr>
      <w:r>
        <w:t xml:space="preserve">The aim of this project is to identify a method that can be used to extract SSAO from rat brown adipose tissue extracted from male Wistar rats and optimise the method to yield a concentrated SSAO protein extract. The concentration of the protein from extracts obtained by different methods are to be estimated by Bradford and BCA assays.</w:t>
      </w:r>
    </w:p>
    <w:p>
      <w:pPr>
        <w:pStyle w:val="BodyText"/>
      </w:pPr>
      <w:r>
        <w:t xml:space="preserve">Secondly, a quantitative estimation of SSAO activity using benzylamine as a substrate is to be done by the Amplex</w:t>
      </w:r>
      <w:r>
        <w:rPr>
          <w:vertAlign w:val="superscript"/>
        </w:rPr>
        <w:t xml:space="preserve">®</w:t>
      </w:r>
      <w:r>
        <w:t xml:space="preserve"> </w:t>
      </w:r>
      <w:r>
        <w:t xml:space="preserve">red monoamine oxidase assay. Following a measurable SSAO activity, a kinetic experiment is to be conducted to assess the Km and Vmax of SSAO activity using Benzylaine as a substrate at different concentrations.</w:t>
      </w:r>
    </w:p>
    <w:p>
      <w:pPr>
        <w:pStyle w:val="BodyText"/>
      </w:pPr>
      <w:r>
        <w:t xml:space="preserve">Thirdly, to study the effect of caffeine and simvastatin on SSAO kinetics using benzylamine as the substrate and measure the K</w:t>
      </w:r>
      <w:r>
        <w:rPr>
          <w:vertAlign w:val="subscript"/>
        </w:rPr>
        <w:t xml:space="preserve">i</w:t>
      </w:r>
      <w:r>
        <w:t xml:space="preserve"> </w:t>
      </w:r>
      <w:r>
        <w:t xml:space="preserve">inhibitory constant for the inhibitors.</w:t>
      </w:r>
    </w:p>
    <w:bookmarkEnd w:id="38"/>
    <w:bookmarkStart w:id="73" w:name="materials-and-methods"/>
    <w:p>
      <w:pPr>
        <w:pStyle w:val="Heading1"/>
      </w:pPr>
      <w:r>
        <w:t xml:space="preserve">3. Materials and Methods</w:t>
      </w:r>
    </w:p>
    <w:bookmarkStart w:id="39" w:name="materials"/>
    <w:p>
      <w:pPr>
        <w:pStyle w:val="Heading2"/>
      </w:pPr>
      <w:r>
        <w:t xml:space="preserve">3.1 Materials</w:t>
      </w:r>
    </w:p>
    <w:p>
      <w:pPr>
        <w:pStyle w:val="FirstParagraph"/>
      </w:pPr>
      <w:r>
        <w:t xml:space="preserve">100% Ethanol, 96 well plate (Flatbottom – Black), 96 well plate (Flatbottom – Clear), Amplex® red monoamine oxidase kit (Thermo-Fisher Scientific), BCA reagent, BMG plate reader (SPECTROstar Nano, CLARIOstar Plus), Bradford reagent, BSA, Caffeine-anhydrous, Centrifuge, Deionised water, DMSO, Eppendorf tubes (1ml and 2ml), Ethanol, Falcon tubes (25ml), Freeze dryer, Freeze-dryer, Gilson Pipettes – P5000, P1000, P200, P20, and P2, Peristaltic pump, pH meter, Potassium chloride, Potassium phosphate, Rat brown adipose tissue, Simvastatin, Sodium chloride, Sodium phosphate, and Tissue Homogeniser (Sartorius, Potter S). All materials were procured from Sigmund Aldrich unless specified.</w:t>
      </w:r>
    </w:p>
    <w:p>
      <w:pPr>
        <w:pStyle w:val="BodyText"/>
      </w:pPr>
      <w:r>
        <w:rPr>
          <w:b/>
          <w:bCs/>
        </w:rPr>
        <w:t xml:space="preserve">Animals used</w:t>
      </w:r>
      <w:r>
        <w:t xml:space="preserve">: Male Wistar rats (</w:t>
      </w:r>
      <w:r>
        <w:rPr>
          <w:i/>
          <w:iCs/>
        </w:rPr>
        <w:t xml:space="preserve">Rattus Norvegicus)</w:t>
      </w:r>
      <w:r>
        <w:t xml:space="preserve"> </w:t>
      </w:r>
      <w:r>
        <w:t xml:space="preserve">obtained from Envigo on a Teklad 2014 14% protein diet, weighing 260-274g approximately were used to obtain the brown adipose tissue from the scapular region. All animals used in this study were handled and treated in accordance with animal ethical guidelines provided by the University of Hertfordshire.</w:t>
      </w:r>
    </w:p>
    <w:bookmarkEnd w:id="39"/>
    <w:bookmarkStart w:id="72" w:name="methodology"/>
    <w:p>
      <w:pPr>
        <w:pStyle w:val="Heading2"/>
      </w:pPr>
      <w:r>
        <w:t xml:space="preserve">3.2 Methodology</w:t>
      </w:r>
    </w:p>
    <w:bookmarkStart w:id="40" w:name="tissue-collection"/>
    <w:p>
      <w:pPr>
        <w:pStyle w:val="Heading3"/>
      </w:pPr>
      <w:r>
        <w:t xml:space="preserve">3.2.1</w:t>
      </w:r>
      <w:r>
        <w:t xml:space="preserve"> </w:t>
      </w:r>
      <w:r>
        <w:rPr>
          <w:b/>
          <w:bCs/>
        </w:rPr>
        <w:t xml:space="preserve">Tissue Collection</w:t>
      </w:r>
    </w:p>
    <w:p>
      <w:pPr>
        <w:pStyle w:val="FirstParagraph"/>
      </w:pPr>
      <w:r>
        <w:t xml:space="preserve">The tissues were excised from the rats by animal technicians and was provided in a falcon tube. The falcon tube was weighed before and after adding the tissue to measure the weight of the tissue collected every day. After weighing the tissues, they were stored at -20℃ for processing later. The tissues were not processed on the same day due to less volume of the tissue, as only one animal was sacrificed each day for academic purposes. The tissue samples were collected every day and stored until adequate volume of tissue was available for further processing. Brown adipose tissue samples were specifically requested for the project as they were not being used for any other experiments carried out at the university. This enables the effective use of animals and animal tissues promoting refinement aspect of the three Rs (Replacement, reduction and refinement) of animal research.</w:t>
      </w:r>
    </w:p>
    <w:bookmarkEnd w:id="40"/>
    <w:bookmarkStart w:id="41" w:name="protein-extraction"/>
    <w:p>
      <w:pPr>
        <w:pStyle w:val="Heading3"/>
      </w:pPr>
      <w:r>
        <w:t xml:space="preserve">3.2.2</w:t>
      </w:r>
      <w:r>
        <w:t xml:space="preserve"> </w:t>
      </w:r>
      <w:r>
        <w:rPr>
          <w:b/>
          <w:bCs/>
        </w:rPr>
        <w:t xml:space="preserve">Protein extraction</w:t>
      </w:r>
    </w:p>
    <w:p>
      <w:pPr>
        <w:pStyle w:val="FirstParagraph"/>
      </w:pPr>
      <w:r>
        <w:t xml:space="preserve">Extracting proteins from adipose tissue is challenging due to a heavy fat contamination. These lipids are known to interfere in downstream assays which count affect the quality of results. Hence existing literature and methods that proposed a viable method were studied and parts of which were incorporated</w:t>
      </w:r>
      <w:r>
        <w:t xml:space="preserve"> </w:t>
      </w:r>
      <w:r>
        <w:t xml:space="preserve">(An and Scherer 2020; Marin et al. 2019)</w:t>
      </w:r>
      <w:r>
        <w:t xml:space="preserve">. Removing fat exclusively and retaining the proteins can be achieved by using an organic solvent such as acetone, ethanol, chloroform, or phenol to dissolve the lipids and precipitate the proteins in the sample</w:t>
      </w:r>
      <w:r>
        <w:t xml:space="preserve"> </w:t>
      </w:r>
      <w:r>
        <w:t xml:space="preserve">(Dezse, Frank, and Baptista 2020)</w:t>
      </w:r>
      <w:r>
        <w:t xml:space="preserve">. Acetone was the preferred choice of defatting agent; however, it was not used in this project due to limited availability. 100% Ethanol was used due to its availability. Since ethanol is known to denature proteins, care was taken to limit the duration of exposure to the adipose tissue, and tissues were dried to remove residual ethanol.</w:t>
      </w:r>
    </w:p>
    <w:bookmarkEnd w:id="41"/>
    <w:bookmarkStart w:id="49" w:name="sec-defatting-the-tissues"/>
    <w:p>
      <w:pPr>
        <w:pStyle w:val="Heading3"/>
      </w:pPr>
      <w:r>
        <w:t xml:space="preserve">3.2.3</w:t>
      </w:r>
      <w:r>
        <w:t xml:space="preserve"> </w:t>
      </w:r>
      <w:r>
        <w:rPr>
          <w:b/>
          <w:bCs/>
        </w:rPr>
        <w:t xml:space="preserve">Defatting the tissues</w:t>
      </w:r>
    </w:p>
    <w:p>
      <w:pPr>
        <w:pStyle w:val="FirstParagraph"/>
      </w:pPr>
      <w:r>
        <w:t xml:space="preserve">The BAT tissues were weighed and transferred to a single falcon tube and 25ml of 100% ethanol was added to dissolve the fat. The falcon tube was shaken multiple times to enable even distribution of ethanol. The tissues were treated with ethanol for 10 minutes and the dirty ethanol containing the fat was decanted and 25 ml of fresh ethanol was added to the samples. This process was repeated for 3 times to remove maximum amount of fat from the tissue. The ethanol wash was limited to three times to prevent the denaturation of proteins by ethanol.  </w:t>
      </w:r>
    </w:p>
    <w:p>
      <w:pPr>
        <w:pStyle w:val="BodyText"/>
      </w:pPr>
      <w:r>
        <w:t xml:space="preserve">After ethanol wash, the tissues were dried under an airflow outlet produced using a peristaltic pump (3485 ml/min) for 2 hours</w:t>
      </w:r>
      <w:r>
        <w:t xml:space="preserve"> </w:t>
      </w:r>
      <w:hyperlink w:anchor="fig-methodflow">
        <w:r>
          <w:rPr>
            <w:rStyle w:val="Hyperlink"/>
          </w:rPr>
          <w:t xml:space="preserve">Figure 3.1</w:t>
        </w:r>
      </w:hyperlink>
      <w:r>
        <w:t xml:space="preserve">. The dried tissues were weighed to estimate the amount of fat removed by the ethanol wash.</w:t>
      </w:r>
    </w:p>
    <w:bookmarkStart w:id="42" w:name="sec-method-a"/>
    <w:p>
      <w:pPr>
        <w:pStyle w:val="Heading4"/>
      </w:pPr>
      <w:r>
        <w:t xml:space="preserve">3.2.3.1</w:t>
      </w:r>
      <w:r>
        <w:t xml:space="preserve"> </w:t>
      </w:r>
      <w:r>
        <w:rPr>
          <w:b/>
          <w:bCs/>
        </w:rPr>
        <w:t xml:space="preserve">Method A</w:t>
      </w:r>
    </w:p>
    <w:p>
      <w:pPr>
        <w:pStyle w:val="FirstParagraph"/>
      </w:pPr>
      <w:r>
        <w:t xml:space="preserve">Adequate number of tissues were weighed for freeze drying to remove the water from the tissues for further processing with ethanol to remove the fat. The falcon tubes containing the tissues were removed from the freezer, the caps were removed and a layer of parafilm was applied, and tiny holes were made to allow the escape of vapour during the freeze-drying process. These falcon tubes were placed in the freeze dryer overnight, to completely remove any water from the tissues. </w:t>
      </w:r>
    </w:p>
    <w:p>
      <w:pPr>
        <w:pStyle w:val="BodyText"/>
      </w:pPr>
      <w:r>
        <w:t xml:space="preserve">After 24 hours, the falcon tubes containing the samples were removed from the freeze dryer and weighed to estimate the loss of water. The defatting with ethanol was performed as per the steps mentioned in</w:t>
      </w:r>
      <w:r>
        <w:t xml:space="preserve"> </w:t>
      </w:r>
      <w:hyperlink w:anchor="sec-defatting-the-tissues">
        <w:r>
          <w:rPr>
            <w:rStyle w:val="Hyperlink"/>
          </w:rPr>
          <w:t xml:space="preserve">Section 3.2.3</w:t>
        </w:r>
      </w:hyperlink>
      <w:r>
        <w:t xml:space="preserve"> </w:t>
      </w:r>
      <w:r>
        <w:t xml:space="preserve">. This tissue was treated using PBS with a pH of 8.0 to dissolve the proteins. 10ml of cold PBS was added to the falcon tube containing defatted tissues on an ice bath. The samples were shaken thoroughly to ensure maximum dissolution of proteins into the buffer. After 30 minutes, the PBS was decanted into multiple 1.5ml Eppendorf tubes for storage and future experiments.</w:t>
      </w:r>
    </w:p>
    <w:bookmarkEnd w:id="42"/>
    <w:bookmarkStart w:id="43" w:name="sec-method-b"/>
    <w:p>
      <w:pPr>
        <w:pStyle w:val="Heading4"/>
      </w:pPr>
      <w:r>
        <w:t xml:space="preserve">3.2.3.2</w:t>
      </w:r>
      <w:r>
        <w:t xml:space="preserve"> </w:t>
      </w:r>
      <w:r>
        <w:rPr>
          <w:b/>
          <w:bCs/>
        </w:rPr>
        <w:t xml:space="preserve">Method B</w:t>
      </w:r>
    </w:p>
    <w:p>
      <w:pPr>
        <w:pStyle w:val="FirstParagraph"/>
      </w:pPr>
      <w:r>
        <w:t xml:space="preserve">Adequate amount of tissue was weighed into a falcon tube and 20ml of cold 100% ethanol was directly added to the tissue. The defatting with ethanol was performed as per the steps mentioned</w:t>
      </w:r>
      <w:r>
        <w:t xml:space="preserve"> </w:t>
      </w:r>
      <w:hyperlink w:anchor="sec-defatting-the-tissues">
        <w:r>
          <w:rPr>
            <w:rStyle w:val="Hyperlink"/>
          </w:rPr>
          <w:t xml:space="preserve">Section 3.2.3</w:t>
        </w:r>
      </w:hyperlink>
      <w:r>
        <w:t xml:space="preserve"> </w:t>
      </w:r>
      <w:r>
        <w:t xml:space="preserve">. The extracts were stored in 1.5ml Eppendorf tubes at -20 for future use.</w:t>
      </w:r>
    </w:p>
    <w:bookmarkEnd w:id="43"/>
    <w:bookmarkStart w:id="48" w:name="sec-method-c"/>
    <w:p>
      <w:pPr>
        <w:pStyle w:val="Heading4"/>
      </w:pPr>
      <w:r>
        <w:t xml:space="preserve">3.2.3.3</w:t>
      </w:r>
      <w:r>
        <w:t xml:space="preserve"> </w:t>
      </w:r>
      <w:r>
        <w:rPr>
          <w:b/>
          <w:bCs/>
        </w:rPr>
        <w:t xml:space="preserve">Method C</w:t>
      </w:r>
    </w:p>
    <w:p>
      <w:pPr>
        <w:pStyle w:val="FirstParagraph"/>
      </w:pPr>
      <w:r>
        <w:t xml:space="preserve">This method of removing fat from tissue was adapted from the ReLi protocol</w:t>
      </w:r>
      <w:r>
        <w:t xml:space="preserve"> </w:t>
      </w:r>
      <w:r>
        <w:t xml:space="preserve">(Marin et al. 2019)</w:t>
      </w:r>
      <w:r>
        <w:t xml:space="preserve">. The adaptations were made to accommodate reagent, and equipment availability. Adequate amount of tissue was weighed and chopped into tiny pieces using sterile forceps and scalpel. The tissues were then added to 25ml homogeniser tube and cold PBS (1ml/mg tissue) was added to the tissue. The homogeniser tube was attached to the Potter-Elvehjem homogeniser ensuring the bottom of the homogeniser tube was immersed in the ice bath. The tissue was mechanically homogenised at a constant speed of 500rpm with occasional stirring to ensure proper homogenisation. After the tissue was homogenised, the extract was transferred to 2ml Eppendorf tubes for centrifugation. The extracts were centrifuged at 12,000G for 15 minutes at 4℃. The fat cakes formed at the top of the Eppendorf was carefully removed and the pellet was resuspended and recentrifuged. This was repeated until there was no fat cake formation. The extracts were stored as aliquots for future use.</w:t>
      </w:r>
    </w:p>
    <w:tbl>
      <w:tblPr>
        <w:tblStyle w:val="Table"/>
        <w:tblW w:type="pct" w:w="5000"/>
        <w:tblLayout w:type="fixed"/>
        <w:tblLook w:firstRow="0" w:lastRow="0" w:firstColumn="0" w:lastColumn="0" w:noHBand="0" w:noVBand="0" w:val="0000"/>
      </w:tblPr>
      <w:tblGrid>
        <w:gridCol w:w="7920"/>
      </w:tblGrid>
      <w:tr>
        <w:tc>
          <w:tcPr/>
          <w:bookmarkStart w:id="47" w:name="fig-methodflow"/>
          <w:p>
            <w:pPr>
              <w:pStyle w:val="Compact"/>
              <w:jc w:val="center"/>
            </w:pPr>
            <w:r>
              <w:drawing>
                <wp:inline>
                  <wp:extent cx="5334000" cy="6548414"/>
                  <wp:effectExtent b="0" l="0" r="0" t="0"/>
                  <wp:docPr descr="" title="" id="45" name="Picture"/>
                  <a:graphic>
                    <a:graphicData uri="http://schemas.openxmlformats.org/drawingml/2006/picture">
                      <pic:pic>
                        <pic:nvPicPr>
                          <pic:cNvPr descr="images/clipboard-2471847056.png" id="46" name="Picture"/>
                          <pic:cNvPicPr>
                            <a:picLocks noChangeArrowheads="1" noChangeAspect="1"/>
                          </pic:cNvPicPr>
                        </pic:nvPicPr>
                        <pic:blipFill>
                          <a:blip r:embed="rId44"/>
                          <a:stretch>
                            <a:fillRect/>
                          </a:stretch>
                        </pic:blipFill>
                        <pic:spPr bwMode="auto">
                          <a:xfrm>
                            <a:off x="0" y="0"/>
                            <a:ext cx="5334000" cy="65484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Flow diagram of steps involved in extracting SSAO from rat brown adipose tissue using Method A, Method B and Method C</w:t>
            </w:r>
          </w:p>
          <w:bookmarkEnd w:id="47"/>
        </w:tc>
      </w:tr>
    </w:tbl>
    <w:bookmarkEnd w:id="48"/>
    <w:bookmarkEnd w:id="49"/>
    <w:bookmarkStart w:id="60" w:name="sec-protein-quantification"/>
    <w:p>
      <w:pPr>
        <w:pStyle w:val="Heading3"/>
      </w:pPr>
      <w:r>
        <w:t xml:space="preserve">3.2.4</w:t>
      </w:r>
      <w:r>
        <w:t xml:space="preserve"> </w:t>
      </w:r>
      <w:r>
        <w:rPr>
          <w:b/>
          <w:bCs/>
        </w:rPr>
        <w:t xml:space="preserve">Protein Quantification</w:t>
      </w:r>
    </w:p>
    <w:p>
      <w:pPr>
        <w:pStyle w:val="FirstParagraph"/>
      </w:pPr>
      <w:r>
        <w:t xml:space="preserve">Bradford and BCA assays were performed to determine the concentration of proteins in each extract. Bradford assay quantifies the protein concentration by measuring the amino acid residues that binds to the Coomassie Brilliant Blue G-250 dye.</w:t>
      </w:r>
    </w:p>
    <w:p>
      <w:pPr>
        <w:pStyle w:val="BodyText"/>
      </w:pPr>
      <w:r>
        <w:t xml:space="preserve">Proteins present in the sample bind to the dye resulting in bright blue appearance which can be measure at 595nm</w:t>
      </w:r>
      <w:r>
        <w:t xml:space="preserve"> </w:t>
      </w:r>
      <w:r>
        <w:t xml:space="preserve">(Noble and Bailey 2009)</w:t>
      </w:r>
      <w:r>
        <w:t xml:space="preserve">. Alternatively, Bicinchoninic acid (BCA) assay was also performed due to its high sensitivity and tolerance for interference. BCA measures the protein concentration in two steps, first (biuret reaction) the peptide bonds in the sample reduce the cupric ions in the reagent to cuprous ions and then one cuprous ion chelates with 2 molecules of BCA to produce an intense purple complex</w:t>
      </w:r>
      <w:r>
        <w:t xml:space="preserve"> </w:t>
      </w:r>
      <w:r>
        <w:t xml:space="preserve">(Noble and Bailey 2009)</w:t>
      </w:r>
      <w:r>
        <w:t xml:space="preserve">. This can be measured at 562nm, as per the manufacturer’s instructions.</w:t>
      </w:r>
    </w:p>
    <w:p>
      <w:pPr>
        <w:pStyle w:val="BodyText"/>
      </w:pPr>
      <w:r>
        <w:t xml:space="preserve">Upon obtaining absorbances of undiluted stock samples that do not fit inside the standard curve, the stock samples were diluted and read again. The protein concentrations for the stock samples were calculated by correcting the concentration of the diluted sample with the dilution factor.</w:t>
      </w:r>
    </w:p>
    <w:p>
      <w:pPr>
        <w:pStyle w:val="BodyText"/>
      </w:pPr>
      <w:r>
        <w:t xml:space="preserve">Known concentrations of Bovine Serum Albumin (BSA) is used to prepare a standard curve which was used to interpolate absorbances obtained from unknown samples (Noble &amp; Bailey, 2009). 10 mg of BSA was weighed and dissolved in 10ml of deionised water to prepare a 1mg/ml stock BSA standard. The 1mg/ml stock was used to prepare further dilutions as per table 1.</w:t>
      </w:r>
    </w:p>
    <w:p>
      <w:pPr>
        <w:pStyle w:val="TableCaption"/>
      </w:pPr>
      <w:r>
        <w:t xml:space="preserve">BSA Standard dilution</w:t>
      </w:r>
    </w:p>
    <w:tbl>
      <w:tblPr>
        <w:tblStyle w:val="Table"/>
        <w:tblW w:type="pct" w:w="5000"/>
        <w:tblLayout w:type="fixed"/>
        <w:tblLook w:firstRow="1" w:lastRow="0" w:firstColumn="0" w:lastColumn="0" w:noHBand="0" w:noVBand="0" w:val="0020"/>
        <w:tblCaption w:val="BSA Standard dilution"/>
      </w:tblPr>
      <w:tblGrid>
        <w:gridCol w:w="1980"/>
        <w:gridCol w:w="2970"/>
        <w:gridCol w:w="2970"/>
      </w:tblGrid>
      <w:tr>
        <w:trPr>
          <w:tblHeader w:val="on"/>
        </w:trPr>
        <w:tc>
          <w:tcPr/>
          <w:p>
            <w:pPr>
              <w:pStyle w:val="Compact"/>
              <w:jc w:val="center"/>
            </w:pPr>
            <w:r>
              <w:t xml:space="preserve">BSA Stock Volume</w:t>
            </w:r>
          </w:p>
        </w:tc>
        <w:tc>
          <w:tcPr/>
          <w:p>
            <w:pPr>
              <w:pStyle w:val="Compact"/>
              <w:jc w:val="center"/>
            </w:pPr>
            <w:r>
              <w:t xml:space="preserve">Deionised water volume (ml)</w:t>
            </w:r>
          </w:p>
        </w:tc>
        <w:tc>
          <w:tcPr/>
          <w:p>
            <w:pPr>
              <w:pStyle w:val="Compact"/>
              <w:jc w:val="center"/>
            </w:pPr>
            <w:r>
              <w:t xml:space="preserve">Final concentration (mg/ml)</w:t>
            </w:r>
          </w:p>
        </w:tc>
      </w:tr>
      <w:tr>
        <w:tc>
          <w:tcPr/>
          <w:p>
            <w:pPr>
              <w:pStyle w:val="Compact"/>
              <w:jc w:val="center"/>
            </w:pPr>
            <w:r>
              <w:t xml:space="preserve">0.8</w:t>
            </w:r>
          </w:p>
        </w:tc>
        <w:tc>
          <w:tcPr/>
          <w:p>
            <w:pPr>
              <w:pStyle w:val="Compact"/>
              <w:jc w:val="center"/>
            </w:pPr>
            <w:r>
              <w:t xml:space="preserve">0.2</w:t>
            </w:r>
          </w:p>
        </w:tc>
        <w:tc>
          <w:tcPr/>
          <w:p>
            <w:pPr>
              <w:pStyle w:val="Compact"/>
              <w:jc w:val="center"/>
            </w:pPr>
            <w:r>
              <w:t xml:space="preserve">0.8</w:t>
            </w:r>
          </w:p>
        </w:tc>
      </w:tr>
      <w:tr>
        <w:tc>
          <w:tcPr/>
          <w:p>
            <w:pPr>
              <w:pStyle w:val="Compact"/>
              <w:jc w:val="center"/>
            </w:pPr>
            <w:r>
              <w:t xml:space="preserve">0.6</w:t>
            </w:r>
          </w:p>
        </w:tc>
        <w:tc>
          <w:tcPr/>
          <w:p>
            <w:pPr>
              <w:pStyle w:val="Compact"/>
              <w:jc w:val="center"/>
            </w:pPr>
            <w:r>
              <w:t xml:space="preserve">0.4</w:t>
            </w:r>
          </w:p>
        </w:tc>
        <w:tc>
          <w:tcPr/>
          <w:p>
            <w:pPr>
              <w:pStyle w:val="Compact"/>
              <w:jc w:val="center"/>
            </w:pPr>
            <w:r>
              <w:t xml:space="preserve">0.6</w:t>
            </w:r>
          </w:p>
        </w:tc>
      </w:tr>
      <w:tr>
        <w:tc>
          <w:tcPr/>
          <w:p>
            <w:pPr>
              <w:pStyle w:val="Compact"/>
              <w:jc w:val="center"/>
            </w:pPr>
            <w:r>
              <w:t xml:space="preserve">0.4</w:t>
            </w:r>
          </w:p>
        </w:tc>
        <w:tc>
          <w:tcPr/>
          <w:p>
            <w:pPr>
              <w:pStyle w:val="Compact"/>
              <w:jc w:val="center"/>
            </w:pPr>
            <w:r>
              <w:t xml:space="preserve">0.6</w:t>
            </w:r>
          </w:p>
        </w:tc>
        <w:tc>
          <w:tcPr/>
          <w:p>
            <w:pPr>
              <w:pStyle w:val="Compact"/>
              <w:jc w:val="center"/>
            </w:pPr>
            <w:r>
              <w:t xml:space="preserve">0.4</w:t>
            </w:r>
          </w:p>
        </w:tc>
      </w:tr>
      <w:tr>
        <w:tc>
          <w:tcPr/>
          <w:p>
            <w:pPr>
              <w:pStyle w:val="Compact"/>
              <w:jc w:val="center"/>
            </w:pPr>
            <w:r>
              <w:t xml:space="preserve">0.2</w:t>
            </w:r>
          </w:p>
        </w:tc>
        <w:tc>
          <w:tcPr/>
          <w:p>
            <w:pPr>
              <w:pStyle w:val="Compact"/>
              <w:jc w:val="center"/>
            </w:pPr>
            <w:r>
              <w:t xml:space="preserve">0.8</w:t>
            </w:r>
          </w:p>
        </w:tc>
        <w:tc>
          <w:tcPr/>
          <w:p>
            <w:pPr>
              <w:pStyle w:val="Compact"/>
              <w:jc w:val="center"/>
            </w:pPr>
            <w:r>
              <w:t xml:space="preserve">0.2</w:t>
            </w:r>
          </w:p>
        </w:tc>
      </w:tr>
    </w:tbl>
    <w:bookmarkStart w:id="54" w:name="bradford-assay"/>
    <w:p>
      <w:pPr>
        <w:pStyle w:val="Heading4"/>
      </w:pPr>
      <w:r>
        <w:t xml:space="preserve">3.2.4.1</w:t>
      </w:r>
      <w:r>
        <w:t xml:space="preserve"> </w:t>
      </w:r>
      <w:r>
        <w:rPr>
          <w:b/>
          <w:bCs/>
        </w:rPr>
        <w:t xml:space="preserve">Bradford assay</w:t>
      </w:r>
    </w:p>
    <w:p>
      <w:pPr>
        <w:pStyle w:val="FirstParagraph"/>
      </w:pPr>
      <w:r>
        <w:t xml:space="preserve">10µl of each standard (2 replicates) and extracts (5 replicates) from each method was pipetted into each well of a 96 well plate with 200µl of Bradford reagent. Deionized water was used as blank for standards, and PBS was used as the blank for samples. 200µl of Bradford reagent was added to the wells containing the blanks. The plates were read using BMG Labtech CLARIOstar plate reader at 595nm. The stock sample from all methods were diluted 10-fold and the absorbance was corrected with the dilution factor. The absorbance readings were transferred to excel and then to GraphPad prism to plot standard curves and estimate unknown protein concentrations from the linear standard curve equation. However, for the purpose of displaying the results, same analysis are performed using R.</w:t>
      </w:r>
    </w:p>
    <w:p>
      <w:pPr>
        <w:pStyle w:val="SourceCode"/>
      </w:pPr>
      <w:r>
        <w:rPr>
          <w:rStyle w:val="FunctionTok"/>
        </w:rPr>
        <w:t xml:space="preserve">library</w:t>
      </w:r>
      <w:r>
        <w:rPr>
          <w:rStyle w:val="NormalTok"/>
        </w:rPr>
        <w:t xml:space="preserve">(tidyverse)</w:t>
      </w:r>
      <w:r>
        <w:br/>
      </w:r>
      <w:r>
        <w:rPr>
          <w:rStyle w:val="CommentTok"/>
        </w:rPr>
        <w:t xml:space="preserve"># Data: Standard Concentration and Absorbance values</w:t>
      </w:r>
      <w:r>
        <w:br/>
      </w:r>
      <w:r>
        <w:rPr>
          <w:rStyle w:val="NormalTok"/>
        </w:rPr>
        <w:t xml:space="preserve">bradford_sc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standard_Concentration =</w:t>
      </w:r>
      <w:r>
        <w:rPr>
          <w:rStyle w:val="NormalTok"/>
        </w:rPr>
        <w:t xml:space="preserve"> </w:t>
      </w:r>
      <w:r>
        <w:rPr>
          <w:rStyle w:val="FunctionTok"/>
        </w:rPr>
        <w:t xml:space="preserve">c</w:t>
      </w:r>
      <w:r>
        <w:rPr>
          <w:rStyle w:val="NormalTok"/>
        </w:rPr>
        <w:t xml:space="preserve">(</w:t>
      </w:r>
      <w:r>
        <w:rPr>
          <w:rStyle w:val="FloatTok"/>
        </w:rPr>
        <w:t xml:space="preserve">1.0</w:t>
      </w:r>
      <w:r>
        <w:rPr>
          <w:rStyle w:val="NormalTok"/>
        </w:rPr>
        <w:t xml:space="preserve">, </w:t>
      </w:r>
      <w:r>
        <w:rPr>
          <w:rStyle w:val="FloatTok"/>
        </w:rPr>
        <w:t xml:space="preserve">0.8</w:t>
      </w:r>
      <w:r>
        <w:rPr>
          <w:rStyle w:val="NormalTok"/>
        </w:rPr>
        <w:t xml:space="preserve">, </w:t>
      </w:r>
      <w:r>
        <w:rPr>
          <w:rStyle w:val="FloatTok"/>
        </w:rPr>
        <w:t xml:space="preserve">0.6</w:t>
      </w:r>
      <w:r>
        <w:rPr>
          <w:rStyle w:val="NormalTok"/>
        </w:rPr>
        <w:t xml:space="preserve">, </w:t>
      </w:r>
      <w:r>
        <w:rPr>
          <w:rStyle w:val="FloatTok"/>
        </w:rPr>
        <w:t xml:space="preserve">0.4</w:t>
      </w:r>
      <w:r>
        <w:rPr>
          <w:rStyle w:val="NormalTok"/>
        </w:rPr>
        <w:t xml:space="preserve">, </w:t>
      </w:r>
      <w:r>
        <w:rPr>
          <w:rStyle w:val="FloatTok"/>
        </w:rPr>
        <w:t xml:space="preserve">0.2</w:t>
      </w:r>
      <w:r>
        <w:rPr>
          <w:rStyle w:val="NormalTok"/>
        </w:rPr>
        <w:t xml:space="preserve">, </w:t>
      </w:r>
      <w:r>
        <w:rPr>
          <w:rStyle w:val="FloatTok"/>
        </w:rPr>
        <w:t xml:space="preserve">0.0</w:t>
      </w:r>
      <w:r>
        <w:rPr>
          <w:rStyle w:val="NormalTok"/>
        </w:rPr>
        <w:t xml:space="preserve">),</w:t>
      </w:r>
      <w:r>
        <w:br/>
      </w:r>
      <w:r>
        <w:rPr>
          <w:rStyle w:val="NormalTok"/>
        </w:rPr>
        <w:t xml:space="preserve">  </w:t>
      </w:r>
      <w:r>
        <w:rPr>
          <w:rStyle w:val="AttributeTok"/>
        </w:rPr>
        <w:t xml:space="preserve">absorbance_1 =</w:t>
      </w:r>
      <w:r>
        <w:rPr>
          <w:rStyle w:val="NormalTok"/>
        </w:rPr>
        <w:t xml:space="preserve"> </w:t>
      </w:r>
      <w:r>
        <w:rPr>
          <w:rStyle w:val="FunctionTok"/>
        </w:rPr>
        <w:t xml:space="preserve">c</w:t>
      </w:r>
      <w:r>
        <w:rPr>
          <w:rStyle w:val="NormalTok"/>
        </w:rPr>
        <w:t xml:space="preserve">(</w:t>
      </w:r>
      <w:r>
        <w:rPr>
          <w:rStyle w:val="FloatTok"/>
        </w:rPr>
        <w:t xml:space="preserve">0.682</w:t>
      </w:r>
      <w:r>
        <w:rPr>
          <w:rStyle w:val="NormalTok"/>
        </w:rPr>
        <w:t xml:space="preserve">, </w:t>
      </w:r>
      <w:r>
        <w:rPr>
          <w:rStyle w:val="FloatTok"/>
        </w:rPr>
        <w:t xml:space="preserve">0.592</w:t>
      </w:r>
      <w:r>
        <w:rPr>
          <w:rStyle w:val="NormalTok"/>
        </w:rPr>
        <w:t xml:space="preserve">, </w:t>
      </w:r>
      <w:r>
        <w:rPr>
          <w:rStyle w:val="FloatTok"/>
        </w:rPr>
        <w:t xml:space="preserve">0.499</w:t>
      </w:r>
      <w:r>
        <w:rPr>
          <w:rStyle w:val="NormalTok"/>
        </w:rPr>
        <w:t xml:space="preserve">, </w:t>
      </w:r>
      <w:r>
        <w:rPr>
          <w:rStyle w:val="FloatTok"/>
        </w:rPr>
        <w:t xml:space="preserve">0.334</w:t>
      </w:r>
      <w:r>
        <w:rPr>
          <w:rStyle w:val="NormalTok"/>
        </w:rPr>
        <w:t xml:space="preserve">, </w:t>
      </w:r>
      <w:r>
        <w:rPr>
          <w:rStyle w:val="FloatTok"/>
        </w:rPr>
        <w:t xml:space="preserve">0.138</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absorbance_2 =</w:t>
      </w:r>
      <w:r>
        <w:rPr>
          <w:rStyle w:val="NormalTok"/>
        </w:rPr>
        <w:t xml:space="preserve"> </w:t>
      </w:r>
      <w:r>
        <w:rPr>
          <w:rStyle w:val="FunctionTok"/>
        </w:rPr>
        <w:t xml:space="preserve">c</w:t>
      </w:r>
      <w:r>
        <w:rPr>
          <w:rStyle w:val="NormalTok"/>
        </w:rPr>
        <w:t xml:space="preserve">(</w:t>
      </w:r>
      <w:r>
        <w:rPr>
          <w:rStyle w:val="FloatTok"/>
        </w:rPr>
        <w:t xml:space="preserve">0.725</w:t>
      </w:r>
      <w:r>
        <w:rPr>
          <w:rStyle w:val="NormalTok"/>
        </w:rPr>
        <w:t xml:space="preserve">, </w:t>
      </w:r>
      <w:r>
        <w:rPr>
          <w:rStyle w:val="FloatTok"/>
        </w:rPr>
        <w:t xml:space="preserve">0.61</w:t>
      </w:r>
      <w:r>
        <w:rPr>
          <w:rStyle w:val="NormalTok"/>
        </w:rPr>
        <w:t xml:space="preserve">, </w:t>
      </w:r>
      <w:r>
        <w:rPr>
          <w:rStyle w:val="FloatTok"/>
        </w:rPr>
        <w:t xml:space="preserve">0.493</w:t>
      </w:r>
      <w:r>
        <w:rPr>
          <w:rStyle w:val="NormalTok"/>
        </w:rPr>
        <w:t xml:space="preserve">, </w:t>
      </w:r>
      <w:r>
        <w:rPr>
          <w:rStyle w:val="FloatTok"/>
        </w:rPr>
        <w:t xml:space="preserve">0.324</w:t>
      </w:r>
      <w:r>
        <w:rPr>
          <w:rStyle w:val="NormalTok"/>
        </w:rPr>
        <w:t xml:space="preserve">, </w:t>
      </w:r>
      <w:r>
        <w:rPr>
          <w:rStyle w:val="FloatTok"/>
        </w:rPr>
        <w:t xml:space="preserve">0.161</w:t>
      </w:r>
      <w:r>
        <w:rPr>
          <w:rStyle w:val="NormalTok"/>
        </w:rPr>
        <w:t xml:space="preserve">, </w:t>
      </w:r>
      <w:r>
        <w:rPr>
          <w:rStyle w:val="DecValTok"/>
        </w:rPr>
        <w:t xml:space="preserve">0</w:t>
      </w:r>
      <w:r>
        <w:rPr>
          <w:rStyle w:val="NormalTok"/>
        </w:rPr>
        <w:t xml:space="preserve">)</w:t>
      </w:r>
      <w:r>
        <w:br/>
      </w:r>
      <w:r>
        <w:rPr>
          <w:rStyle w:val="NormalTok"/>
        </w:rPr>
        <w:t xml:space="preserve">)</w:t>
      </w:r>
      <w:r>
        <w:br/>
      </w:r>
      <w:r>
        <w:br/>
      </w:r>
      <w:r>
        <w:rPr>
          <w:rStyle w:val="CommentTok"/>
        </w:rPr>
        <w:t xml:space="preserve"># Calculate the mean absorbance</w:t>
      </w:r>
      <w:r>
        <w:br/>
      </w:r>
      <w:r>
        <w:rPr>
          <w:rStyle w:val="NormalTok"/>
        </w:rPr>
        <w:t xml:space="preserve">bradford_sc</w:t>
      </w:r>
      <w:r>
        <w:rPr>
          <w:rStyle w:val="SpecialCharTok"/>
        </w:rPr>
        <w:t xml:space="preserve">$</w:t>
      </w:r>
      <w:r>
        <w:rPr>
          <w:rStyle w:val="NormalTok"/>
        </w:rPr>
        <w:t xml:space="preserve">mean_absorbance </w:t>
      </w:r>
      <w:r>
        <w:rPr>
          <w:rStyle w:val="OtherTok"/>
        </w:rPr>
        <w:t xml:space="preserve">&lt;-</w:t>
      </w:r>
      <w:r>
        <w:rPr>
          <w:rStyle w:val="NormalTok"/>
        </w:rPr>
        <w:t xml:space="preserve"> </w:t>
      </w:r>
      <w:r>
        <w:rPr>
          <w:rStyle w:val="FunctionTok"/>
        </w:rPr>
        <w:t xml:space="preserve">rowMeans</w:t>
      </w:r>
      <w:r>
        <w:rPr>
          <w:rStyle w:val="NormalTok"/>
        </w:rPr>
        <w:t xml:space="preserve">(bradford_sc[, </w:t>
      </w:r>
      <w:r>
        <w:rPr>
          <w:rStyle w:val="FunctionTok"/>
        </w:rPr>
        <w:t xml:space="preserve">c</w:t>
      </w:r>
      <w:r>
        <w:rPr>
          <w:rStyle w:val="NormalTok"/>
        </w:rPr>
        <w:t xml:space="preserve">(</w:t>
      </w:r>
      <w:r>
        <w:rPr>
          <w:rStyle w:val="StringTok"/>
        </w:rPr>
        <w:t xml:space="preserve">"absorbance_1"</w:t>
      </w:r>
      <w:r>
        <w:rPr>
          <w:rStyle w:val="NormalTok"/>
        </w:rPr>
        <w:t xml:space="preserve">, </w:t>
      </w:r>
      <w:r>
        <w:rPr>
          <w:rStyle w:val="StringTok"/>
        </w:rPr>
        <w:t xml:space="preserve">"absorbance_2"</w:t>
      </w:r>
      <w:r>
        <w:rPr>
          <w:rStyle w:val="NormalTok"/>
        </w:rPr>
        <w:t xml:space="preserve">)])</w:t>
      </w:r>
      <w:r>
        <w:br/>
      </w:r>
      <w:r>
        <w:br/>
      </w:r>
      <w:r>
        <w:rPr>
          <w:rStyle w:val="CommentTok"/>
        </w:rPr>
        <w:t xml:space="preserve"># Fit a linear model</w:t>
      </w:r>
      <w:r>
        <w:br/>
      </w:r>
      <w:r>
        <w:rPr>
          <w:rStyle w:val="NormalTok"/>
        </w:rPr>
        <w:t xml:space="preserve">brad_model </w:t>
      </w:r>
      <w:r>
        <w:rPr>
          <w:rStyle w:val="OtherTok"/>
        </w:rPr>
        <w:t xml:space="preserve">&lt;-</w:t>
      </w:r>
      <w:r>
        <w:rPr>
          <w:rStyle w:val="NormalTok"/>
        </w:rPr>
        <w:t xml:space="preserve"> </w:t>
      </w:r>
      <w:r>
        <w:rPr>
          <w:rStyle w:val="FunctionTok"/>
        </w:rPr>
        <w:t xml:space="preserve">lm</w:t>
      </w:r>
      <w:r>
        <w:rPr>
          <w:rStyle w:val="NormalTok"/>
        </w:rPr>
        <w:t xml:space="preserve">(mean_absorbance </w:t>
      </w:r>
      <w:r>
        <w:rPr>
          <w:rStyle w:val="SpecialCharTok"/>
        </w:rPr>
        <w:t xml:space="preserve">~</w:t>
      </w:r>
      <w:r>
        <w:rPr>
          <w:rStyle w:val="NormalTok"/>
        </w:rPr>
        <w:t xml:space="preserve"> standard_Concentration, </w:t>
      </w:r>
      <w:r>
        <w:rPr>
          <w:rStyle w:val="AttributeTok"/>
        </w:rPr>
        <w:t xml:space="preserve">data =</w:t>
      </w:r>
      <w:r>
        <w:rPr>
          <w:rStyle w:val="NormalTok"/>
        </w:rPr>
        <w:t xml:space="preserve"> bradford_sc)</w:t>
      </w:r>
      <w:r>
        <w:br/>
      </w:r>
      <w:r>
        <w:br/>
      </w:r>
      <w:r>
        <w:rPr>
          <w:rStyle w:val="CommentTok"/>
        </w:rPr>
        <w:t xml:space="preserve"># Extract the equation and R-squared value</w:t>
      </w:r>
      <w:r>
        <w:br/>
      </w:r>
      <w:r>
        <w:rPr>
          <w:rStyle w:val="NormalTok"/>
        </w:rPr>
        <w:t xml:space="preserve">coefficients </w:t>
      </w:r>
      <w:r>
        <w:rPr>
          <w:rStyle w:val="OtherTok"/>
        </w:rPr>
        <w:t xml:space="preserve">&lt;-</w:t>
      </w:r>
      <w:r>
        <w:rPr>
          <w:rStyle w:val="NormalTok"/>
        </w:rPr>
        <w:t xml:space="preserve"> </w:t>
      </w:r>
      <w:r>
        <w:rPr>
          <w:rStyle w:val="FunctionTok"/>
        </w:rPr>
        <w:t xml:space="preserve">coef</w:t>
      </w:r>
      <w:r>
        <w:rPr>
          <w:rStyle w:val="NormalTok"/>
        </w:rPr>
        <w:t xml:space="preserve">(brad_model)</w:t>
      </w:r>
      <w:r>
        <w:br/>
      </w:r>
      <w:r>
        <w:rPr>
          <w:rStyle w:val="NormalTok"/>
        </w:rPr>
        <w:t xml:space="preserve">intercept </w:t>
      </w:r>
      <w:r>
        <w:rPr>
          <w:rStyle w:val="OtherTok"/>
        </w:rPr>
        <w:t xml:space="preserve">&lt;-</w:t>
      </w:r>
      <w:r>
        <w:rPr>
          <w:rStyle w:val="NormalTok"/>
        </w:rPr>
        <w:t xml:space="preserve"> </w:t>
      </w:r>
      <w:r>
        <w:rPr>
          <w:rStyle w:val="FunctionTok"/>
        </w:rPr>
        <w:t xml:space="preserve">round</w:t>
      </w:r>
      <w:r>
        <w:rPr>
          <w:rStyle w:val="NormalTok"/>
        </w:rPr>
        <w:t xml:space="preserve">(coefficients[</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slope </w:t>
      </w:r>
      <w:r>
        <w:rPr>
          <w:rStyle w:val="OtherTok"/>
        </w:rPr>
        <w:t xml:space="preserve">&lt;-</w:t>
      </w:r>
      <w:r>
        <w:rPr>
          <w:rStyle w:val="NormalTok"/>
        </w:rPr>
        <w:t xml:space="preserve"> </w:t>
      </w:r>
      <w:r>
        <w:rPr>
          <w:rStyle w:val="FunctionTok"/>
        </w:rPr>
        <w:t xml:space="preserve">round</w:t>
      </w:r>
      <w:r>
        <w:rPr>
          <w:rStyle w:val="NormalTok"/>
        </w:rPr>
        <w:t xml:space="preserve">(coefficients[</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r_squared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summary</w:t>
      </w:r>
      <w:r>
        <w:rPr>
          <w:rStyle w:val="NormalTok"/>
        </w:rPr>
        <w:t xml:space="preserve">(brad_model)</w:t>
      </w:r>
      <w:r>
        <w:rPr>
          <w:rStyle w:val="SpecialCharTok"/>
        </w:rPr>
        <w:t xml:space="preserve">$</w:t>
      </w:r>
      <w:r>
        <w:rPr>
          <w:rStyle w:val="NormalTok"/>
        </w:rPr>
        <w:t xml:space="preserve">r.squared, </w:t>
      </w:r>
      <w:r>
        <w:rPr>
          <w:rStyle w:val="DecValTok"/>
        </w:rPr>
        <w:t xml:space="preserve">4</w:t>
      </w:r>
      <w:r>
        <w:rPr>
          <w:rStyle w:val="NormalTok"/>
        </w:rPr>
        <w:t xml:space="preserve">)</w:t>
      </w:r>
      <w:r>
        <w:br/>
      </w:r>
      <w:r>
        <w:rPr>
          <w:rStyle w:val="NormalTok"/>
        </w:rPr>
        <w:t xml:space="preserve">equation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"y = "</w:t>
      </w:r>
      <w:r>
        <w:rPr>
          <w:rStyle w:val="NormalTok"/>
        </w:rPr>
        <w:t xml:space="preserve">, slope, </w:t>
      </w:r>
      <w:r>
        <w:rPr>
          <w:rStyle w:val="StringTok"/>
        </w:rPr>
        <w:t xml:space="preserve">"x + "</w:t>
      </w:r>
      <w:r>
        <w:rPr>
          <w:rStyle w:val="NormalTok"/>
        </w:rPr>
        <w:t xml:space="preserve">, intercept)</w:t>
      </w:r>
      <w:r>
        <w:br/>
      </w:r>
      <w:r>
        <w:br/>
      </w:r>
      <w:r>
        <w:rPr>
          <w:rStyle w:val="CommentTok"/>
        </w:rPr>
        <w:t xml:space="preserve"># Plotting the standard curve</w:t>
      </w:r>
      <w:r>
        <w:br/>
      </w:r>
      <w:r>
        <w:rPr>
          <w:rStyle w:val="FunctionTok"/>
        </w:rPr>
        <w:t xml:space="preserve">ggplot</w:t>
      </w:r>
      <w:r>
        <w:rPr>
          <w:rStyle w:val="NormalTok"/>
        </w:rPr>
        <w:t xml:space="preserve">(bradford_sc, </w:t>
      </w:r>
      <w:r>
        <w:rPr>
          <w:rStyle w:val="FunctionTok"/>
        </w:rPr>
        <w:t xml:space="preserve">aes</w:t>
      </w:r>
      <w:r>
        <w:rPr>
          <w:rStyle w:val="NormalTok"/>
        </w:rPr>
        <w:t xml:space="preserve">(</w:t>
      </w:r>
      <w:r>
        <w:rPr>
          <w:rStyle w:val="AttributeTok"/>
        </w:rPr>
        <w:t xml:space="preserve">x =</w:t>
      </w:r>
      <w:r>
        <w:rPr>
          <w:rStyle w:val="NormalTok"/>
        </w:rPr>
        <w:t xml:space="preserve"> standard_Concentration, </w:t>
      </w:r>
      <w:r>
        <w:rPr>
          <w:rStyle w:val="AttributeTok"/>
        </w:rPr>
        <w:t xml:space="preserve">y =</w:t>
      </w:r>
      <w:r>
        <w:rPr>
          <w:rStyle w:val="NormalTok"/>
        </w:rPr>
        <w:t xml:space="preserve"> mean_absorbance))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"Bradford Assay - BSA Standard Curve"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"BSA Standard Concentration (mg/mL)"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Absorbance"</w:t>
      </w:r>
      <w:r>
        <w:br/>
      </w:r>
      <w:r>
        <w:rPr>
          <w:rStyle w:val="NormalTok"/>
        </w:rPr>
        <w:t xml:space="preserve">  )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0.75</w:t>
      </w:r>
      <w:r>
        <w:rPr>
          <w:rStyle w:val="NormalTok"/>
        </w:rPr>
        <w:t xml:space="preserve">, </w:t>
      </w:r>
      <w:r>
        <w:rPr>
          <w:rStyle w:val="AttributeTok"/>
        </w:rPr>
        <w:t xml:space="preserve">y =</w:t>
      </w:r>
      <w:r>
        <w:rPr>
          <w:rStyle w:val="NormalTok"/>
        </w:rPr>
        <w:t xml:space="preserve"> </w:t>
      </w:r>
      <w:r>
        <w:rPr>
          <w:rStyle w:val="FloatTok"/>
        </w:rPr>
        <w:t xml:space="preserve">0.1</w:t>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(equation, </w:t>
      </w:r>
      <w:r>
        <w:rPr>
          <w:rStyle w:val="StringTok"/>
        </w:rPr>
        <w:t xml:space="preserve">"</w:t>
      </w:r>
      <w:r>
        <w:rPr>
          <w:rStyle w:val="SpecialCharTok"/>
        </w:rPr>
        <w:t xml:space="preserve">\n</w:t>
      </w:r>
      <w:r>
        <w:rPr>
          <w:rStyle w:val="StringTok"/>
        </w:rPr>
        <w:t xml:space="preserve">R² = "</w:t>
      </w:r>
      <w:r>
        <w:rPr>
          <w:rStyle w:val="NormalTok"/>
        </w:rPr>
        <w:t xml:space="preserve">, r_squared),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53" w:name="fig-brad-stdcurve"/>
          <w:p>
            <w:pPr>
              <w:pStyle w:val="Compact"/>
              <w:jc w:val="center"/>
            </w:pPr>
            <w:r>
              <w:drawing>
                <wp:inline>
                  <wp:extent cx="4620126" cy="3696101"/>
                  <wp:effectExtent b="0" l="0" r="0" t="0"/>
                  <wp:docPr descr="" title="" id="51" name="Picture"/>
                  <a:graphic>
                    <a:graphicData uri="http://schemas.openxmlformats.org/drawingml/2006/picture">
                      <pic:pic>
                        <pic:nvPicPr>
                          <pic:cNvPr descr="materials_and_methods_files/figure-docx/fig-brad-stdcurve-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3.2: Standard Curve for BSA protein concentration by Bradford assay. The absorbance was measured at 595nm using BMG Labtech SPECTROstar plate reader.</w:t>
            </w:r>
          </w:p>
          <w:bookmarkEnd w:id="53"/>
        </w:tc>
      </w:tr>
    </w:tbl>
    <w:bookmarkEnd w:id="54"/>
    <w:bookmarkStart w:id="59" w:name="bca-assay"/>
    <w:p>
      <w:pPr>
        <w:pStyle w:val="Heading4"/>
      </w:pPr>
      <w:r>
        <w:t xml:space="preserve">3.2.4.2</w:t>
      </w:r>
      <w:r>
        <w:t xml:space="preserve"> </w:t>
      </w:r>
      <w:r>
        <w:rPr>
          <w:b/>
          <w:bCs/>
        </w:rPr>
        <w:t xml:space="preserve">BCA assay</w:t>
      </w:r>
    </w:p>
    <w:p>
      <w:pPr>
        <w:pStyle w:val="FirstParagraph"/>
      </w:pPr>
      <w:r>
        <w:t xml:space="preserve">BCA assay was performed to estimate the protein concentration in the extracts obtained from Method A, Method B, and Method C. 25µl of standard and sample were pipetted into each well of a clear flatbottom 96 well plate with 200µl of BCA reagent. The plates were incubated at 37℃ for 30 minutes and absorbance was measured at 562nm using the BMG Labtech CLARIOstar plate reader. The stock sample from all methods were diluted 10-fold and the absorbance was corrected with the dilution factor.</w:t>
      </w:r>
    </w:p>
    <w:p>
      <w:pPr>
        <w:pStyle w:val="SourceCode"/>
      </w:pPr>
      <w:r>
        <w:rPr>
          <w:rStyle w:val="FunctionTok"/>
        </w:rPr>
        <w:t xml:space="preserve">library</w:t>
      </w:r>
      <w:r>
        <w:rPr>
          <w:rStyle w:val="NormalTok"/>
        </w:rPr>
        <w:t xml:space="preserve">(tidyverse)</w:t>
      </w:r>
      <w:r>
        <w:br/>
      </w:r>
      <w:r>
        <w:rPr>
          <w:rStyle w:val="CommentTok"/>
        </w:rPr>
        <w:t xml:space="preserve"># Data: Standard Concentration and Absorbance values</w:t>
      </w:r>
      <w:r>
        <w:br/>
      </w:r>
      <w:r>
        <w:rPr>
          <w:rStyle w:val="NormalTok"/>
        </w:rPr>
        <w:t xml:space="preserve">bca_sc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standard_Concentration =</w:t>
      </w:r>
      <w:r>
        <w:rPr>
          <w:rStyle w:val="NormalTok"/>
        </w:rPr>
        <w:t xml:space="preserve"> </w:t>
      </w:r>
      <w:r>
        <w:rPr>
          <w:rStyle w:val="FunctionTok"/>
        </w:rPr>
        <w:t xml:space="preserve">c</w:t>
      </w:r>
      <w:r>
        <w:rPr>
          <w:rStyle w:val="NormalTok"/>
        </w:rPr>
        <w:t xml:space="preserve">(</w:t>
      </w:r>
      <w:r>
        <w:rPr>
          <w:rStyle w:val="FloatTok"/>
        </w:rPr>
        <w:t xml:space="preserve">1.0</w:t>
      </w:r>
      <w:r>
        <w:rPr>
          <w:rStyle w:val="NormalTok"/>
        </w:rPr>
        <w:t xml:space="preserve">, </w:t>
      </w:r>
      <w:r>
        <w:rPr>
          <w:rStyle w:val="FloatTok"/>
        </w:rPr>
        <w:t xml:space="preserve">0.8</w:t>
      </w:r>
      <w:r>
        <w:rPr>
          <w:rStyle w:val="NormalTok"/>
        </w:rPr>
        <w:t xml:space="preserve">, </w:t>
      </w:r>
      <w:r>
        <w:rPr>
          <w:rStyle w:val="FloatTok"/>
        </w:rPr>
        <w:t xml:space="preserve">0.6</w:t>
      </w:r>
      <w:r>
        <w:rPr>
          <w:rStyle w:val="NormalTok"/>
        </w:rPr>
        <w:t xml:space="preserve">, </w:t>
      </w:r>
      <w:r>
        <w:rPr>
          <w:rStyle w:val="FloatTok"/>
        </w:rPr>
        <w:t xml:space="preserve">0.4</w:t>
      </w:r>
      <w:r>
        <w:rPr>
          <w:rStyle w:val="NormalTok"/>
        </w:rPr>
        <w:t xml:space="preserve">, </w:t>
      </w:r>
      <w:r>
        <w:rPr>
          <w:rStyle w:val="FloatTok"/>
        </w:rPr>
        <w:t xml:space="preserve">0.2</w:t>
      </w:r>
      <w:r>
        <w:rPr>
          <w:rStyle w:val="NormalTok"/>
        </w:rPr>
        <w:t xml:space="preserve">, </w:t>
      </w:r>
      <w:r>
        <w:rPr>
          <w:rStyle w:val="FloatTok"/>
        </w:rPr>
        <w:t xml:space="preserve">0.0</w:t>
      </w:r>
      <w:r>
        <w:rPr>
          <w:rStyle w:val="NormalTok"/>
        </w:rPr>
        <w:t xml:space="preserve">),</w:t>
      </w:r>
      <w:r>
        <w:br/>
      </w:r>
      <w:r>
        <w:rPr>
          <w:rStyle w:val="NormalTok"/>
        </w:rPr>
        <w:t xml:space="preserve">  </w:t>
      </w:r>
      <w:r>
        <w:rPr>
          <w:rStyle w:val="AttributeTok"/>
        </w:rPr>
        <w:t xml:space="preserve">absorbance_1 =</w:t>
      </w:r>
      <w:r>
        <w:rPr>
          <w:rStyle w:val="NormalTok"/>
        </w:rPr>
        <w:t xml:space="preserve"> </w:t>
      </w:r>
      <w:r>
        <w:rPr>
          <w:rStyle w:val="FunctionTok"/>
        </w:rPr>
        <w:t xml:space="preserve">c</w:t>
      </w:r>
      <w:r>
        <w:rPr>
          <w:rStyle w:val="NormalTok"/>
        </w:rPr>
        <w:t xml:space="preserve">(</w:t>
      </w:r>
      <w:r>
        <w:rPr>
          <w:rStyle w:val="FloatTok"/>
        </w:rPr>
        <w:t xml:space="preserve">1.263</w:t>
      </w:r>
      <w:r>
        <w:rPr>
          <w:rStyle w:val="NormalTok"/>
        </w:rPr>
        <w:t xml:space="preserve">, </w:t>
      </w:r>
      <w:r>
        <w:rPr>
          <w:rStyle w:val="FloatTok"/>
        </w:rPr>
        <w:t xml:space="preserve">0.976</w:t>
      </w:r>
      <w:r>
        <w:rPr>
          <w:rStyle w:val="NormalTok"/>
        </w:rPr>
        <w:t xml:space="preserve">, </w:t>
      </w:r>
      <w:r>
        <w:rPr>
          <w:rStyle w:val="FloatTok"/>
        </w:rPr>
        <w:t xml:space="preserve">0.749</w:t>
      </w:r>
      <w:r>
        <w:rPr>
          <w:rStyle w:val="NormalTok"/>
        </w:rPr>
        <w:t xml:space="preserve">, </w:t>
      </w:r>
      <w:r>
        <w:rPr>
          <w:rStyle w:val="FloatTok"/>
        </w:rPr>
        <w:t xml:space="preserve">0.602</w:t>
      </w:r>
      <w:r>
        <w:rPr>
          <w:rStyle w:val="NormalTok"/>
        </w:rPr>
        <w:t xml:space="preserve">, </w:t>
      </w:r>
      <w:r>
        <w:rPr>
          <w:rStyle w:val="FloatTok"/>
        </w:rPr>
        <w:t xml:space="preserve">0.291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absorbance_2 =</w:t>
      </w:r>
      <w:r>
        <w:rPr>
          <w:rStyle w:val="NormalTok"/>
        </w:rPr>
        <w:t xml:space="preserve"> </w:t>
      </w:r>
      <w:r>
        <w:rPr>
          <w:rStyle w:val="FunctionTok"/>
        </w:rPr>
        <w:t xml:space="preserve">c</w:t>
      </w:r>
      <w:r>
        <w:rPr>
          <w:rStyle w:val="NormalTok"/>
        </w:rPr>
        <w:t xml:space="preserve">(</w:t>
      </w:r>
      <w:r>
        <w:rPr>
          <w:rStyle w:val="FloatTok"/>
        </w:rPr>
        <w:t xml:space="preserve">1.162</w:t>
      </w:r>
      <w:r>
        <w:rPr>
          <w:rStyle w:val="NormalTok"/>
        </w:rPr>
        <w:t xml:space="preserve">, </w:t>
      </w:r>
      <w:r>
        <w:rPr>
          <w:rStyle w:val="FloatTok"/>
        </w:rPr>
        <w:t xml:space="preserve">0.943</w:t>
      </w:r>
      <w:r>
        <w:rPr>
          <w:rStyle w:val="NormalTok"/>
        </w:rPr>
        <w:t xml:space="preserve">, </w:t>
      </w:r>
      <w:r>
        <w:rPr>
          <w:rStyle w:val="FloatTok"/>
        </w:rPr>
        <w:t xml:space="preserve">0.663</w:t>
      </w:r>
      <w:r>
        <w:rPr>
          <w:rStyle w:val="NormalTok"/>
        </w:rPr>
        <w:t xml:space="preserve">, </w:t>
      </w:r>
      <w:r>
        <w:rPr>
          <w:rStyle w:val="FloatTok"/>
        </w:rPr>
        <w:t xml:space="preserve">0.498</w:t>
      </w:r>
      <w:r>
        <w:rPr>
          <w:rStyle w:val="NormalTok"/>
        </w:rPr>
        <w:t xml:space="preserve">, </w:t>
      </w:r>
      <w:r>
        <w:rPr>
          <w:rStyle w:val="FloatTok"/>
        </w:rPr>
        <w:t xml:space="preserve">0.266</w:t>
      </w:r>
      <w:r>
        <w:rPr>
          <w:rStyle w:val="NormalTok"/>
        </w:rPr>
        <w:t xml:space="preserve">, </w:t>
      </w:r>
      <w:r>
        <w:rPr>
          <w:rStyle w:val="DecValTok"/>
        </w:rPr>
        <w:t xml:space="preserve">0</w:t>
      </w:r>
      <w:r>
        <w:rPr>
          <w:rStyle w:val="NormalTok"/>
        </w:rPr>
        <w:t xml:space="preserve">)</w:t>
      </w:r>
      <w:r>
        <w:br/>
      </w:r>
      <w:r>
        <w:rPr>
          <w:rStyle w:val="NormalTok"/>
        </w:rPr>
        <w:t xml:space="preserve">)</w:t>
      </w:r>
      <w:r>
        <w:br/>
      </w:r>
      <w:r>
        <w:br/>
      </w:r>
      <w:r>
        <w:rPr>
          <w:rStyle w:val="NormalTok"/>
        </w:rPr>
        <w:t xml:space="preserve">bca_sc</w:t>
      </w:r>
      <w:r>
        <w:rPr>
          <w:rStyle w:val="SpecialCharTok"/>
        </w:rPr>
        <w:t xml:space="preserve">$</w:t>
      </w:r>
      <w:r>
        <w:rPr>
          <w:rStyle w:val="NormalTok"/>
        </w:rPr>
        <w:t xml:space="preserve">mean_absorbance </w:t>
      </w:r>
      <w:r>
        <w:rPr>
          <w:rStyle w:val="OtherTok"/>
        </w:rPr>
        <w:t xml:space="preserve">&lt;-</w:t>
      </w:r>
      <w:r>
        <w:rPr>
          <w:rStyle w:val="NormalTok"/>
        </w:rPr>
        <w:t xml:space="preserve"> </w:t>
      </w:r>
      <w:r>
        <w:rPr>
          <w:rStyle w:val="FunctionTok"/>
        </w:rPr>
        <w:t xml:space="preserve">rowMeans</w:t>
      </w:r>
      <w:r>
        <w:rPr>
          <w:rStyle w:val="NormalTok"/>
        </w:rPr>
        <w:t xml:space="preserve">(bca_sc[, </w:t>
      </w:r>
      <w:r>
        <w:rPr>
          <w:rStyle w:val="FunctionTok"/>
        </w:rPr>
        <w:t xml:space="preserve">c</w:t>
      </w:r>
      <w:r>
        <w:rPr>
          <w:rStyle w:val="NormalTok"/>
        </w:rPr>
        <w:t xml:space="preserve">(</w:t>
      </w:r>
      <w:r>
        <w:rPr>
          <w:rStyle w:val="StringTok"/>
        </w:rPr>
        <w:t xml:space="preserve">"absorbance_1"</w:t>
      </w:r>
      <w:r>
        <w:rPr>
          <w:rStyle w:val="NormalTok"/>
        </w:rPr>
        <w:t xml:space="preserve">, </w:t>
      </w:r>
      <w:r>
        <w:rPr>
          <w:rStyle w:val="StringTok"/>
        </w:rPr>
        <w:t xml:space="preserve">"absorbance_2"</w:t>
      </w:r>
      <w:r>
        <w:rPr>
          <w:rStyle w:val="NormalTok"/>
        </w:rPr>
        <w:t xml:space="preserve">)])</w:t>
      </w:r>
      <w:r>
        <w:br/>
      </w:r>
      <w:r>
        <w:br/>
      </w:r>
      <w:r>
        <w:rPr>
          <w:rStyle w:val="CommentTok"/>
        </w:rPr>
        <w:t xml:space="preserve"># Fit a linear model</w:t>
      </w:r>
      <w:r>
        <w:br/>
      </w:r>
      <w:r>
        <w:rPr>
          <w:rStyle w:val="NormalTok"/>
        </w:rPr>
        <w:t xml:space="preserve">bca_model </w:t>
      </w:r>
      <w:r>
        <w:rPr>
          <w:rStyle w:val="OtherTok"/>
        </w:rPr>
        <w:t xml:space="preserve">&lt;-</w:t>
      </w:r>
      <w:r>
        <w:rPr>
          <w:rStyle w:val="NormalTok"/>
        </w:rPr>
        <w:t xml:space="preserve"> </w:t>
      </w:r>
      <w:r>
        <w:rPr>
          <w:rStyle w:val="FunctionTok"/>
        </w:rPr>
        <w:t xml:space="preserve">lm</w:t>
      </w:r>
      <w:r>
        <w:rPr>
          <w:rStyle w:val="NormalTok"/>
        </w:rPr>
        <w:t xml:space="preserve">(mean_absorbance </w:t>
      </w:r>
      <w:r>
        <w:rPr>
          <w:rStyle w:val="SpecialCharTok"/>
        </w:rPr>
        <w:t xml:space="preserve">~</w:t>
      </w:r>
      <w:r>
        <w:rPr>
          <w:rStyle w:val="NormalTok"/>
        </w:rPr>
        <w:t xml:space="preserve"> standard_Concentration, </w:t>
      </w:r>
      <w:r>
        <w:rPr>
          <w:rStyle w:val="AttributeTok"/>
        </w:rPr>
        <w:t xml:space="preserve">data =</w:t>
      </w:r>
      <w:r>
        <w:rPr>
          <w:rStyle w:val="NormalTok"/>
        </w:rPr>
        <w:t xml:space="preserve"> bca_sc)</w:t>
      </w:r>
      <w:r>
        <w:br/>
      </w:r>
      <w:r>
        <w:br/>
      </w:r>
      <w:r>
        <w:rPr>
          <w:rStyle w:val="CommentTok"/>
        </w:rPr>
        <w:t xml:space="preserve"># Extract the equation and R-squared value</w:t>
      </w:r>
      <w:r>
        <w:br/>
      </w:r>
      <w:r>
        <w:rPr>
          <w:rStyle w:val="NormalTok"/>
        </w:rPr>
        <w:t xml:space="preserve">coefficients </w:t>
      </w:r>
      <w:r>
        <w:rPr>
          <w:rStyle w:val="OtherTok"/>
        </w:rPr>
        <w:t xml:space="preserve">&lt;-</w:t>
      </w:r>
      <w:r>
        <w:rPr>
          <w:rStyle w:val="NormalTok"/>
        </w:rPr>
        <w:t xml:space="preserve"> </w:t>
      </w:r>
      <w:r>
        <w:rPr>
          <w:rStyle w:val="FunctionTok"/>
        </w:rPr>
        <w:t xml:space="preserve">coef</w:t>
      </w:r>
      <w:r>
        <w:rPr>
          <w:rStyle w:val="NormalTok"/>
        </w:rPr>
        <w:t xml:space="preserve">(bca_model)</w:t>
      </w:r>
      <w:r>
        <w:br/>
      </w:r>
      <w:r>
        <w:rPr>
          <w:rStyle w:val="NormalTok"/>
        </w:rPr>
        <w:t xml:space="preserve">intercept </w:t>
      </w:r>
      <w:r>
        <w:rPr>
          <w:rStyle w:val="OtherTok"/>
        </w:rPr>
        <w:t xml:space="preserve">&lt;-</w:t>
      </w:r>
      <w:r>
        <w:rPr>
          <w:rStyle w:val="NormalTok"/>
        </w:rPr>
        <w:t xml:space="preserve"> </w:t>
      </w:r>
      <w:r>
        <w:rPr>
          <w:rStyle w:val="FunctionTok"/>
        </w:rPr>
        <w:t xml:space="preserve">round</w:t>
      </w:r>
      <w:r>
        <w:rPr>
          <w:rStyle w:val="NormalTok"/>
        </w:rPr>
        <w:t xml:space="preserve">(coefficients[</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slope </w:t>
      </w:r>
      <w:r>
        <w:rPr>
          <w:rStyle w:val="OtherTok"/>
        </w:rPr>
        <w:t xml:space="preserve">&lt;-</w:t>
      </w:r>
      <w:r>
        <w:rPr>
          <w:rStyle w:val="NormalTok"/>
        </w:rPr>
        <w:t xml:space="preserve"> </w:t>
      </w:r>
      <w:r>
        <w:rPr>
          <w:rStyle w:val="FunctionTok"/>
        </w:rPr>
        <w:t xml:space="preserve">round</w:t>
      </w:r>
      <w:r>
        <w:rPr>
          <w:rStyle w:val="NormalTok"/>
        </w:rPr>
        <w:t xml:space="preserve">(coefficients[</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r_squared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summary</w:t>
      </w:r>
      <w:r>
        <w:rPr>
          <w:rStyle w:val="NormalTok"/>
        </w:rPr>
        <w:t xml:space="preserve">(bca_model)</w:t>
      </w:r>
      <w:r>
        <w:rPr>
          <w:rStyle w:val="SpecialCharTok"/>
        </w:rPr>
        <w:t xml:space="preserve">$</w:t>
      </w:r>
      <w:r>
        <w:rPr>
          <w:rStyle w:val="NormalTok"/>
        </w:rPr>
        <w:t xml:space="preserve">r.squared, </w:t>
      </w:r>
      <w:r>
        <w:rPr>
          <w:rStyle w:val="DecValTok"/>
        </w:rPr>
        <w:t xml:space="preserve">4</w:t>
      </w:r>
      <w:r>
        <w:rPr>
          <w:rStyle w:val="NormalTok"/>
        </w:rPr>
        <w:t xml:space="preserve">)</w:t>
      </w:r>
      <w:r>
        <w:br/>
      </w:r>
      <w:r>
        <w:rPr>
          <w:rStyle w:val="NormalTok"/>
        </w:rPr>
        <w:t xml:space="preserve">equation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"y = "</w:t>
      </w:r>
      <w:r>
        <w:rPr>
          <w:rStyle w:val="NormalTok"/>
        </w:rPr>
        <w:t xml:space="preserve">, slope, </w:t>
      </w:r>
      <w:r>
        <w:rPr>
          <w:rStyle w:val="StringTok"/>
        </w:rPr>
        <w:t xml:space="preserve">"x + "</w:t>
      </w:r>
      <w:r>
        <w:rPr>
          <w:rStyle w:val="NormalTok"/>
        </w:rPr>
        <w:t xml:space="preserve">, intercept)</w:t>
      </w:r>
      <w:r>
        <w:br/>
      </w:r>
      <w:r>
        <w:br/>
      </w:r>
      <w:r>
        <w:rPr>
          <w:rStyle w:val="CommentTok"/>
        </w:rPr>
        <w:t xml:space="preserve"># Plotting the standard curve</w:t>
      </w:r>
      <w:r>
        <w:br/>
      </w:r>
      <w:r>
        <w:rPr>
          <w:rStyle w:val="FunctionTok"/>
        </w:rPr>
        <w:t xml:space="preserve">ggplot</w:t>
      </w:r>
      <w:r>
        <w:rPr>
          <w:rStyle w:val="NormalTok"/>
        </w:rPr>
        <w:t xml:space="preserve">(bca_sc, </w:t>
      </w:r>
      <w:r>
        <w:rPr>
          <w:rStyle w:val="FunctionTok"/>
        </w:rPr>
        <w:t xml:space="preserve">aes</w:t>
      </w:r>
      <w:r>
        <w:rPr>
          <w:rStyle w:val="NormalTok"/>
        </w:rPr>
        <w:t xml:space="preserve">(</w:t>
      </w:r>
      <w:r>
        <w:rPr>
          <w:rStyle w:val="AttributeTok"/>
        </w:rPr>
        <w:t xml:space="preserve">x =</w:t>
      </w:r>
      <w:r>
        <w:rPr>
          <w:rStyle w:val="NormalTok"/>
        </w:rPr>
        <w:t xml:space="preserve"> standard_Concentration, </w:t>
      </w:r>
      <w:r>
        <w:rPr>
          <w:rStyle w:val="AttributeTok"/>
        </w:rPr>
        <w:t xml:space="preserve">y =</w:t>
      </w:r>
      <w:r>
        <w:rPr>
          <w:rStyle w:val="NormalTok"/>
        </w:rPr>
        <w:t xml:space="preserve"> mean_absorbance))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"BCA Assay - BSA Standard Curve"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"BSA Standard Concentration (mg/mL)"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Absorbance"</w:t>
      </w:r>
      <w:r>
        <w:br/>
      </w:r>
      <w:r>
        <w:rPr>
          <w:rStyle w:val="NormalTok"/>
        </w:rPr>
        <w:t xml:space="preserve">  )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0.75</w:t>
      </w:r>
      <w:r>
        <w:rPr>
          <w:rStyle w:val="NormalTok"/>
        </w:rPr>
        <w:t xml:space="preserve">, </w:t>
      </w:r>
      <w:r>
        <w:rPr>
          <w:rStyle w:val="AttributeTok"/>
        </w:rPr>
        <w:t xml:space="preserve">y =</w:t>
      </w:r>
      <w:r>
        <w:rPr>
          <w:rStyle w:val="NormalTok"/>
        </w:rPr>
        <w:t xml:space="preserve"> </w:t>
      </w:r>
      <w:r>
        <w:rPr>
          <w:rStyle w:val="FloatTok"/>
        </w:rPr>
        <w:t xml:space="preserve">0.1</w:t>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(equation, </w:t>
      </w:r>
      <w:r>
        <w:rPr>
          <w:rStyle w:val="StringTok"/>
        </w:rPr>
        <w:t xml:space="preserve">"</w:t>
      </w:r>
      <w:r>
        <w:rPr>
          <w:rStyle w:val="SpecialCharTok"/>
        </w:rPr>
        <w:t xml:space="preserve">\n</w:t>
      </w:r>
      <w:r>
        <w:rPr>
          <w:rStyle w:val="StringTok"/>
        </w:rPr>
        <w:t xml:space="preserve">R² = "</w:t>
      </w:r>
      <w:r>
        <w:rPr>
          <w:rStyle w:val="NormalTok"/>
        </w:rPr>
        <w:t xml:space="preserve">, r_squared),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58" w:name="fig-bca-stdcurve"/>
          <w:p>
            <w:pPr>
              <w:pStyle w:val="Compact"/>
              <w:jc w:val="center"/>
            </w:pPr>
            <w:r>
              <w:drawing>
                <wp:inline>
                  <wp:extent cx="4620126" cy="3696101"/>
                  <wp:effectExtent b="0" l="0" r="0" t="0"/>
                  <wp:docPr descr="" title="" id="56" name="Picture"/>
                  <a:graphic>
                    <a:graphicData uri="http://schemas.openxmlformats.org/drawingml/2006/picture">
                      <pic:pic>
                        <pic:nvPicPr>
                          <pic:cNvPr descr="materials_and_methods_files/figure-docx/fig-bca-stdcurve-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3.3: Standard Curve for BSA protein concentration by BCA assay. The abosorbance was measured at 562nm using BMG labtech SPECTROstar plate reader</w:t>
            </w:r>
          </w:p>
          <w:bookmarkEnd w:id="58"/>
        </w:tc>
      </w:tr>
    </w:tbl>
    <w:bookmarkEnd w:id="59"/>
    <w:bookmarkEnd w:id="60"/>
    <w:bookmarkStart w:id="70" w:name="sec-measureSSAO"/>
    <w:p>
      <w:pPr>
        <w:pStyle w:val="Heading3"/>
      </w:pPr>
      <w:r>
        <w:t xml:space="preserve">3.2.5</w:t>
      </w:r>
      <w:r>
        <w:t xml:space="preserve"> </w:t>
      </w:r>
      <w:r>
        <w:rPr>
          <w:b/>
          <w:bCs/>
        </w:rPr>
        <w:t xml:space="preserve">Measurement of SSAO activity.</w:t>
      </w:r>
    </w:p>
    <w:p>
      <w:pPr>
        <w:pStyle w:val="FirstParagraph"/>
      </w:pPr>
      <w:r>
        <w:t xml:space="preserve">SSAO activity is estimated by measuring the levels of hydrogen peroxide (H</w:t>
      </w:r>
      <w:r>
        <w:rPr>
          <w:vertAlign w:val="subscript"/>
        </w:rPr>
        <w:t xml:space="preserve">2</w:t>
      </w:r>
      <w:r>
        <w:t xml:space="preserve">O</w:t>
      </w:r>
      <w:r>
        <w:rPr>
          <w:vertAlign w:val="subscript"/>
        </w:rPr>
        <w:t xml:space="preserve">2</w:t>
      </w:r>
      <w:r>
        <w:t xml:space="preserve">) produced in the samples. is produced when benzylamine is catalysed by SSAO. Concentration of H</w:t>
      </w:r>
      <w:r>
        <w:rPr>
          <w:vertAlign w:val="subscript"/>
        </w:rPr>
        <w:t xml:space="preserve">2</w:t>
      </w:r>
      <w:r>
        <w:t xml:space="preserve">O</w:t>
      </w:r>
      <w:r>
        <w:rPr>
          <w:vertAlign w:val="subscript"/>
        </w:rPr>
        <w:t xml:space="preserve">2</w:t>
      </w:r>
      <w:r>
        <w:t xml:space="preserve"> </w:t>
      </w:r>
      <w:r>
        <w:t xml:space="preserve">produced in the reaction directly corresponds to SSAO activity levels. Amplex</w:t>
      </w:r>
      <w:r>
        <w:rPr>
          <w:vertAlign w:val="superscript"/>
        </w:rPr>
        <w:t xml:space="preserve">®</w:t>
      </w:r>
      <w:r>
        <w:t xml:space="preserve"> </w:t>
      </w:r>
      <w:r>
        <w:t xml:space="preserve">red assay is a highly specific fluorescence-based assay that can be used to measure levels in the samples.</w:t>
      </w:r>
    </w:p>
    <w:bookmarkStart w:id="69" w:name="amplex-red-monoamine-oxidase-assay"/>
    <w:p>
      <w:pPr>
        <w:pStyle w:val="Heading4"/>
      </w:pPr>
      <w:r>
        <w:t xml:space="preserve">3.2.5.1</w:t>
      </w:r>
      <w:r>
        <w:t xml:space="preserve"> </w:t>
      </w:r>
      <w:r>
        <w:rPr>
          <w:b/>
          <w:bCs/>
        </w:rPr>
        <w:t xml:space="preserve">Amplex</w:t>
      </w:r>
      <w:r>
        <w:rPr>
          <w:vertAlign w:val="superscript"/>
        </w:rPr>
        <w:t xml:space="preserve">®</w:t>
      </w:r>
      <w:r>
        <w:t xml:space="preserve"> </w:t>
      </w:r>
      <w:r>
        <w:rPr>
          <w:b/>
          <w:bCs/>
        </w:rPr>
        <w:t xml:space="preserve">red monoamine oxidase assay</w:t>
      </w:r>
    </w:p>
    <w:p>
      <w:pPr>
        <w:pStyle w:val="FirstParagraph"/>
      </w:pPr>
      <w:r>
        <w:t xml:space="preserve">Amplex</w:t>
      </w:r>
      <w:r>
        <w:rPr>
          <w:vertAlign w:val="superscript"/>
        </w:rPr>
        <w:t xml:space="preserve">®</w:t>
      </w:r>
      <w:r>
        <w:t xml:space="preserve"> </w:t>
      </w:r>
      <w:r>
        <w:t xml:space="preserve">red is a colourless, non-fluorescent compound that converts into resorufin in presence of H</w:t>
      </w:r>
      <w:r>
        <w:rPr>
          <w:vertAlign w:val="subscript"/>
        </w:rPr>
        <w:t xml:space="preserve">2</w:t>
      </w:r>
      <w:r>
        <w:t xml:space="preserve">O</w:t>
      </w:r>
      <w:r>
        <w:rPr>
          <w:vertAlign w:val="subscript"/>
        </w:rPr>
        <w:t xml:space="preserve">2</w:t>
      </w:r>
      <w:r>
        <w:t xml:space="preserve"> </w:t>
      </w:r>
      <w:r>
        <w:t xml:space="preserve">and Horseradish peroxidase. Resorufin is a highly fluorescent product which has an absorption and fluorescence emission maxima of approximately 571 nm and 585 nm, respectively</w:t>
      </w:r>
      <w:r>
        <w:t xml:space="preserve"> </w:t>
      </w:r>
      <w:r>
        <w:t xml:space="preserve">(Cai et al. 2022; Karakuzu et al. 2019)</w:t>
      </w:r>
      <w:r>
        <w:t xml:space="preserve">. Amplex</w:t>
      </w:r>
      <w:r>
        <w:rPr>
          <w:vertAlign w:val="superscript"/>
        </w:rPr>
        <w:t xml:space="preserve">®</w:t>
      </w:r>
      <w:r>
        <w:t xml:space="preserve"> </w:t>
      </w:r>
      <w:r>
        <w:t xml:space="preserve">red monoamine oxidase kit was obtained from Thermo-Fisher scientific to measure the SSAO activity in the samples prepared from various methods. The stock solutions for Amplex</w:t>
      </w:r>
      <w:r>
        <w:rPr>
          <w:vertAlign w:val="superscript"/>
        </w:rPr>
        <w:t xml:space="preserve">®</w:t>
      </w:r>
      <w:r>
        <w:t xml:space="preserve"> </w:t>
      </w:r>
      <w:r>
        <w:t xml:space="preserve">red, HRP, H</w:t>
      </w:r>
      <w:r>
        <w:rPr>
          <w:vertAlign w:val="subscript"/>
        </w:rPr>
        <w:t xml:space="preserve">2</w:t>
      </w:r>
      <w:r>
        <w:t xml:space="preserve">O</w:t>
      </w:r>
      <w:r>
        <w:rPr>
          <w:vertAlign w:val="subscript"/>
        </w:rPr>
        <w:t xml:space="preserve">2</w:t>
      </w:r>
      <w:r>
        <w:t xml:space="preserve">, Benzylamine, and Resorufin were prepared as per manufacturer instructions</w:t>
      </w:r>
    </w:p>
    <w:tbl>
      <w:tblPr>
        <w:tblStyle w:val="Table"/>
        <w:tblW w:type="pct" w:w="5000"/>
        <w:tblLayout w:type="fixed"/>
        <w:tblLook w:firstRow="0" w:lastRow="0" w:firstColumn="0" w:lastColumn="0" w:noHBand="0" w:noVBand="0" w:val="0000"/>
      </w:tblPr>
      <w:tblGrid>
        <w:gridCol w:w="7920"/>
      </w:tblGrid>
      <w:tr>
        <w:tc>
          <w:tcPr/>
          <w:bookmarkStart w:id="61" w:name="tbl-amplex-red-stock-solution-prep"/>
          <w:p>
            <w:pPr>
              <w:jc w:val="center"/>
            </w:pPr>
            <w:pPr>
              <w:jc w:val="start"/>
              <w:spacing w:before="200"/>
              <w:pStyle w:val="ImageCaption"/>
            </w:pPr>
            <w:r>
              <w:t xml:space="preserve">Table 3.1: Stock solution preparation for Amplex</w:t>
            </w:r>
            <w:r>
              <w:rPr>
                <w:vertAlign w:val="superscript"/>
              </w:rPr>
              <w:t xml:space="preserve">®</w:t>
            </w:r>
            <w:r>
              <w:t xml:space="preserve"> </w:t>
            </w:r>
            <w:r>
              <w:t xml:space="preserve">red monoamine oxidase assay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Stock solution</w:t>
                  </w:r>
                </w:p>
              </w:tc>
              <w:tc>
                <w:tcPr/>
                <w:p>
                  <w:pPr>
                    <w:pStyle w:val="Compact"/>
                    <w:jc w:val="center"/>
                    <w:jc w:val="center"/>
                  </w:pPr>
                  <w:r>
                    <w:t xml:space="preserve">Quantity/Volume</w:t>
                  </w:r>
                </w:p>
              </w:tc>
              <w:tc>
                <w:tcPr/>
                <w:p>
                  <w:pPr>
                    <w:pStyle w:val="Compact"/>
                    <w:jc w:val="center"/>
                    <w:jc w:val="center"/>
                  </w:pPr>
                  <w:r>
                    <w:t xml:space="preserve">Diluent Volume</w:t>
                  </w:r>
                </w:p>
              </w:tc>
              <w:tc>
                <w:tcPr/>
                <w:p>
                  <w:pPr>
                    <w:pStyle w:val="Compact"/>
                    <w:jc w:val="center"/>
                    <w:jc w:val="center"/>
                  </w:pPr>
                  <w:r>
                    <w:t xml:space="preserve">Stock Conc.</w:t>
                  </w:r>
                </w:p>
              </w:tc>
            </w:tr>
            <w:tr>
              <w:tc>
                <w:tcPr/>
                <w:p>
                  <w:pPr>
                    <w:pStyle w:val="Compact"/>
                    <w:jc w:val="left"/>
                    <w:jc w:val="center"/>
                  </w:pPr>
                  <w:r>
                    <w:t xml:space="preserve">Amplex® red</w:t>
                  </w:r>
                </w:p>
              </w:tc>
              <w:tc>
                <w:tcPr/>
                <w:p>
                  <w:pPr>
                    <w:pStyle w:val="Compact"/>
                    <w:jc w:val="center"/>
                    <w:jc w:val="center"/>
                  </w:pPr>
                  <w:r>
                    <w:t xml:space="preserve">1Vial</w:t>
                  </w:r>
                </w:p>
              </w:tc>
              <w:tc>
                <w:tcPr/>
                <w:p>
                  <w:pPr>
                    <w:pStyle w:val="Compact"/>
                    <w:jc w:val="center"/>
                    <w:jc w:val="center"/>
                  </w:pPr>
                  <w:r>
                    <w:t xml:space="preserve">250µl DMSO</w:t>
                  </w:r>
                </w:p>
              </w:tc>
              <w:tc>
                <w:tcPr/>
                <w:p>
                  <w:pPr>
                    <w:pStyle w:val="Compact"/>
                    <w:jc w:val="center"/>
                    <w:jc w:val="center"/>
                  </w:pPr>
                  <w:r>
                    <w:t xml:space="preserve">20mM</w:t>
                  </w:r>
                </w:p>
              </w:tc>
            </w:tr>
            <w:tr>
              <w:tc>
                <w:tcPr/>
                <w:p>
                  <w:pPr>
                    <w:pStyle w:val="Compact"/>
                    <w:jc w:val="left"/>
                    <w:jc w:val="center"/>
                  </w:pPr>
                  <w:r>
                    <w:t xml:space="preserve">5X reaction buffer</w:t>
                  </w:r>
                </w:p>
              </w:tc>
              <w:tc>
                <w:tcPr/>
                <w:p>
                  <w:pPr>
                    <w:pStyle w:val="Compact"/>
                    <w:jc w:val="center"/>
                    <w:jc w:val="center"/>
                  </w:pPr>
                  <w:r>
                    <w:t xml:space="preserve">5ml</w:t>
                  </w:r>
                </w:p>
              </w:tc>
              <w:tc>
                <w:tcPr/>
                <w:p>
                  <w:pPr>
                    <w:pStyle w:val="Compact"/>
                    <w:jc w:val="center"/>
                    <w:jc w:val="center"/>
                  </w:pPr>
                  <w:r>
                    <w:t xml:space="preserve">20ml dH2O</w:t>
                  </w:r>
                </w:p>
              </w:tc>
              <w:tc>
                <w:tcPr/>
                <w:p>
                  <w:pPr>
                    <w:pStyle w:val="Compact"/>
                    <w:jc w:val="center"/>
                    <w:jc w:val="center"/>
                  </w:pPr>
                  <w:r>
                    <w:t xml:space="preserve">1X buffer</w:t>
                  </w:r>
                </w:p>
              </w:tc>
            </w:tr>
            <w:tr>
              <w:tc>
                <w:tcPr/>
                <w:p>
                  <w:pPr>
                    <w:pStyle w:val="Compact"/>
                    <w:jc w:val="left"/>
                    <w:jc w:val="center"/>
                  </w:pPr>
                  <w:r>
                    <w:t xml:space="preserve">HRP</w:t>
                  </w:r>
                </w:p>
              </w:tc>
              <w:tc>
                <w:tcPr/>
                <w:p>
                  <w:pPr>
                    <w:pStyle w:val="Compact"/>
                    <w:jc w:val="center"/>
                    <w:jc w:val="center"/>
                  </w:pPr>
                  <w:r>
                    <w:t xml:space="preserve">1Vial</w:t>
                  </w:r>
                </w:p>
              </w:tc>
              <w:tc>
                <w:tcPr/>
                <w:p>
                  <w:pPr>
                    <w:pStyle w:val="Compact"/>
                    <w:jc w:val="center"/>
                    <w:jc w:val="center"/>
                  </w:pPr>
                  <w:r>
                    <w:t xml:space="preserve">1ml 1X buffer</w:t>
                  </w:r>
                </w:p>
              </w:tc>
              <w:tc>
                <w:tcPr/>
                <w:p>
                  <w:pPr>
                    <w:pStyle w:val="Compact"/>
                    <w:jc w:val="center"/>
                    <w:jc w:val="center"/>
                  </w:pPr>
                  <w:r>
                    <w:t xml:space="preserve">200U/ml</w:t>
                  </w:r>
                </w:p>
              </w:tc>
            </w:tr>
            <w:tr>
              <w:tc>
                <w:tcPr/>
                <w:p>
                  <w:pPr>
                    <w:pStyle w:val="Compact"/>
                    <w:jc w:val="left"/>
                    <w:jc w:val="center"/>
                  </w:pPr>
                  <w:r>
                    <w:t xml:space="preserve">Benzylamine</w:t>
                  </w:r>
                </w:p>
              </w:tc>
              <w:tc>
                <w:tcPr/>
                <w:p>
                  <w:pPr>
                    <w:pStyle w:val="Compact"/>
                    <w:jc w:val="center"/>
                    <w:jc w:val="center"/>
                  </w:pPr>
                  <w:r>
                    <w:t xml:space="preserve">1Vial</w:t>
                  </w:r>
                </w:p>
              </w:tc>
              <w:tc>
                <w:tcPr/>
                <w:p>
                  <w:pPr>
                    <w:pStyle w:val="Compact"/>
                    <w:jc w:val="center"/>
                    <w:jc w:val="center"/>
                  </w:pPr>
                  <w:r>
                    <w:t xml:space="preserve">1.2ml dH2O</w:t>
                  </w:r>
                </w:p>
              </w:tc>
              <w:tc>
                <w:tcPr/>
                <w:p>
                  <w:pPr>
                    <w:pStyle w:val="Compact"/>
                    <w:jc w:val="center"/>
                    <w:jc w:val="center"/>
                  </w:pPr>
                  <w:r>
                    <w:t xml:space="preserve">100mM</w:t>
                  </w:r>
                </w:p>
              </w:tc>
            </w:tr>
            <w:tr>
              <w:tc>
                <w:tcPr/>
                <w:p>
                  <w:pPr>
                    <w:pStyle w:val="Compact"/>
                    <w:jc w:val="left"/>
                    <w:jc w:val="center"/>
                  </w:pPr>
                  <w:r>
                    <w:t xml:space="preserve">Resorufin</w:t>
                  </w:r>
                </w:p>
              </w:tc>
              <w:tc>
                <w:tcPr/>
                <w:p>
                  <w:pPr>
                    <w:pStyle w:val="Compact"/>
                    <w:jc w:val="center"/>
                    <w:jc w:val="center"/>
                  </w:pPr>
                  <w:r>
                    <w:t xml:space="preserve">1Vial</w:t>
                  </w:r>
                </w:p>
              </w:tc>
              <w:tc>
                <w:tcPr/>
                <w:p>
                  <w:pPr>
                    <w:pStyle w:val="Compact"/>
                    <w:jc w:val="center"/>
                    <w:jc w:val="center"/>
                  </w:pPr>
                  <w:r>
                    <w:t xml:space="preserve">1ml dH2O</w:t>
                  </w:r>
                </w:p>
              </w:tc>
              <w:tc>
                <w:tcPr/>
                <w:p>
                  <w:pPr>
                    <w:pStyle w:val="Compact"/>
                    <w:jc w:val="center"/>
                    <w:jc w:val="center"/>
                  </w:pPr>
                  <w:r>
                    <w:t xml:space="preserve">2mM</w:t>
                  </w:r>
                </w:p>
              </w:tc>
            </w:tr>
          </w:tbl>
          <w:bookmarkEnd w:id="61"/>
          <w:p/>
        </w:tc>
      </w:tr>
    </w:tbl>
    <w:p>
      <w:pPr>
        <w:pStyle w:val="BodyText"/>
      </w:pPr>
      <w:r>
        <w:t xml:space="preserve">The stock solutions were used to prepare a reaction mixture containing 400µM Amplex</w:t>
      </w:r>
      <w:r>
        <w:rPr>
          <w:vertAlign w:val="superscript"/>
        </w:rPr>
        <w:t xml:space="preserve">®</w:t>
      </w:r>
      <w:r>
        <w:t xml:space="preserve"> </w:t>
      </w:r>
      <w:r>
        <w:t xml:space="preserve">red, 2U/ml HRP, and appropriate substrate concentration. For example, 2000 µl of the reaction mixture was prepared by combining 40µl Amplex</w:t>
      </w:r>
      <w:r>
        <w:rPr>
          <w:vertAlign w:val="superscript"/>
        </w:rPr>
        <w:t xml:space="preserve">®</w:t>
      </w:r>
      <w:r>
        <w:t xml:space="preserve"> </w:t>
      </w:r>
      <w:r>
        <w:t xml:space="preserve">red stock(20mM), 20µl HRP stock(200U/ml), 1900µl sodium phosphate buffer (pH 7.4) (1X reaction buffer), and 40µl of benzylamine solution of the desired concentration (</w:t>
      </w:r>
      <w:hyperlink w:anchor="tbl-substrate-solution-prep">
        <w:r>
          <w:rPr>
            <w:rStyle w:val="Hyperlink"/>
          </w:rPr>
          <w:t xml:space="preserve">Table 3.2</w:t>
        </w:r>
      </w:hyperlink>
      <w:r>
        <w:t xml:space="preserve">) . A reaction mixture without substrate was prepared by replacing the substrate with same volume of 1X reaction buffer. For measuring the inhibitory activity of caffeine and simvastatin on SSAO, 10µL of each inhibitor at 0 .1, 1, and 10mM concentration were added to the samples and incubated for 15 minutes prior to adding the reaction mixture containing the substrates triggering the enzyme reaction.</w:t>
      </w:r>
    </w:p>
    <w:tbl>
      <w:tblPr>
        <w:tblStyle w:val="Table"/>
        <w:tblW w:type="pct" w:w="5000"/>
        <w:tblLayout w:type="fixed"/>
        <w:tblLook w:firstRow="0" w:lastRow="0" w:firstColumn="0" w:lastColumn="0" w:noHBand="0" w:noVBand="0" w:val="0000"/>
      </w:tblPr>
      <w:tblGrid>
        <w:gridCol w:w="7920"/>
      </w:tblGrid>
      <w:tr>
        <w:tc>
          <w:tcPr/>
          <w:bookmarkStart w:id="62" w:name="tbl-substrate-solution-prep"/>
          <w:p>
            <w:pPr>
              <w:jc w:val="center"/>
            </w:pPr>
            <w:pPr>
              <w:jc w:val="start"/>
              <w:spacing w:before="200"/>
              <w:pStyle w:val="ImageCaption"/>
            </w:pPr>
            <w:r>
              <w:t xml:space="preserve">Table 3.2: Benzylamine substrate dilution for preparation of Amplex</w:t>
            </w:r>
            <w:r>
              <w:rPr>
                <w:vertAlign w:val="superscript"/>
              </w:rPr>
              <w:t xml:space="preserve">®</w:t>
            </w:r>
            <w:r>
              <w:t xml:space="preserve"> </w:t>
            </w:r>
            <w:r>
              <w:t xml:space="preserve">red monoamine oxidase assay reaction mixture.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Benzylamine Dilution</w:t>
                  </w:r>
                </w:p>
              </w:tc>
              <w:tc>
                <w:tcPr/>
                <w:p>
                  <w:pPr>
                    <w:pStyle w:val="Compact"/>
                    <w:jc w:val="center"/>
                    <w:jc w:val="center"/>
                  </w:pPr>
                  <w:r>
                    <w:t xml:space="preserve">Stock volume</w:t>
                  </w:r>
                </w:p>
              </w:tc>
              <w:tc>
                <w:tcPr/>
                <w:p>
                  <w:pPr>
                    <w:pStyle w:val="Compact"/>
                    <w:jc w:val="center"/>
                    <w:jc w:val="center"/>
                  </w:pPr>
                  <w:r>
                    <w:t xml:space="preserve">dH2O - Diluent Volume</w:t>
                  </w:r>
                </w:p>
              </w:tc>
              <w:tc>
                <w:tcPr/>
                <w:p>
                  <w:pPr>
                    <w:pStyle w:val="Compact"/>
                    <w:jc w:val="center"/>
                    <w:jc w:val="center"/>
                  </w:pPr>
                  <w:r>
                    <w:t xml:space="preserve">Final concentration</w:t>
                  </w:r>
                </w:p>
              </w:tc>
            </w:tr>
            <w:tr>
              <w:tc>
                <w:tcPr/>
                <w:p>
                  <w:pPr>
                    <w:pStyle w:val="Compact"/>
                    <w:jc w:val="left"/>
                    <w:jc w:val="center"/>
                  </w:pPr>
                  <w:r>
                    <w:t xml:space="preserve">Dilution 1</w:t>
                  </w:r>
                </w:p>
              </w:tc>
              <w:tc>
                <w:tcPr/>
                <w:p>
                  <w:pPr>
                    <w:pStyle w:val="Compact"/>
                    <w:jc w:val="center"/>
                    <w:jc w:val="center"/>
                  </w:pPr>
                  <w:r>
                    <w:t xml:space="preserve">20µl of 100mM Benz</w:t>
                  </w:r>
                </w:p>
              </w:tc>
              <w:tc>
                <w:tcPr/>
                <w:p>
                  <w:pPr>
                    <w:pStyle w:val="Compact"/>
                    <w:jc w:val="center"/>
                    <w:jc w:val="center"/>
                  </w:pPr>
                  <w:r>
                    <w:t xml:space="preserve">1980µl</w:t>
                  </w:r>
                </w:p>
              </w:tc>
              <w:tc>
                <w:tcPr/>
                <w:p>
                  <w:pPr>
                    <w:pStyle w:val="Compact"/>
                    <w:jc w:val="center"/>
                    <w:jc w:val="center"/>
                  </w:pPr>
                  <w:r>
                    <w:t xml:space="preserve">1 mM</w:t>
                  </w:r>
                </w:p>
              </w:tc>
            </w:tr>
            <w:tr>
              <w:tc>
                <w:tcPr/>
                <w:p>
                  <w:pPr>
                    <w:pStyle w:val="Compact"/>
                    <w:jc w:val="left"/>
                    <w:jc w:val="center"/>
                  </w:pPr>
                  <w:r>
                    <w:t xml:space="preserve">Dilution 2</w:t>
                  </w:r>
                </w:p>
              </w:tc>
              <w:tc>
                <w:tcPr/>
                <w:p>
                  <w:pPr>
                    <w:pStyle w:val="Compact"/>
                    <w:jc w:val="center"/>
                    <w:jc w:val="center"/>
                  </w:pPr>
                  <w:r>
                    <w:t xml:space="preserve">1000µl of Dilution 1</w:t>
                  </w:r>
                </w:p>
              </w:tc>
              <w:tc>
                <w:tcPr/>
                <w:p>
                  <w:pPr>
                    <w:pStyle w:val="Compact"/>
                    <w:jc w:val="center"/>
                    <w:jc w:val="center"/>
                  </w:pPr>
                  <w:r>
                    <w:t xml:space="preserve">1000µl</w:t>
                  </w:r>
                </w:p>
              </w:tc>
              <w:tc>
                <w:tcPr/>
                <w:p>
                  <w:pPr>
                    <w:pStyle w:val="Compact"/>
                    <w:jc w:val="center"/>
                    <w:jc w:val="center"/>
                  </w:pPr>
                  <w:r>
                    <w:t xml:space="preserve">0.5 mM</w:t>
                  </w:r>
                </w:p>
              </w:tc>
            </w:tr>
            <w:tr>
              <w:tc>
                <w:tcPr/>
                <w:p>
                  <w:pPr>
                    <w:pStyle w:val="Compact"/>
                    <w:jc w:val="left"/>
                    <w:jc w:val="center"/>
                  </w:pPr>
                  <w:r>
                    <w:t xml:space="preserve">Dilution 3</w:t>
                  </w:r>
                </w:p>
              </w:tc>
              <w:tc>
                <w:tcPr/>
                <w:p>
                  <w:pPr>
                    <w:pStyle w:val="Compact"/>
                    <w:jc w:val="center"/>
                    <w:jc w:val="center"/>
                  </w:pPr>
                  <w:r>
                    <w:t xml:space="preserve">1000µl of Dilution 2</w:t>
                  </w:r>
                </w:p>
              </w:tc>
              <w:tc>
                <w:tcPr/>
                <w:p>
                  <w:pPr>
                    <w:pStyle w:val="Compact"/>
                    <w:jc w:val="center"/>
                    <w:jc w:val="center"/>
                  </w:pPr>
                  <w:r>
                    <w:t xml:space="preserve">1000µl</w:t>
                  </w:r>
                </w:p>
              </w:tc>
              <w:tc>
                <w:tcPr/>
                <w:p>
                  <w:pPr>
                    <w:pStyle w:val="Compact"/>
                    <w:jc w:val="center"/>
                    <w:jc w:val="center"/>
                  </w:pPr>
                  <w:r>
                    <w:t xml:space="preserve">0.25 mM</w:t>
                  </w:r>
                </w:p>
              </w:tc>
            </w:tr>
            <w:tr>
              <w:tc>
                <w:tcPr/>
                <w:p>
                  <w:pPr>
                    <w:pStyle w:val="Compact"/>
                    <w:jc w:val="left"/>
                    <w:jc w:val="center"/>
                  </w:pPr>
                  <w:r>
                    <w:t xml:space="preserve">Dilution 4</w:t>
                  </w:r>
                </w:p>
              </w:tc>
              <w:tc>
                <w:tcPr/>
                <w:p>
                  <w:pPr>
                    <w:pStyle w:val="Compact"/>
                    <w:jc w:val="center"/>
                    <w:jc w:val="center"/>
                  </w:pPr>
                  <w:r>
                    <w:t xml:space="preserve">1000µl of Dilution 3</w:t>
                  </w:r>
                </w:p>
              </w:tc>
              <w:tc>
                <w:tcPr/>
                <w:p>
                  <w:pPr>
                    <w:pStyle w:val="Compact"/>
                    <w:jc w:val="center"/>
                    <w:jc w:val="center"/>
                  </w:pPr>
                  <w:r>
                    <w:t xml:space="preserve">1000µl</w:t>
                  </w:r>
                </w:p>
              </w:tc>
              <w:tc>
                <w:tcPr/>
                <w:p>
                  <w:pPr>
                    <w:pStyle w:val="Compact"/>
                    <w:jc w:val="center"/>
                    <w:jc w:val="center"/>
                  </w:pPr>
                  <w:r>
                    <w:t xml:space="preserve">0.125 mM</w:t>
                  </w:r>
                </w:p>
              </w:tc>
            </w:tr>
            <w:tr>
              <w:tc>
                <w:tcPr/>
                <w:p>
                  <w:pPr>
                    <w:pStyle w:val="Compact"/>
                    <w:jc w:val="left"/>
                    <w:jc w:val="center"/>
                  </w:pPr>
                  <w:r>
                    <w:t xml:space="preserve">Dilution 5</w:t>
                  </w:r>
                </w:p>
              </w:tc>
              <w:tc>
                <w:tcPr/>
                <w:p>
                  <w:pPr>
                    <w:pStyle w:val="Compact"/>
                    <w:jc w:val="center"/>
                    <w:jc w:val="center"/>
                  </w:pPr>
                  <w:r>
                    <w:t xml:space="preserve">1000µl of Dilution 4</w:t>
                  </w:r>
                </w:p>
              </w:tc>
              <w:tc>
                <w:tcPr/>
                <w:p>
                  <w:pPr>
                    <w:pStyle w:val="Compact"/>
                    <w:jc w:val="center"/>
                    <w:jc w:val="center"/>
                  </w:pPr>
                  <w:r>
                    <w:t xml:space="preserve">1000µl</w:t>
                  </w:r>
                </w:p>
              </w:tc>
              <w:tc>
                <w:tcPr/>
                <w:p>
                  <w:pPr>
                    <w:pStyle w:val="Compact"/>
                    <w:jc w:val="center"/>
                    <w:jc w:val="center"/>
                  </w:pPr>
                  <w:r>
                    <w:t xml:space="preserve">0.0625 mM</w:t>
                  </w:r>
                </w:p>
              </w:tc>
            </w:tr>
          </w:tbl>
          <w:bookmarkEnd w:id="62"/>
          <w:p/>
        </w:tc>
      </w:tr>
    </w:tbl>
    <w:p>
      <w:pPr>
        <w:pStyle w:val="BodyText"/>
      </w:pPr>
      <w:r>
        <w:t xml:space="preserve">Known concentrations of resorufin were prepared to produce a standard curve. This standard curve is used to measure the moles of resorufin produced as a result of SSAO activity in the samples. 120µl of each resorufin standard dilution was pipetted in duplicates in individual wells of a 96 opaque flatbottom well plate for the standard curve. For samples, 60µl of sample prepared from method A, method B, and method C were pipetted in individual wells and 60µl of reaction mixture containing 10mM benzylamine substrate was added to the wells containing the sample. The plates were incubated at 37℃ for 30 minutes prior to measuring the fluorescence using BMG Labtech CLARIOstar plus plate reader.</w:t>
      </w:r>
    </w:p>
    <w:p>
      <w:pPr>
        <w:pStyle w:val="BodyText"/>
      </w:pPr>
      <w:r>
        <w:t xml:space="preserve">For continuous measurement of SSAO activity, the plates containing SSAO without the reaction mixture were incubated at 37℃, and the incubator attached to BMG Labtech CLARIOstar plate reader was also set at 37℃ during the analysis. For inhibitor kinetics measurements, the inhibitors at different concentrations were added to the sample and were incubated at 37℃ for 15 minutes without the reaction mixture.</w:t>
      </w:r>
    </w:p>
    <w:tbl>
      <w:tblPr>
        <w:tblStyle w:val="Table"/>
        <w:tblW w:type="pct" w:w="5000"/>
        <w:tblLayout w:type="fixed"/>
        <w:tblLook w:firstRow="0" w:lastRow="0" w:firstColumn="0" w:lastColumn="0" w:noHBand="0" w:noVBand="0" w:val="0000"/>
      </w:tblPr>
      <w:tblGrid>
        <w:gridCol w:w="7920"/>
      </w:tblGrid>
      <w:tr>
        <w:tc>
          <w:tcPr/>
          <w:bookmarkStart w:id="63" w:name="tbl-resorufin-soln-prep"/>
          <w:p>
            <w:pPr>
              <w:jc w:val="center"/>
            </w:pPr>
            <w:pPr>
              <w:jc w:val="start"/>
              <w:spacing w:before="200"/>
              <w:pStyle w:val="ImageCaption"/>
            </w:pPr>
            <w:r>
              <w:t xml:space="preserve">Table 3.3: Resorufin dilution preparation for Amplex</w:t>
            </w:r>
            <w:r>
              <w:rPr>
                <w:vertAlign w:val="superscript"/>
              </w:rPr>
              <w:t xml:space="preserve">®</w:t>
            </w:r>
            <w:r>
              <w:t xml:space="preserve"> </w:t>
            </w:r>
            <w:r>
              <w:t xml:space="preserve">red monoamine oxidase assay standard curve.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Resorufin Stock</w:t>
                  </w:r>
                </w:p>
              </w:tc>
              <w:tc>
                <w:tcPr/>
                <w:p>
                  <w:pPr>
                    <w:pStyle w:val="Compact"/>
                    <w:jc w:val="center"/>
                    <w:jc w:val="center"/>
                  </w:pPr>
                  <w:r>
                    <w:t xml:space="preserve">dH2O (ml)</w:t>
                  </w:r>
                </w:p>
              </w:tc>
              <w:tc>
                <w:tcPr/>
                <w:p>
                  <w:pPr>
                    <w:pStyle w:val="Compact"/>
                    <w:jc w:val="center"/>
                    <w:jc w:val="center"/>
                  </w:pPr>
                  <w:r>
                    <w:t xml:space="preserve">Final Concentration (µM)</w:t>
                  </w:r>
                </w:p>
              </w:tc>
            </w:tr>
            <w:tr>
              <w:tc>
                <w:tcPr/>
                <w:p>
                  <w:pPr>
                    <w:pStyle w:val="Compact"/>
                    <w:jc w:val="left"/>
                    <w:jc w:val="center"/>
                  </w:pPr>
                  <w:r>
                    <w:t xml:space="preserve">Stock 2mM – 20µl</w:t>
                  </w:r>
                </w:p>
              </w:tc>
              <w:tc>
                <w:tcPr/>
                <w:p>
                  <w:pPr>
                    <w:pStyle w:val="Compact"/>
                    <w:jc w:val="center"/>
                    <w:jc w:val="center"/>
                  </w:pPr>
                  <w:r>
                    <w:t xml:space="preserve">1980 µl</w:t>
                  </w:r>
                </w:p>
              </w:tc>
              <w:tc>
                <w:tcPr/>
                <w:p>
                  <w:pPr>
                    <w:pStyle w:val="Compact"/>
                    <w:jc w:val="center"/>
                    <w:jc w:val="center"/>
                  </w:pPr>
                  <w:r>
                    <w:t xml:space="preserve">20 µM</w:t>
                  </w:r>
                </w:p>
              </w:tc>
            </w:tr>
            <w:tr>
              <w:tc>
                <w:tcPr/>
                <w:p>
                  <w:pPr>
                    <w:pStyle w:val="Compact"/>
                    <w:jc w:val="left"/>
                    <w:jc w:val="center"/>
                  </w:pPr>
                  <w:r>
                    <w:t xml:space="preserve">Stock 20 µM – 100 µl</w:t>
                  </w:r>
                </w:p>
              </w:tc>
              <w:tc>
                <w:tcPr/>
                <w:p>
                  <w:pPr>
                    <w:pStyle w:val="Compact"/>
                    <w:jc w:val="center"/>
                    <w:jc w:val="center"/>
                  </w:pPr>
                  <w:r>
                    <w:t xml:space="preserve">100 µl</w:t>
                  </w:r>
                </w:p>
              </w:tc>
              <w:tc>
                <w:tcPr/>
                <w:p>
                  <w:pPr>
                    <w:pStyle w:val="Compact"/>
                    <w:jc w:val="center"/>
                    <w:jc w:val="center"/>
                  </w:pPr>
                  <w:r>
                    <w:t xml:space="preserve">10 µM</w:t>
                  </w:r>
                </w:p>
              </w:tc>
            </w:tr>
            <w:tr>
              <w:tc>
                <w:tcPr/>
                <w:p>
                  <w:pPr>
                    <w:pStyle w:val="Compact"/>
                    <w:jc w:val="left"/>
                    <w:jc w:val="center"/>
                  </w:pPr>
                  <w:r>
                    <w:t xml:space="preserve">Stock 20 µM – 80 µl</w:t>
                  </w:r>
                </w:p>
              </w:tc>
              <w:tc>
                <w:tcPr/>
                <w:p>
                  <w:pPr>
                    <w:pStyle w:val="Compact"/>
                    <w:jc w:val="center"/>
                    <w:jc w:val="center"/>
                  </w:pPr>
                  <w:r>
                    <w:t xml:space="preserve">120 µl</w:t>
                  </w:r>
                </w:p>
              </w:tc>
              <w:tc>
                <w:tcPr/>
                <w:p>
                  <w:pPr>
                    <w:pStyle w:val="Compact"/>
                    <w:jc w:val="center"/>
                    <w:jc w:val="center"/>
                  </w:pPr>
                  <w:r>
                    <w:t xml:space="preserve">8 µM</w:t>
                  </w:r>
                </w:p>
              </w:tc>
            </w:tr>
            <w:tr>
              <w:tc>
                <w:tcPr/>
                <w:p>
                  <w:pPr>
                    <w:pStyle w:val="Compact"/>
                    <w:jc w:val="left"/>
                    <w:jc w:val="center"/>
                  </w:pPr>
                  <w:r>
                    <w:t xml:space="preserve">Stock 20 µM – 60 µl</w:t>
                  </w:r>
                </w:p>
              </w:tc>
              <w:tc>
                <w:tcPr/>
                <w:p>
                  <w:pPr>
                    <w:pStyle w:val="Compact"/>
                    <w:jc w:val="center"/>
                    <w:jc w:val="center"/>
                  </w:pPr>
                  <w:r>
                    <w:t xml:space="preserve">140 µl</w:t>
                  </w:r>
                </w:p>
              </w:tc>
              <w:tc>
                <w:tcPr/>
                <w:p>
                  <w:pPr>
                    <w:pStyle w:val="Compact"/>
                    <w:jc w:val="center"/>
                    <w:jc w:val="center"/>
                  </w:pPr>
                  <w:r>
                    <w:t xml:space="preserve">6 µM</w:t>
                  </w:r>
                </w:p>
              </w:tc>
            </w:tr>
            <w:tr>
              <w:tc>
                <w:tcPr/>
                <w:p>
                  <w:pPr>
                    <w:pStyle w:val="Compact"/>
                    <w:jc w:val="left"/>
                    <w:jc w:val="center"/>
                  </w:pPr>
                  <w:r>
                    <w:t xml:space="preserve">Stock 20 µM – 40 µl</w:t>
                  </w:r>
                </w:p>
              </w:tc>
              <w:tc>
                <w:tcPr/>
                <w:p>
                  <w:pPr>
                    <w:pStyle w:val="Compact"/>
                    <w:jc w:val="center"/>
                    <w:jc w:val="center"/>
                  </w:pPr>
                  <w:r>
                    <w:t xml:space="preserve">160 µl</w:t>
                  </w:r>
                </w:p>
              </w:tc>
              <w:tc>
                <w:tcPr/>
                <w:p>
                  <w:pPr>
                    <w:pStyle w:val="Compact"/>
                    <w:jc w:val="center"/>
                    <w:jc w:val="center"/>
                  </w:pPr>
                  <w:r>
                    <w:t xml:space="preserve">4 µM</w:t>
                  </w:r>
                </w:p>
              </w:tc>
            </w:tr>
            <w:tr>
              <w:tc>
                <w:tcPr/>
                <w:p>
                  <w:pPr>
                    <w:pStyle w:val="Compact"/>
                    <w:jc w:val="left"/>
                    <w:jc w:val="center"/>
                  </w:pPr>
                  <w:r>
                    <w:t xml:space="preserve">Stock 20 µM – 20 µl</w:t>
                  </w:r>
                </w:p>
              </w:tc>
              <w:tc>
                <w:tcPr/>
                <w:p>
                  <w:pPr>
                    <w:pStyle w:val="Compact"/>
                    <w:jc w:val="center"/>
                    <w:jc w:val="center"/>
                  </w:pPr>
                  <w:r>
                    <w:t xml:space="preserve">180 µl</w:t>
                  </w:r>
                </w:p>
              </w:tc>
              <w:tc>
                <w:tcPr/>
                <w:p>
                  <w:pPr>
                    <w:pStyle w:val="Compact"/>
                    <w:jc w:val="center"/>
                    <w:jc w:val="center"/>
                  </w:pPr>
                  <w:r>
                    <w:t xml:space="preserve">2 µM</w:t>
                  </w:r>
                </w:p>
              </w:tc>
            </w:tr>
          </w:tbl>
          <w:bookmarkEnd w:id="63"/>
          <w:p/>
        </w:tc>
      </w:tr>
    </w:tbl>
    <w:p>
      <w:pPr>
        <w:pStyle w:val="SourceCode"/>
      </w:pPr>
      <w:r>
        <w:rPr>
          <w:rStyle w:val="FunctionTok"/>
        </w:rPr>
        <w:t xml:space="preserve">library</w:t>
      </w:r>
      <w:r>
        <w:rPr>
          <w:rStyle w:val="NormalTok"/>
        </w:rPr>
        <w:t xml:space="preserve">(tidyverse)</w:t>
      </w:r>
      <w:r>
        <w:br/>
      </w:r>
      <w:r>
        <w:rPr>
          <w:rStyle w:val="CommentTok"/>
        </w:rPr>
        <w:t xml:space="preserve"># Data: Standard Concentration and Absorbance values</w:t>
      </w:r>
      <w:r>
        <w:br/>
      </w:r>
      <w:r>
        <w:rPr>
          <w:rStyle w:val="NormalTok"/>
        </w:rPr>
        <w:t xml:space="preserve">reso_sc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standard_Concentration =</w:t>
      </w:r>
      <w:r>
        <w:rPr>
          <w:rStyle w:val="NormalTok"/>
        </w:rPr>
        <w:t xml:space="preserve"> </w:t>
      </w:r>
      <w:r>
        <w:rPr>
          <w:rStyle w:val="FunctionTok"/>
        </w:rPr>
        <w:t xml:space="preserve">c</w:t>
      </w:r>
      <w:r>
        <w:rPr>
          <w:rStyle w:val="NormalTok"/>
        </w:rPr>
        <w:t xml:space="preserve">(</w:t>
      </w:r>
      <w:r>
        <w:rPr>
          <w:rStyle w:val="FloatTok"/>
        </w:rPr>
        <w:t xml:space="preserve">1.0</w:t>
      </w:r>
      <w:r>
        <w:rPr>
          <w:rStyle w:val="NormalTok"/>
        </w:rPr>
        <w:t xml:space="preserve">, </w:t>
      </w:r>
      <w:r>
        <w:rPr>
          <w:rStyle w:val="FloatTok"/>
        </w:rPr>
        <w:t xml:space="preserve">0.8</w:t>
      </w:r>
      <w:r>
        <w:rPr>
          <w:rStyle w:val="NormalTok"/>
        </w:rPr>
        <w:t xml:space="preserve">, </w:t>
      </w:r>
      <w:r>
        <w:rPr>
          <w:rStyle w:val="FloatTok"/>
        </w:rPr>
        <w:t xml:space="preserve">0.6</w:t>
      </w:r>
      <w:r>
        <w:rPr>
          <w:rStyle w:val="NormalTok"/>
        </w:rPr>
        <w:t xml:space="preserve">, </w:t>
      </w:r>
      <w:r>
        <w:rPr>
          <w:rStyle w:val="FloatTok"/>
        </w:rPr>
        <w:t xml:space="preserve">0.4</w:t>
      </w:r>
      <w:r>
        <w:rPr>
          <w:rStyle w:val="NormalTok"/>
        </w:rPr>
        <w:t xml:space="preserve">, </w:t>
      </w:r>
      <w:r>
        <w:rPr>
          <w:rStyle w:val="FloatTok"/>
        </w:rPr>
        <w:t xml:space="preserve">0.2</w:t>
      </w:r>
      <w:r>
        <w:rPr>
          <w:rStyle w:val="NormalTok"/>
        </w:rPr>
        <w:t xml:space="preserve">, </w:t>
      </w:r>
      <w:r>
        <w:rPr>
          <w:rStyle w:val="FloatTok"/>
        </w:rPr>
        <w:t xml:space="preserve">0.0</w:t>
      </w:r>
      <w:r>
        <w:rPr>
          <w:rStyle w:val="NormalTok"/>
        </w:rPr>
        <w:t xml:space="preserve">),</w:t>
      </w:r>
      <w:r>
        <w:br/>
      </w:r>
      <w:r>
        <w:rPr>
          <w:rStyle w:val="NormalTok"/>
        </w:rPr>
        <w:t xml:space="preserve">  </w:t>
      </w:r>
      <w:r>
        <w:rPr>
          <w:rStyle w:val="AttributeTok"/>
        </w:rPr>
        <w:t xml:space="preserve">absorbance_1 =</w:t>
      </w:r>
      <w:r>
        <w:rPr>
          <w:rStyle w:val="NormalTok"/>
        </w:rPr>
        <w:t xml:space="preserve"> </w:t>
      </w:r>
      <w:r>
        <w:rPr>
          <w:rStyle w:val="FunctionTok"/>
        </w:rPr>
        <w:t xml:space="preserve">c</w:t>
      </w:r>
      <w:r>
        <w:rPr>
          <w:rStyle w:val="NormalTok"/>
        </w:rPr>
        <w:t xml:space="preserve">(</w:t>
      </w:r>
      <w:r>
        <w:rPr>
          <w:rStyle w:val="DecValTok"/>
        </w:rPr>
        <w:t xml:space="preserve">233718</w:t>
      </w:r>
      <w:r>
        <w:rPr>
          <w:rStyle w:val="NormalTok"/>
        </w:rPr>
        <w:t xml:space="preserve">, </w:t>
      </w:r>
      <w:r>
        <w:rPr>
          <w:rStyle w:val="DecValTok"/>
        </w:rPr>
        <w:t xml:space="preserve">173498</w:t>
      </w:r>
      <w:r>
        <w:rPr>
          <w:rStyle w:val="NormalTok"/>
        </w:rPr>
        <w:t xml:space="preserve">, </w:t>
      </w:r>
      <w:r>
        <w:rPr>
          <w:rStyle w:val="DecValTok"/>
        </w:rPr>
        <w:t xml:space="preserve">136768</w:t>
      </w:r>
      <w:r>
        <w:rPr>
          <w:rStyle w:val="NormalTok"/>
        </w:rPr>
        <w:t xml:space="preserve">, </w:t>
      </w:r>
      <w:r>
        <w:rPr>
          <w:rStyle w:val="DecValTok"/>
        </w:rPr>
        <w:t xml:space="preserve">90371</w:t>
      </w:r>
      <w:r>
        <w:rPr>
          <w:rStyle w:val="NormalTok"/>
        </w:rPr>
        <w:t xml:space="preserve">, </w:t>
      </w:r>
      <w:r>
        <w:rPr>
          <w:rStyle w:val="DecValTok"/>
        </w:rPr>
        <w:t xml:space="preserve">49091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absorbance_2 =</w:t>
      </w:r>
      <w:r>
        <w:rPr>
          <w:rStyle w:val="NormalTok"/>
        </w:rPr>
        <w:t xml:space="preserve"> </w:t>
      </w:r>
      <w:r>
        <w:rPr>
          <w:rStyle w:val="FunctionTok"/>
        </w:rPr>
        <w:t xml:space="preserve">c</w:t>
      </w:r>
      <w:r>
        <w:rPr>
          <w:rStyle w:val="NormalTok"/>
        </w:rPr>
        <w:t xml:space="preserve">(</w:t>
      </w:r>
      <w:r>
        <w:rPr>
          <w:rStyle w:val="DecValTok"/>
        </w:rPr>
        <w:t xml:space="preserve">231342</w:t>
      </w:r>
      <w:r>
        <w:rPr>
          <w:rStyle w:val="NormalTok"/>
        </w:rPr>
        <w:t xml:space="preserve">, </w:t>
      </w:r>
      <w:r>
        <w:rPr>
          <w:rStyle w:val="DecValTok"/>
        </w:rPr>
        <w:t xml:space="preserve">178368</w:t>
      </w:r>
      <w:r>
        <w:rPr>
          <w:rStyle w:val="NormalTok"/>
        </w:rPr>
        <w:t xml:space="preserve">, </w:t>
      </w:r>
      <w:r>
        <w:rPr>
          <w:rStyle w:val="DecValTok"/>
        </w:rPr>
        <w:t xml:space="preserve">141037</w:t>
      </w:r>
      <w:r>
        <w:rPr>
          <w:rStyle w:val="NormalTok"/>
        </w:rPr>
        <w:t xml:space="preserve">, </w:t>
      </w:r>
      <w:r>
        <w:rPr>
          <w:rStyle w:val="DecValTok"/>
        </w:rPr>
        <w:t xml:space="preserve">91900</w:t>
      </w:r>
      <w:r>
        <w:rPr>
          <w:rStyle w:val="NormalTok"/>
        </w:rPr>
        <w:t xml:space="preserve">, </w:t>
      </w:r>
      <w:r>
        <w:rPr>
          <w:rStyle w:val="DecValTok"/>
        </w:rPr>
        <w:t xml:space="preserve">48934</w:t>
      </w:r>
      <w:r>
        <w:rPr>
          <w:rStyle w:val="NormalTok"/>
        </w:rPr>
        <w:t xml:space="preserve">, </w:t>
      </w:r>
      <w:r>
        <w:rPr>
          <w:rStyle w:val="DecValTok"/>
        </w:rPr>
        <w:t xml:space="preserve">0</w:t>
      </w:r>
      <w:r>
        <w:rPr>
          <w:rStyle w:val="NormalTok"/>
        </w:rPr>
        <w:t xml:space="preserve">)</w:t>
      </w:r>
      <w:r>
        <w:br/>
      </w:r>
      <w:r>
        <w:rPr>
          <w:rStyle w:val="NormalTok"/>
        </w:rPr>
        <w:t xml:space="preserve">)</w:t>
      </w:r>
      <w:r>
        <w:br/>
      </w:r>
      <w:r>
        <w:br/>
      </w:r>
      <w:r>
        <w:rPr>
          <w:rStyle w:val="NormalTok"/>
        </w:rPr>
        <w:t xml:space="preserve">reso_sc</w:t>
      </w:r>
      <w:r>
        <w:rPr>
          <w:rStyle w:val="SpecialCharTok"/>
        </w:rPr>
        <w:t xml:space="preserve">$</w:t>
      </w:r>
      <w:r>
        <w:rPr>
          <w:rStyle w:val="NormalTok"/>
        </w:rPr>
        <w:t xml:space="preserve">mean_absorbance </w:t>
      </w:r>
      <w:r>
        <w:rPr>
          <w:rStyle w:val="OtherTok"/>
        </w:rPr>
        <w:t xml:space="preserve">&lt;-</w:t>
      </w:r>
      <w:r>
        <w:rPr>
          <w:rStyle w:val="NormalTok"/>
        </w:rPr>
        <w:t xml:space="preserve"> </w:t>
      </w:r>
      <w:r>
        <w:rPr>
          <w:rStyle w:val="FunctionTok"/>
        </w:rPr>
        <w:t xml:space="preserve">rowMeans</w:t>
      </w:r>
      <w:r>
        <w:rPr>
          <w:rStyle w:val="NormalTok"/>
        </w:rPr>
        <w:t xml:space="preserve">(reso_sc[, </w:t>
      </w:r>
      <w:r>
        <w:rPr>
          <w:rStyle w:val="FunctionTok"/>
        </w:rPr>
        <w:t xml:space="preserve">c</w:t>
      </w:r>
      <w:r>
        <w:rPr>
          <w:rStyle w:val="NormalTok"/>
        </w:rPr>
        <w:t xml:space="preserve">(</w:t>
      </w:r>
      <w:r>
        <w:rPr>
          <w:rStyle w:val="StringTok"/>
        </w:rPr>
        <w:t xml:space="preserve">"absorbance_1"</w:t>
      </w:r>
      <w:r>
        <w:rPr>
          <w:rStyle w:val="NormalTok"/>
        </w:rPr>
        <w:t xml:space="preserve">, </w:t>
      </w:r>
      <w:r>
        <w:rPr>
          <w:rStyle w:val="StringTok"/>
        </w:rPr>
        <w:t xml:space="preserve">"absorbance_2"</w:t>
      </w:r>
      <w:r>
        <w:rPr>
          <w:rStyle w:val="NormalTok"/>
        </w:rPr>
        <w:t xml:space="preserve">)])</w:t>
      </w:r>
      <w:r>
        <w:br/>
      </w:r>
      <w:r>
        <w:br/>
      </w:r>
      <w:r>
        <w:rPr>
          <w:rStyle w:val="CommentTok"/>
        </w:rPr>
        <w:t xml:space="preserve"># Fit a linear model</w:t>
      </w:r>
      <w:r>
        <w:br/>
      </w:r>
      <w:r>
        <w:rPr>
          <w:rStyle w:val="NormalTok"/>
        </w:rPr>
        <w:t xml:space="preserve">reso_model </w:t>
      </w:r>
      <w:r>
        <w:rPr>
          <w:rStyle w:val="OtherTok"/>
        </w:rPr>
        <w:t xml:space="preserve">&lt;-</w:t>
      </w:r>
      <w:r>
        <w:rPr>
          <w:rStyle w:val="NormalTok"/>
        </w:rPr>
        <w:t xml:space="preserve"> </w:t>
      </w:r>
      <w:r>
        <w:rPr>
          <w:rStyle w:val="FunctionTok"/>
        </w:rPr>
        <w:t xml:space="preserve">lm</w:t>
      </w:r>
      <w:r>
        <w:rPr>
          <w:rStyle w:val="NormalTok"/>
        </w:rPr>
        <w:t xml:space="preserve">(mean_absorbance </w:t>
      </w:r>
      <w:r>
        <w:rPr>
          <w:rStyle w:val="SpecialCharTok"/>
        </w:rPr>
        <w:t xml:space="preserve">~</w:t>
      </w:r>
      <w:r>
        <w:rPr>
          <w:rStyle w:val="NormalTok"/>
        </w:rPr>
        <w:t xml:space="preserve"> standard_Concentration, </w:t>
      </w:r>
      <w:r>
        <w:rPr>
          <w:rStyle w:val="AttributeTok"/>
        </w:rPr>
        <w:t xml:space="preserve">data =</w:t>
      </w:r>
      <w:r>
        <w:rPr>
          <w:rStyle w:val="NormalTok"/>
        </w:rPr>
        <w:t xml:space="preserve"> reso_sc)</w:t>
      </w:r>
      <w:r>
        <w:br/>
      </w:r>
      <w:r>
        <w:br/>
      </w:r>
      <w:r>
        <w:rPr>
          <w:rStyle w:val="CommentTok"/>
        </w:rPr>
        <w:t xml:space="preserve"># Extract the equation and R-squared value</w:t>
      </w:r>
      <w:r>
        <w:br/>
      </w:r>
      <w:r>
        <w:rPr>
          <w:rStyle w:val="NormalTok"/>
        </w:rPr>
        <w:t xml:space="preserve">coefficients </w:t>
      </w:r>
      <w:r>
        <w:rPr>
          <w:rStyle w:val="OtherTok"/>
        </w:rPr>
        <w:t xml:space="preserve">&lt;-</w:t>
      </w:r>
      <w:r>
        <w:rPr>
          <w:rStyle w:val="NormalTok"/>
        </w:rPr>
        <w:t xml:space="preserve"> </w:t>
      </w:r>
      <w:r>
        <w:rPr>
          <w:rStyle w:val="FunctionTok"/>
        </w:rPr>
        <w:t xml:space="preserve">coef</w:t>
      </w:r>
      <w:r>
        <w:rPr>
          <w:rStyle w:val="NormalTok"/>
        </w:rPr>
        <w:t xml:space="preserve">(reso_model)</w:t>
      </w:r>
      <w:r>
        <w:br/>
      </w:r>
      <w:r>
        <w:rPr>
          <w:rStyle w:val="NormalTok"/>
        </w:rPr>
        <w:t xml:space="preserve">intercept </w:t>
      </w:r>
      <w:r>
        <w:rPr>
          <w:rStyle w:val="OtherTok"/>
        </w:rPr>
        <w:t xml:space="preserve">&lt;-</w:t>
      </w:r>
      <w:r>
        <w:rPr>
          <w:rStyle w:val="NormalTok"/>
        </w:rPr>
        <w:t xml:space="preserve"> </w:t>
      </w:r>
      <w:r>
        <w:rPr>
          <w:rStyle w:val="FunctionTok"/>
        </w:rPr>
        <w:t xml:space="preserve">round</w:t>
      </w:r>
      <w:r>
        <w:rPr>
          <w:rStyle w:val="NormalTok"/>
        </w:rPr>
        <w:t xml:space="preserve">(coefficients[</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slope </w:t>
      </w:r>
      <w:r>
        <w:rPr>
          <w:rStyle w:val="OtherTok"/>
        </w:rPr>
        <w:t xml:space="preserve">&lt;-</w:t>
      </w:r>
      <w:r>
        <w:rPr>
          <w:rStyle w:val="NormalTok"/>
        </w:rPr>
        <w:t xml:space="preserve"> </w:t>
      </w:r>
      <w:r>
        <w:rPr>
          <w:rStyle w:val="FunctionTok"/>
        </w:rPr>
        <w:t xml:space="preserve">round</w:t>
      </w:r>
      <w:r>
        <w:rPr>
          <w:rStyle w:val="NormalTok"/>
        </w:rPr>
        <w:t xml:space="preserve">(coefficients[</w:t>
      </w:r>
      <w:r>
        <w:rPr>
          <w:rStyle w:val="DecValTok"/>
        </w:rPr>
        <w:t xml:space="preserve">2</w:t>
      </w:r>
      <w:r>
        <w:rPr>
          <w:rStyle w:val="NormalTok"/>
        </w:rPr>
        <w:t xml:space="preserve">], </w:t>
      </w:r>
      <w:r>
        <w:rPr>
          <w:rStyle w:val="DecValTok"/>
        </w:rPr>
        <w:t xml:space="preserve">0</w:t>
      </w:r>
      <w:r>
        <w:rPr>
          <w:rStyle w:val="NormalTok"/>
        </w:rPr>
        <w:t xml:space="preserve">)</w:t>
      </w:r>
      <w:r>
        <w:br/>
      </w:r>
      <w:r>
        <w:rPr>
          <w:rStyle w:val="NormalTok"/>
        </w:rPr>
        <w:t xml:space="preserve">r_squared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summary</w:t>
      </w:r>
      <w:r>
        <w:rPr>
          <w:rStyle w:val="NormalTok"/>
        </w:rPr>
        <w:t xml:space="preserve">(reso_model)</w:t>
      </w:r>
      <w:r>
        <w:rPr>
          <w:rStyle w:val="SpecialCharTok"/>
        </w:rPr>
        <w:t xml:space="preserve">$</w:t>
      </w:r>
      <w:r>
        <w:rPr>
          <w:rStyle w:val="NormalTok"/>
        </w:rPr>
        <w:t xml:space="preserve">r.squared, </w:t>
      </w:r>
      <w:r>
        <w:rPr>
          <w:rStyle w:val="DecValTok"/>
        </w:rPr>
        <w:t xml:space="preserve">4</w:t>
      </w:r>
      <w:r>
        <w:rPr>
          <w:rStyle w:val="NormalTok"/>
        </w:rPr>
        <w:t xml:space="preserve">)</w:t>
      </w:r>
      <w:r>
        <w:br/>
      </w:r>
      <w:r>
        <w:rPr>
          <w:rStyle w:val="NormalTok"/>
        </w:rPr>
        <w:t xml:space="preserve">equation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"y = "</w:t>
      </w:r>
      <w:r>
        <w:rPr>
          <w:rStyle w:val="NormalTok"/>
        </w:rPr>
        <w:t xml:space="preserve">, slope, </w:t>
      </w:r>
      <w:r>
        <w:rPr>
          <w:rStyle w:val="StringTok"/>
        </w:rPr>
        <w:t xml:space="preserve">"x + "</w:t>
      </w:r>
      <w:r>
        <w:rPr>
          <w:rStyle w:val="NormalTok"/>
        </w:rPr>
        <w:t xml:space="preserve">, intercept)</w:t>
      </w:r>
      <w:r>
        <w:br/>
      </w:r>
      <w:r>
        <w:br/>
      </w:r>
      <w:r>
        <w:rPr>
          <w:rStyle w:val="CommentTok"/>
        </w:rPr>
        <w:t xml:space="preserve"># Plotting the standard curve</w:t>
      </w:r>
      <w:r>
        <w:br/>
      </w:r>
      <w:r>
        <w:rPr>
          <w:rStyle w:val="FunctionTok"/>
        </w:rPr>
        <w:t xml:space="preserve">ggplot</w:t>
      </w:r>
      <w:r>
        <w:rPr>
          <w:rStyle w:val="NormalTok"/>
        </w:rPr>
        <w:t xml:space="preserve">(reso_sc, </w:t>
      </w:r>
      <w:r>
        <w:rPr>
          <w:rStyle w:val="FunctionTok"/>
        </w:rPr>
        <w:t xml:space="preserve">aes</w:t>
      </w:r>
      <w:r>
        <w:rPr>
          <w:rStyle w:val="NormalTok"/>
        </w:rPr>
        <w:t xml:space="preserve">(</w:t>
      </w:r>
      <w:r>
        <w:rPr>
          <w:rStyle w:val="AttributeTok"/>
        </w:rPr>
        <w:t xml:space="preserve">x =</w:t>
      </w:r>
      <w:r>
        <w:rPr>
          <w:rStyle w:val="NormalTok"/>
        </w:rPr>
        <w:t xml:space="preserve"> standard_Concentration, </w:t>
      </w:r>
      <w:r>
        <w:rPr>
          <w:rStyle w:val="AttributeTok"/>
        </w:rPr>
        <w:t xml:space="preserve">y =</w:t>
      </w:r>
      <w:r>
        <w:rPr>
          <w:rStyle w:val="NormalTok"/>
        </w:rPr>
        <w:t xml:space="preserve"> mean_absorbance))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"Amplex Red Assay - Resorufin Standard Curve"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"Resorufin Standard Concentration (µM)"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"Corrected RFU"</w:t>
      </w:r>
      <w:r>
        <w:br/>
      </w:r>
      <w:r>
        <w:rPr>
          <w:rStyle w:val="NormalTok"/>
        </w:rPr>
        <w:t xml:space="preserve">  )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0.75</w:t>
      </w:r>
      <w:r>
        <w:rPr>
          <w:rStyle w:val="NormalTok"/>
        </w:rPr>
        <w:t xml:space="preserve">, </w:t>
      </w:r>
      <w:r>
        <w:rPr>
          <w:rStyle w:val="AttributeTok"/>
        </w:rPr>
        <w:t xml:space="preserve">y =</w:t>
      </w:r>
      <w:r>
        <w:rPr>
          <w:rStyle w:val="NormalTok"/>
        </w:rPr>
        <w:t xml:space="preserve"> </w:t>
      </w:r>
      <w:r>
        <w:rPr>
          <w:rStyle w:val="DecValTok"/>
        </w:rPr>
        <w:t xml:space="preserve">5000</w:t>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(equation, </w:t>
      </w:r>
      <w:r>
        <w:rPr>
          <w:rStyle w:val="StringTok"/>
        </w:rPr>
        <w:t xml:space="preserve">"</w:t>
      </w:r>
      <w:r>
        <w:rPr>
          <w:rStyle w:val="SpecialCharTok"/>
        </w:rPr>
        <w:t xml:space="preserve">\n</w:t>
      </w:r>
      <w:r>
        <w:rPr>
          <w:rStyle w:val="StringTok"/>
        </w:rPr>
        <w:t xml:space="preserve">R² = "</w:t>
      </w:r>
      <w:r>
        <w:rPr>
          <w:rStyle w:val="NormalTok"/>
        </w:rPr>
        <w:t xml:space="preserve">, r_squared),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67" w:name="fig-reso-stdcurve"/>
          <w:p>
            <w:pPr>
              <w:pStyle w:val="Compact"/>
              <w:jc w:val="center"/>
            </w:pPr>
            <w:r>
              <w:drawing>
                <wp:inline>
                  <wp:extent cx="4620126" cy="3696101"/>
                  <wp:effectExtent b="0" l="0" r="0" t="0"/>
                  <wp:docPr descr="" title="" id="65" name="Picture"/>
                  <a:graphic>
                    <a:graphicData uri="http://schemas.openxmlformats.org/drawingml/2006/picture">
                      <pic:pic>
                        <pic:nvPicPr>
                          <pic:cNvPr descr="materials_and_methods_files/figure-docx/fig-reso-stdcurve-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3.4: Standard Curve of Resorufin by Amplex® red monoamine oxidase assay. RFU measured at 585mM emission maxima using BMG Labtech CLARIOstar plus fluorescence plate reader.</w:t>
            </w:r>
          </w:p>
          <w:bookmarkEnd w:id="67"/>
        </w:tc>
      </w:tr>
    </w:tbl>
    <w:p>
      <w:pPr>
        <w:pStyle w:val="BodyText"/>
      </w:pPr>
      <w:r>
        <w:rPr>
          <w:b/>
          <w:bCs/>
          <w:i/>
          <w:iCs/>
        </w:rPr>
        <w:t xml:space="preserve">Instrument settings for BMG Labtech CLARIOstar plus plate reader.</w:t>
      </w:r>
    </w:p>
    <w:p>
      <w:pPr>
        <w:pStyle w:val="BodyText"/>
      </w:pPr>
      <w:r>
        <w:t xml:space="preserve">A new protocol was created in the instrument for Amplex</w:t>
      </w:r>
      <w:r>
        <w:rPr>
          <w:vertAlign w:val="superscript"/>
        </w:rPr>
        <w:t xml:space="preserve">®</w:t>
      </w:r>
      <w:r>
        <w:t xml:space="preserve"> </w:t>
      </w:r>
      <w:r>
        <w:t xml:space="preserve">red monoamine oxidase assay in plate mode and endpoint mode. The protocols were set to measure fluorescence at an excitation range of 540±20 and emission range of 590±20 as resorufin has fluorescence emission maxima of approximately 585 nm. Gain settings and focal length for the assays were set based on the wells containing 10 µM resorufin as they are optimal for highest level of fluorescence.  Gain settings for plate mode were set at 90% with a gain of 963 and a focal length of 7.6 to yield consistent fluorescent across multiple readings. These initial values were standardised from 10 µM resorufin fluorescence readings. For a continuous kinetic assessment, plate mode with the following settings were used. These settings were used to read the fluorescence of each well every 30s for 10 minutes. The RFUs were used to calculate the initial velocity of the enzymatic reaction.</w:t>
      </w:r>
    </w:p>
    <w:tbl>
      <w:tblPr>
        <w:tblStyle w:val="Table"/>
        <w:tblW w:type="pct" w:w="5000"/>
        <w:tblLayout w:type="fixed"/>
        <w:tblLook w:firstRow="0" w:lastRow="0" w:firstColumn="0" w:lastColumn="0" w:noHBand="0" w:noVBand="0" w:val="0000"/>
      </w:tblPr>
      <w:tblGrid>
        <w:gridCol w:w="7920"/>
      </w:tblGrid>
      <w:tr>
        <w:tc>
          <w:tcPr/>
          <w:bookmarkStart w:id="68" w:name="tbl-clairostar-instrument-setting"/>
          <w:p>
            <w:pPr>
              <w:jc w:val="center"/>
            </w:pPr>
            <w:pPr>
              <w:jc w:val="start"/>
              <w:spacing w:before="200"/>
              <w:pStyle w:val="ImageCaption"/>
            </w:pPr>
            <w:r>
              <w:t xml:space="preserve">Table 3.4:</w:t>
            </w:r>
            <w:r>
              <w:t xml:space="preserve"> </w:t>
            </w:r>
            <w:r>
              <w:rPr>
                <w:i/>
                <w:iCs/>
              </w:rPr>
              <w:t xml:space="preserve">BMG Labtech CLARIOstar settings for plate mode measurements of continuous kinetic activity.</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Setting</w:t>
                  </w:r>
                </w:p>
              </w:tc>
              <w:tc>
                <w:tcPr/>
                <w:p>
                  <w:pPr>
                    <w:pStyle w:val="Compact"/>
                    <w:jc w:val="center"/>
                    <w:jc w:val="center"/>
                  </w:pPr>
                  <w:r>
                    <w:t xml:space="preserve">Value</w:t>
                  </w:r>
                </w:p>
              </w:tc>
            </w:tr>
            <w:tr>
              <w:tc>
                <w:tcPr/>
                <w:p>
                  <w:pPr>
                    <w:pStyle w:val="Compact"/>
                    <w:jc w:val="left"/>
                    <w:jc w:val="center"/>
                  </w:pPr>
                  <w:r>
                    <w:t xml:space="preserve">Optic</w:t>
                  </w:r>
                </w:p>
              </w:tc>
              <w:tc>
                <w:tcPr/>
                <w:p>
                  <w:pPr>
                    <w:pStyle w:val="Compact"/>
                    <w:jc w:val="center"/>
                    <w:jc w:val="center"/>
                  </w:pPr>
                  <w:r>
                    <w:t xml:space="preserve">Top optic</w:t>
                  </w:r>
                </w:p>
              </w:tc>
            </w:tr>
            <w:tr>
              <w:tc>
                <w:tcPr/>
                <w:p>
                  <w:pPr>
                    <w:pStyle w:val="Compact"/>
                    <w:jc w:val="left"/>
                    <w:jc w:val="center"/>
                  </w:pPr>
                  <w:r>
                    <w:t xml:space="preserve">Settling time</w:t>
                  </w:r>
                </w:p>
              </w:tc>
              <w:tc>
                <w:tcPr/>
                <w:p>
                  <w:pPr>
                    <w:pStyle w:val="Compact"/>
                    <w:jc w:val="center"/>
                    <w:jc w:val="center"/>
                  </w:pPr>
                  <w:r>
                    <w:t xml:space="preserve">0.5</w:t>
                  </w:r>
                </w:p>
              </w:tc>
            </w:tr>
            <w:tr>
              <w:tc>
                <w:tcPr/>
                <w:p>
                  <w:pPr>
                    <w:pStyle w:val="Compact"/>
                    <w:jc w:val="left"/>
                    <w:jc w:val="center"/>
                  </w:pPr>
                  <w:r>
                    <w:t xml:space="preserve">Measurement Start time</w:t>
                  </w:r>
                </w:p>
              </w:tc>
              <w:tc>
                <w:tcPr/>
                <w:p>
                  <w:pPr>
                    <w:pStyle w:val="Compact"/>
                    <w:jc w:val="center"/>
                    <w:jc w:val="center"/>
                  </w:pPr>
                  <w:r>
                    <w:t xml:space="preserve">0.0s</w:t>
                  </w:r>
                </w:p>
              </w:tc>
            </w:tr>
            <w:tr>
              <w:tc>
                <w:tcPr/>
                <w:p>
                  <w:pPr>
                    <w:pStyle w:val="Compact"/>
                    <w:jc w:val="left"/>
                    <w:jc w:val="center"/>
                  </w:pPr>
                  <w:r>
                    <w:t xml:space="preserve">Number of intervals</w:t>
                  </w:r>
                </w:p>
              </w:tc>
              <w:tc>
                <w:tcPr/>
                <w:p>
                  <w:pPr>
                    <w:pStyle w:val="Compact"/>
                    <w:jc w:val="center"/>
                    <w:jc w:val="center"/>
                  </w:pPr>
                  <w:r>
                    <w:t xml:space="preserve">20</w:t>
                  </w:r>
                </w:p>
              </w:tc>
            </w:tr>
            <w:tr>
              <w:tc>
                <w:tcPr/>
                <w:p>
                  <w:pPr>
                    <w:pStyle w:val="Compact"/>
                    <w:jc w:val="left"/>
                    <w:jc w:val="center"/>
                  </w:pPr>
                  <w:r>
                    <w:t xml:space="preserve">Number of flashes</w:t>
                  </w:r>
                </w:p>
              </w:tc>
              <w:tc>
                <w:tcPr/>
                <w:p>
                  <w:pPr>
                    <w:pStyle w:val="Compact"/>
                    <w:jc w:val="center"/>
                    <w:jc w:val="center"/>
                  </w:pPr>
                  <w:r>
                    <w:t xml:space="preserve">20</w:t>
                  </w:r>
                </w:p>
              </w:tc>
            </w:tr>
            <w:tr>
              <w:tc>
                <w:tcPr/>
                <w:p>
                  <w:pPr>
                    <w:pStyle w:val="Compact"/>
                    <w:jc w:val="left"/>
                    <w:jc w:val="center"/>
                  </w:pPr>
                  <w:r>
                    <w:t xml:space="preserve">Interval time</w:t>
                  </w:r>
                </w:p>
              </w:tc>
              <w:tc>
                <w:tcPr/>
                <w:p>
                  <w:pPr>
                    <w:pStyle w:val="Compact"/>
                    <w:jc w:val="center"/>
                    <w:jc w:val="center"/>
                  </w:pPr>
                  <w:r>
                    <w:t xml:space="preserve">30s</w:t>
                  </w:r>
                </w:p>
              </w:tc>
            </w:tr>
          </w:tbl>
          <w:bookmarkEnd w:id="68"/>
          <w:p/>
        </w:tc>
      </w:tr>
    </w:tbl>
    <w:bookmarkEnd w:id="69"/>
    <w:bookmarkEnd w:id="70"/>
    <w:bookmarkStart w:id="71" w:name="statistical-and-data-analysis"/>
    <w:p>
      <w:pPr>
        <w:pStyle w:val="Heading3"/>
      </w:pPr>
      <w:r>
        <w:t xml:space="preserve">3.2.6</w:t>
      </w:r>
      <w:r>
        <w:t xml:space="preserve"> </w:t>
      </w:r>
      <w:r>
        <w:rPr>
          <w:b/>
          <w:bCs/>
        </w:rPr>
        <w:t xml:space="preserve">Statistical and data analysis:</w:t>
      </w:r>
    </w:p>
    <w:p>
      <w:pPr>
        <w:pStyle w:val="FirstParagraph"/>
      </w:pPr>
      <w:r>
        <w:t xml:space="preserve">For the purposes of creating this Quarto book, data analysis was performed using R. The results produced from the R code presented in this manuscript were verified to match the results obtained from graphad analysis.</w:t>
      </w:r>
    </w:p>
    <w:p>
      <w:pPr>
        <w:pStyle w:val="BodyText"/>
      </w:pPr>
      <w:r>
        <w:t xml:space="preserve">All the data obtained from were recorded and formatted in Microsoft excel. Further analysis such as generating a standard curve, interpolating, and extrapolating values from standard curve for unknown samples, and regression analysis was performed in GraphPad prism 10. Slopes and intercepts represented in all graphs were calculated using linear regression. Km, Ki, and Vmax values were calculated using nonlinear regression using preset functions such as Michaelis Menten equation and competitive inhibition in GraphPad prism. No parametric or non-parametric analysis was performed in this project, as the number of experiments does not meet the minimum sample size required for such statistical analysis.</w:t>
      </w:r>
    </w:p>
    <w:bookmarkEnd w:id="71"/>
    <w:bookmarkEnd w:id="72"/>
    <w:bookmarkEnd w:id="73"/>
    <w:bookmarkStart w:id="122" w:name="results"/>
    <w:p>
      <w:pPr>
        <w:pStyle w:val="Heading1"/>
      </w:pPr>
      <w:r>
        <w:t xml:space="preserve">4. Results</w:t>
      </w:r>
    </w:p>
    <w:p>
      <w:pPr>
        <w:pStyle w:val="FirstParagraph"/>
      </w:pPr>
      <w:r>
        <w:t xml:space="preserve">The extracts obtained from each method were quantified using Bradford and BCA assays. These samples were diluted 10-fold to fit the absorbances obtained into the standard curve. The protein concentrations of the dilutes samples were then calculated using the standard curve. These results were corrected with the dilution factor to calculate the estimated protein concentration of undiluted samples. The results are tabulated and presented as mean</w:t>
      </w:r>
      <w:r>
        <w:t xml:space="preserve"> </w:t>
      </w:r>
      <w:hyperlink w:anchor="tbl-proteinestimate">
        <w:r>
          <w:rPr>
            <w:rStyle w:val="Hyperlink"/>
          </w:rPr>
          <w:t xml:space="preserve">Table 4.2</w:t>
        </w:r>
      </w:hyperlink>
      <w:r>
        <w:t xml:space="preserve"> </w:t>
      </w:r>
      <w:r>
        <w:t xml:space="preserve">and compared in</w:t>
      </w:r>
      <w:r>
        <w:t xml:space="preserve"> </w:t>
      </w:r>
      <w:hyperlink w:anchor="fig-proteinesti">
        <w:r>
          <w:rPr>
            <w:rStyle w:val="Hyperlink"/>
          </w:rPr>
          <w:t xml:space="preserve">Figure 4.1</w:t>
        </w:r>
      </w:hyperlink>
      <w:r>
        <w:t xml:space="preserve">. Amplex</w:t>
      </w:r>
      <w:r>
        <w:rPr>
          <w:vertAlign w:val="superscript"/>
        </w:rPr>
        <w:t xml:space="preserve">®</w:t>
      </w:r>
      <w:r>
        <w:t xml:space="preserve"> </w:t>
      </w:r>
      <w:r>
        <w:t xml:space="preserve">red monoamine oxidase assay was used to determine the SSAO activity in the samples from each method after treating the sample with the Amplex</w:t>
      </w:r>
      <w:r>
        <w:rPr>
          <w:vertAlign w:val="superscript"/>
        </w:rPr>
        <w:t xml:space="preserve">®</w:t>
      </w:r>
      <w:r>
        <w:t xml:space="preserve"> </w:t>
      </w:r>
      <w:r>
        <w:t xml:space="preserve">red reaction mixture with 10mM benzylamine as substrate and incubating at 37 ℃ for 30 minutes before measuring the fluorescence. The results of SSAO activity from each sample is presented in</w:t>
      </w:r>
      <w:r>
        <w:t xml:space="preserve"> </w:t>
      </w:r>
      <w:hyperlink w:anchor="tbl-ssaoactivity">
        <w:r>
          <w:rPr>
            <w:rStyle w:val="Hyperlink"/>
          </w:rPr>
          <w:t xml:space="preserve">Table 4.3</w:t>
        </w:r>
      </w:hyperlink>
      <w:r>
        <w:t xml:space="preserve"> </w:t>
      </w:r>
      <w:r>
        <w:t xml:space="preserve">and</w:t>
      </w:r>
      <w:r>
        <w:t xml:space="preserve"> </w:t>
      </w:r>
      <w:hyperlink w:anchor="fig-ssaoactivity">
        <w:r>
          <w:rPr>
            <w:rStyle w:val="Hyperlink"/>
          </w:rPr>
          <w:t xml:space="preserve">Figure 4.2</w:t>
        </w:r>
      </w:hyperlink>
      <w:r>
        <w:t xml:space="preserve"> </w:t>
      </w:r>
      <w:r>
        <w:t xml:space="preserve">.</w:t>
      </w:r>
    </w:p>
    <w:bookmarkStart w:id="74" w:name="method-a"/>
    <w:p>
      <w:pPr>
        <w:pStyle w:val="Heading2"/>
      </w:pPr>
      <w:r>
        <w:t xml:space="preserve">4.1 Method A</w:t>
      </w:r>
    </w:p>
    <w:p>
      <w:pPr>
        <w:pStyle w:val="FirstParagraph"/>
      </w:pPr>
      <w:r>
        <w:t xml:space="preserve">The tissues collected for a period of 4 days were weighed and freeze dried using a freeze dryer to dehydrate the tissue. 11.1g of tissue were freeze dried resulting in a loss of 71.1% of weight(water) and 3.1g of dehydrated tissue was obtained. Defatting of the dehydrated tissue caused a further loss of 1g of fat weight, resulting in 2.1g of tissue. Bradford assay and BCA assay were performed to estimate the protein concentration in the extract obtained from this method A. Only one independent experiment was performed using Method A (refer to 4.2.1) due to unavailability of the freeze dryer during the project. The estimated protein concentration of the extract obtained from method A is 4.2 mg/ml (estimated by Bradford assay) and 4.5 mg/ml (estimated by the BCA assay). The SSAO activity was measured with 10mM Benzylamine as substrate and was found to be 2.02 µmol H</w:t>
      </w:r>
      <w:r>
        <w:rPr>
          <w:vertAlign w:val="subscript"/>
        </w:rPr>
        <w:t xml:space="preserve">2</w:t>
      </w:r>
      <w:r>
        <w:t xml:space="preserve">O</w:t>
      </w:r>
      <w:r>
        <w:rPr>
          <w:vertAlign w:val="subscript"/>
        </w:rPr>
        <w:t xml:space="preserve">2</w:t>
      </w:r>
      <w:r>
        <w:t xml:space="preserve"> </w:t>
      </w:r>
      <w:r>
        <w:t xml:space="preserve">/mg protein.</w:t>
      </w:r>
    </w:p>
    <w:bookmarkEnd w:id="74"/>
    <w:bookmarkStart w:id="76" w:name="method-b"/>
    <w:p>
      <w:pPr>
        <w:pStyle w:val="Heading2"/>
      </w:pPr>
      <w:r>
        <w:t xml:space="preserve">4.2 Method B</w:t>
      </w:r>
    </w:p>
    <w:p>
      <w:pPr>
        <w:pStyle w:val="FirstParagraph"/>
      </w:pPr>
      <w:r>
        <w:t xml:space="preserve">Three independent experiments were performed by method B</w:t>
      </w:r>
      <w:r>
        <w:t xml:space="preserve"> </w:t>
      </w:r>
      <w:hyperlink w:anchor="sec-method-b">
        <w:r>
          <w:rPr>
            <w:rStyle w:val="Hyperlink"/>
          </w:rPr>
          <w:t xml:space="preserve">Section 3.2.3.2</w:t>
        </w:r>
      </w:hyperlink>
      <w:r>
        <w:t xml:space="preserve"> </w:t>
      </w:r>
      <w:r>
        <w:t xml:space="preserve">for extracting SSAO from rat BAT. Frozen tissues collected over 4 days were used for each experiment. Tissue weights are presented in</w:t>
      </w:r>
      <w:r>
        <w:t xml:space="preserve"> </w:t>
      </w:r>
      <w:hyperlink w:anchor="tbl-defat">
        <w:r>
          <w:rPr>
            <w:rStyle w:val="Hyperlink"/>
          </w:rPr>
          <w:t xml:space="preserve">Table 4.1</w:t>
        </w:r>
      </w:hyperlink>
      <w:r>
        <w:t xml:space="preserve"> </w:t>
      </w:r>
      <w:r>
        <w:t xml:space="preserve">and the percentage of fat lost was calculated from the dried tissue weight after treatment with 100%EtOH. Bradford and BCA assays were performed to estimate the protein concentrations in each extract and the results are presented and compared as mean in</w:t>
      </w:r>
      <w:r>
        <w:t xml:space="preserve"> </w:t>
      </w:r>
      <w:hyperlink w:anchor="tbl-proteinestimate">
        <w:r>
          <w:rPr>
            <w:rStyle w:val="Hyperlink"/>
          </w:rPr>
          <w:t xml:space="preserve">Table 4.2</w:t>
        </w:r>
      </w:hyperlink>
      <w:r>
        <w:t xml:space="preserve"> </w:t>
      </w:r>
      <w:r>
        <w:t xml:space="preserve">and</w:t>
      </w:r>
      <w:r>
        <w:t xml:space="preserve"> </w:t>
      </w:r>
      <w:hyperlink w:anchor="fig-proteinesti">
        <w:r>
          <w:rPr>
            <w:rStyle w:val="Hyperlink"/>
          </w:rPr>
          <w:t xml:space="preserve">Figure 4.1</w:t>
        </w:r>
      </w:hyperlink>
      <w:r>
        <w:t xml:space="preserve"> </w:t>
      </w:r>
      <w:r>
        <w:t xml:space="preserve">. The average amount of estimated protein is 6.07 and 6.27 mg/ml by Bradford and BCA assays respectively. The average SSAO activity was measured with 10mM Benzylamine was found to be 1.64 µmol H</w:t>
      </w:r>
      <w:r>
        <w:rPr>
          <w:vertAlign w:val="subscript"/>
        </w:rPr>
        <w:t xml:space="preserve">2</w:t>
      </w:r>
      <w:r>
        <w:t xml:space="preserve">O</w:t>
      </w:r>
      <w:r>
        <w:rPr>
          <w:vertAlign w:val="subscript"/>
        </w:rPr>
        <w:t xml:space="preserve">2</w:t>
      </w:r>
      <w:r>
        <w:t xml:space="preserve"> </w:t>
      </w:r>
      <w:r>
        <w:t xml:space="preserve">/mg protein</w:t>
      </w:r>
      <w:r>
        <w:t xml:space="preserve"> </w:t>
      </w:r>
      <w:hyperlink w:anchor="tbl-ssaoactivity">
        <w:r>
          <w:rPr>
            <w:rStyle w:val="Hyperlink"/>
          </w:rPr>
          <w:t xml:space="preserve">Table 4.3</w:t>
        </w:r>
      </w:hyperlink>
      <w:r>
        <w:t xml:space="preserve"> </w:t>
      </w:r>
      <w:r>
        <w:t xml:space="preserv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(patchwork)</w:t>
      </w:r>
      <w:r>
        <w:br/>
      </w:r>
      <w:r>
        <w:rPr>
          <w:rStyle w:val="NormalTok"/>
        </w:rPr>
        <w:t xml:space="preserve">defat_results</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Experiment_ID =</w:t>
      </w:r>
      <w:r>
        <w:rPr>
          <w:rStyle w:val="NormalTok"/>
        </w:rPr>
        <w:t xml:space="preserve"> </w:t>
      </w:r>
      <w:r>
        <w:rPr>
          <w:rStyle w:val="FunctionTok"/>
        </w:rPr>
        <w:t xml:space="preserve">c</w:t>
      </w:r>
      <w:r>
        <w:rPr>
          <w:rStyle w:val="NormalTok"/>
        </w:rPr>
        <w:t xml:space="preserve">(</w:t>
      </w:r>
      <w:r>
        <w:rPr>
          <w:rStyle w:val="StringTok"/>
        </w:rPr>
        <w:t xml:space="preserve">"Experiment 1"</w:t>
      </w:r>
      <w:r>
        <w:rPr>
          <w:rStyle w:val="NormalTok"/>
        </w:rPr>
        <w:t xml:space="preserve">, </w:t>
      </w:r>
      <w:r>
        <w:rPr>
          <w:rStyle w:val="StringTok"/>
        </w:rPr>
        <w:t xml:space="preserve">"Experiment 2"</w:t>
      </w:r>
      <w:r>
        <w:rPr>
          <w:rStyle w:val="NormalTok"/>
        </w:rPr>
        <w:t xml:space="preserve">, </w:t>
      </w:r>
      <w:r>
        <w:rPr>
          <w:rStyle w:val="StringTok"/>
        </w:rPr>
        <w:t xml:space="preserve">"Experiment 3"</w:t>
      </w:r>
      <w:r>
        <w:rPr>
          <w:rStyle w:val="NormalTok"/>
        </w:rPr>
        <w:t xml:space="preserve">),</w:t>
      </w:r>
      <w:r>
        <w:br/>
      </w:r>
      <w:r>
        <w:rPr>
          <w:rStyle w:val="NormalTok"/>
        </w:rPr>
        <w:t xml:space="preserve">  </w:t>
      </w:r>
      <w:r>
        <w:rPr>
          <w:rStyle w:val="AttributeTok"/>
        </w:rPr>
        <w:t xml:space="preserve">Frozen_weight_g =</w:t>
      </w:r>
      <w:r>
        <w:rPr>
          <w:rStyle w:val="FunctionTok"/>
        </w:rPr>
        <w:t xml:space="preserve">as.numeric</w:t>
      </w:r>
      <w:r>
        <w:rPr>
          <w:rStyle w:val="NormalTok"/>
        </w:rPr>
        <w:t xml:space="preserve">(</w:t>
      </w:r>
      <w:r>
        <w:rPr>
          <w:rStyle w:val="FunctionTok"/>
        </w:rPr>
        <w:t xml:space="preserve">c</w:t>
      </w:r>
      <w:r>
        <w:rPr>
          <w:rStyle w:val="NormalTok"/>
        </w:rPr>
        <w:t xml:space="preserve">(</w:t>
      </w:r>
      <w:r>
        <w:rPr>
          <w:rStyle w:val="FloatTok"/>
        </w:rPr>
        <w:t xml:space="preserve">10.81</w:t>
      </w:r>
      <w:r>
        <w:rPr>
          <w:rStyle w:val="NormalTok"/>
        </w:rPr>
        <w:t xml:space="preserve">, </w:t>
      </w:r>
      <w:r>
        <w:rPr>
          <w:rStyle w:val="FloatTok"/>
        </w:rPr>
        <w:t xml:space="preserve">9.64</w:t>
      </w:r>
      <w:r>
        <w:rPr>
          <w:rStyle w:val="NormalTok"/>
        </w:rPr>
        <w:t xml:space="preserve">, </w:t>
      </w:r>
      <w:r>
        <w:rPr>
          <w:rStyle w:val="FloatTok"/>
        </w:rPr>
        <w:t xml:space="preserve">10.25</w:t>
      </w:r>
      <w:r>
        <w:rPr>
          <w:rStyle w:val="NormalTok"/>
        </w:rPr>
        <w:t xml:space="preserve">)),</w:t>
      </w:r>
      <w:r>
        <w:br/>
      </w:r>
      <w:r>
        <w:rPr>
          <w:rStyle w:val="NormalTok"/>
        </w:rPr>
        <w:t xml:space="preserve">  </w:t>
      </w:r>
      <w:r>
        <w:rPr>
          <w:rStyle w:val="AttributeTok"/>
        </w:rPr>
        <w:t xml:space="preserve">Defatted_dried_weight_g =</w:t>
      </w:r>
      <w:r>
        <w:rPr>
          <w:rStyle w:val="NormalTok"/>
        </w:rPr>
        <w:t xml:space="preserve"> </w:t>
      </w:r>
      <w:r>
        <w:rPr>
          <w:rStyle w:val="FunctionTok"/>
        </w:rPr>
        <w:t xml:space="preserve">as.numeric</w:t>
      </w:r>
      <w:r>
        <w:rPr>
          <w:rStyle w:val="NormalTok"/>
        </w:rPr>
        <w:t xml:space="preserve">(</w:t>
      </w:r>
      <w:r>
        <w:rPr>
          <w:rStyle w:val="FunctionTok"/>
        </w:rPr>
        <w:t xml:space="preserve">c</w:t>
      </w:r>
      <w:r>
        <w:rPr>
          <w:rStyle w:val="NormalTok"/>
        </w:rPr>
        <w:t xml:space="preserve">(</w:t>
      </w:r>
      <w:r>
        <w:rPr>
          <w:rStyle w:val="FloatTok"/>
        </w:rPr>
        <w:t xml:space="preserve">4.62</w:t>
      </w:r>
      <w:r>
        <w:rPr>
          <w:rStyle w:val="NormalTok"/>
        </w:rPr>
        <w:t xml:space="preserve">, </w:t>
      </w:r>
      <w:r>
        <w:rPr>
          <w:rStyle w:val="FloatTok"/>
        </w:rPr>
        <w:t xml:space="preserve">5.91</w:t>
      </w:r>
      <w:r>
        <w:rPr>
          <w:rStyle w:val="NormalTok"/>
        </w:rPr>
        <w:t xml:space="preserve">, </w:t>
      </w:r>
      <w:r>
        <w:rPr>
          <w:rStyle w:val="FloatTok"/>
        </w:rPr>
        <w:t xml:space="preserve">7.31</w:t>
      </w:r>
      <w:r>
        <w:rPr>
          <w:rStyle w:val="NormalTok"/>
        </w:rPr>
        <w:t xml:space="preserve">)),</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percentage_fat_lost =</w:t>
      </w:r>
      <w:r>
        <w:rPr>
          <w:rStyle w:val="NormalTok"/>
        </w:rPr>
        <w:t xml:space="preserve"> </w:t>
      </w:r>
      <w:r>
        <w:rPr>
          <w:rStyle w:val="DecValTok"/>
        </w:rPr>
        <w:t xml:space="preserve">100</w:t>
      </w:r>
      <w:r>
        <w:rPr>
          <w:rStyle w:val="SpecialCharTok"/>
        </w:rPr>
        <w:t xml:space="preserve">*</w:t>
      </w:r>
      <w:r>
        <w:rPr>
          <w:rStyle w:val="NormalTok"/>
        </w:rPr>
        <w:t xml:space="preserve">(Frozen_weight_g </w:t>
      </w:r>
      <w:r>
        <w:rPr>
          <w:rStyle w:val="SpecialCharTok"/>
        </w:rPr>
        <w:t xml:space="preserve">-</w:t>
      </w:r>
      <w:r>
        <w:rPr>
          <w:rStyle w:val="NormalTok"/>
        </w:rPr>
        <w:t xml:space="preserve"> Defatted_dried_weight_g)</w:t>
      </w:r>
      <w:r>
        <w:rPr>
          <w:rStyle w:val="SpecialCharTok"/>
        </w:rPr>
        <w:t xml:space="preserve">/</w:t>
      </w:r>
      <w:r>
        <w:rPr>
          <w:rStyle w:val="NormalTok"/>
        </w:rPr>
        <w:t xml:space="preserve">Frozen_weight_g</w:t>
      </w:r>
      <w:r>
        <w:br/>
      </w:r>
      <w:r>
        <w:rPr>
          <w:rStyle w:val="NormalTok"/>
        </w:rPr>
        <w:t xml:space="preserve">    )</w:t>
      </w:r>
      <w:r>
        <w:br/>
      </w:r>
      <w:r>
        <w:rPr>
          <w:rStyle w:val="FunctionTok"/>
        </w:rPr>
        <w:t xml:space="preserve">kable</w:t>
      </w:r>
      <w:r>
        <w:rPr>
          <w:rStyle w:val="NormalTok"/>
        </w:rPr>
        <w:t xml:space="preserve">(defat_results, </w:t>
      </w:r>
      <w:r>
        <w:rPr>
          <w:rStyle w:val="AttributeTok"/>
        </w:rPr>
        <w:t xml:space="preserve">align =</w:t>
      </w:r>
      <w:r>
        <w:rPr>
          <w:rStyle w:val="NormalTok"/>
        </w:rPr>
        <w:t xml:space="preserve"> </w:t>
      </w:r>
      <w:r>
        <w:rPr>
          <w:rStyle w:val="StringTok"/>
        </w:rPr>
        <w:t xml:space="preserve">"c"</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75" w:name="tbl-defat"/>
          <w:tbl>
            <w:tblPr>
              <w:tblStyle w:val="Table"/>
              <w:tblW w:type="pct" w:w="5000"/>
              <w:tblLayout w:type="fixed"/>
              <w:tblLook w:firstRow="1" w:lastRow="0" w:firstColumn="0" w:lastColumn="0" w:noHBand="0" w:noVBand="0" w:val="0020"/>
            </w:tblPr>
            <w:tblGrid>
              <w:gridCol w:w="1523"/>
              <w:gridCol w:w="1726"/>
              <w:gridCol w:w="2538"/>
              <w:gridCol w:w="2132"/>
            </w:tblGrid>
            <w:tr>
              <w:trPr>
                <w:tblHeader w:val="on"/>
              </w:trPr>
              <w:tc>
                <w:tcPr/>
                <w:p>
                  <w:pPr>
                    <w:pStyle w:val="Compact"/>
                    <w:jc w:val="center"/>
                    <w:jc w:val="center"/>
                  </w:pPr>
                  <w:r>
                    <w:t xml:space="preserve">Experiment_ID</w:t>
                  </w:r>
                </w:p>
              </w:tc>
              <w:tc>
                <w:tcPr/>
                <w:p>
                  <w:pPr>
                    <w:pStyle w:val="Compact"/>
                    <w:jc w:val="center"/>
                    <w:jc w:val="center"/>
                  </w:pPr>
                  <w:r>
                    <w:t xml:space="preserve">Frozen_weight_g</w:t>
                  </w:r>
                </w:p>
              </w:tc>
              <w:tc>
                <w:tcPr/>
                <w:p>
                  <w:pPr>
                    <w:pStyle w:val="Compact"/>
                    <w:jc w:val="center"/>
                    <w:jc w:val="center"/>
                  </w:pPr>
                  <w:r>
                    <w:t xml:space="preserve">Defatted_dried_weight_g</w:t>
                  </w:r>
                </w:p>
              </w:tc>
              <w:tc>
                <w:tcPr/>
                <w:p>
                  <w:pPr>
                    <w:pStyle w:val="Compact"/>
                    <w:jc w:val="center"/>
                    <w:jc w:val="center"/>
                  </w:pPr>
                  <w:r>
                    <w:t xml:space="preserve">percentage_fat_lost</w:t>
                  </w:r>
                </w:p>
              </w:tc>
            </w:tr>
            <w:tr>
              <w:tc>
                <w:tcPr/>
                <w:p>
                  <w:pPr>
                    <w:pStyle w:val="Compact"/>
                    <w:jc w:val="center"/>
                    <w:jc w:val="center"/>
                  </w:pPr>
                  <w:r>
                    <w:t xml:space="preserve">Experiment 1</w:t>
                  </w:r>
                </w:p>
              </w:tc>
              <w:tc>
                <w:tcPr/>
                <w:p>
                  <w:pPr>
                    <w:pStyle w:val="Compact"/>
                    <w:jc w:val="center"/>
                    <w:jc w:val="center"/>
                  </w:pPr>
                  <w:r>
                    <w:t xml:space="preserve">10.81</w:t>
                  </w:r>
                </w:p>
              </w:tc>
              <w:tc>
                <w:tcPr/>
                <w:p>
                  <w:pPr>
                    <w:pStyle w:val="Compact"/>
                    <w:jc w:val="center"/>
                    <w:jc w:val="center"/>
                  </w:pPr>
                  <w:r>
                    <w:t xml:space="preserve">4.62</w:t>
                  </w:r>
                </w:p>
              </w:tc>
              <w:tc>
                <w:tcPr/>
                <w:p>
                  <w:pPr>
                    <w:pStyle w:val="Compact"/>
                    <w:jc w:val="center"/>
                    <w:jc w:val="center"/>
                  </w:pPr>
                  <w:r>
                    <w:t xml:space="preserve">57.26179</w:t>
                  </w:r>
                </w:p>
              </w:tc>
            </w:tr>
            <w:tr>
              <w:tc>
                <w:tcPr/>
                <w:p>
                  <w:pPr>
                    <w:pStyle w:val="Compact"/>
                    <w:jc w:val="center"/>
                    <w:jc w:val="center"/>
                  </w:pPr>
                  <w:r>
                    <w:t xml:space="preserve">Experiment 2</w:t>
                  </w:r>
                </w:p>
              </w:tc>
              <w:tc>
                <w:tcPr/>
                <w:p>
                  <w:pPr>
                    <w:pStyle w:val="Compact"/>
                    <w:jc w:val="center"/>
                    <w:jc w:val="center"/>
                  </w:pPr>
                  <w:r>
                    <w:t xml:space="preserve">9.64</w:t>
                  </w:r>
                </w:p>
              </w:tc>
              <w:tc>
                <w:tcPr/>
                <w:p>
                  <w:pPr>
                    <w:pStyle w:val="Compact"/>
                    <w:jc w:val="center"/>
                    <w:jc w:val="center"/>
                  </w:pPr>
                  <w:r>
                    <w:t xml:space="preserve">5.91</w:t>
                  </w:r>
                </w:p>
              </w:tc>
              <w:tc>
                <w:tcPr/>
                <w:p>
                  <w:pPr>
                    <w:pStyle w:val="Compact"/>
                    <w:jc w:val="center"/>
                    <w:jc w:val="center"/>
                  </w:pPr>
                  <w:r>
                    <w:t xml:space="preserve">38.69295</w:t>
                  </w:r>
                </w:p>
              </w:tc>
            </w:tr>
            <w:tr>
              <w:tc>
                <w:tcPr/>
                <w:p>
                  <w:pPr>
                    <w:pStyle w:val="Compact"/>
                    <w:jc w:val="center"/>
                    <w:jc w:val="center"/>
                  </w:pPr>
                  <w:r>
                    <w:t xml:space="preserve">Experiment 3</w:t>
                  </w:r>
                </w:p>
              </w:tc>
              <w:tc>
                <w:tcPr/>
                <w:p>
                  <w:pPr>
                    <w:pStyle w:val="Compact"/>
                    <w:jc w:val="center"/>
                    <w:jc w:val="center"/>
                  </w:pPr>
                  <w:r>
                    <w:t xml:space="preserve">10.25</w:t>
                  </w:r>
                </w:p>
              </w:tc>
              <w:tc>
                <w:tcPr/>
                <w:p>
                  <w:pPr>
                    <w:pStyle w:val="Compact"/>
                    <w:jc w:val="center"/>
                    <w:jc w:val="center"/>
                  </w:pPr>
                  <w:r>
                    <w:t xml:space="preserve">7.31</w:t>
                  </w:r>
                </w:p>
              </w:tc>
              <w:tc>
                <w:tcPr/>
                <w:p>
                  <w:pPr>
                    <w:pStyle w:val="Compact"/>
                    <w:jc w:val="center"/>
                    <w:jc w:val="center"/>
                  </w:pPr>
                  <w:r>
                    <w:t xml:space="preserve">28.68293</w:t>
                  </w:r>
                </w:p>
              </w:tc>
            </w:tr>
          </w:tbl>
          <w:p>
            <w:pPr>
              <w:jc w:val="center"/>
            </w:pPr>
            <w:pPr>
              <w:jc w:val="start"/>
              <w:spacing w:before="200"/>
              <w:pStyle w:val="ImageCaption"/>
            </w:pPr>
            <w:r>
              <w:t xml:space="preserve">Table 4.1: Weights of rat BAT used in method B for protein extraction.</w:t>
            </w:r>
          </w:p>
          <w:bookmarkEnd w:id="75"/>
        </w:tc>
      </w:tr>
    </w:tbl>
    <w:bookmarkEnd w:id="76"/>
    <w:bookmarkStart w:id="87" w:name="method-c"/>
    <w:p>
      <w:pPr>
        <w:pStyle w:val="Heading2"/>
      </w:pPr>
      <w:r>
        <w:t xml:space="preserve">4.3</w:t>
      </w:r>
      <w:r>
        <w:t xml:space="preserve"> </w:t>
      </w:r>
      <w:r>
        <w:rPr>
          <w:b/>
          <w:bCs/>
        </w:rPr>
        <w:t xml:space="preserve">Method C</w:t>
      </w:r>
    </w:p>
    <w:p>
      <w:pPr>
        <w:pStyle w:val="FirstParagraph"/>
      </w:pPr>
      <w:r>
        <w:t xml:space="preserve">Three independent experiments were performed by Method C</w:t>
      </w:r>
      <w:r>
        <w:t xml:space="preserve"> </w:t>
      </w:r>
      <w:hyperlink w:anchor="sec-method-c">
        <w:r>
          <w:rPr>
            <w:rStyle w:val="Hyperlink"/>
          </w:rPr>
          <w:t xml:space="preserve">Section 3.2.3.3</w:t>
        </w:r>
      </w:hyperlink>
      <w:r>
        <w:t xml:space="preserve"> </w:t>
      </w:r>
      <w:r>
        <w:t xml:space="preserve">. The tissues were weighed before cutting into tiny pieces for homogenisation. Since there was no ideal way to measure the amount of fat removed by centrifugation, percentage of fat lost was not calculated for extracts obtained from method C. The average estimated protein concentration for extracts obtained by method C is 5.27 and 5.43 mg/ml by Bradford and BCA assays respectively. The average SSAO activity from samples obtained by method C was 0.02 µmol H</w:t>
      </w:r>
      <w:r>
        <w:rPr>
          <w:vertAlign w:val="subscript"/>
        </w:rPr>
        <w:t xml:space="preserve">2</w:t>
      </w:r>
      <w:r>
        <w:t xml:space="preserve">O</w:t>
      </w:r>
      <w:r>
        <w:rPr>
          <w:vertAlign w:val="subscript"/>
        </w:rPr>
        <w:t xml:space="preserve">2</w:t>
      </w:r>
      <w:r>
        <w:t xml:space="preserve"> </w:t>
      </w:r>
      <w:r>
        <w:t xml:space="preserve">/mg protein.</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(knitr)</w:t>
      </w:r>
      <w:r>
        <w:br/>
      </w:r>
      <w:r>
        <w:rPr>
          <w:rStyle w:val="NormalTok"/>
        </w:rPr>
        <w:t xml:space="preserve">bradford_BCA</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Experiment_ID =</w:t>
      </w:r>
      <w:r>
        <w:rPr>
          <w:rStyle w:val="NormalTok"/>
        </w:rPr>
        <w:t xml:space="preserve"> </w:t>
      </w:r>
      <w:r>
        <w:rPr>
          <w:rStyle w:val="FunctionTok"/>
        </w:rPr>
        <w:t xml:space="preserve">c</w:t>
      </w:r>
      <w:r>
        <w:rPr>
          <w:rStyle w:val="NormalTok"/>
        </w:rPr>
        <w:t xml:space="preserve">(</w:t>
      </w:r>
      <w:r>
        <w:rPr>
          <w:rStyle w:val="StringTok"/>
        </w:rPr>
        <w:t xml:space="preserve">"Experiment 1"</w:t>
      </w:r>
      <w:r>
        <w:rPr>
          <w:rStyle w:val="NormalTok"/>
        </w:rPr>
        <w:t xml:space="preserve">, </w:t>
      </w:r>
      <w:r>
        <w:rPr>
          <w:rStyle w:val="StringTok"/>
        </w:rPr>
        <w:t xml:space="preserve">"Experiment 2"</w:t>
      </w:r>
      <w:r>
        <w:rPr>
          <w:rStyle w:val="NormalTok"/>
        </w:rPr>
        <w:t xml:space="preserve">, </w:t>
      </w:r>
      <w:r>
        <w:rPr>
          <w:rStyle w:val="StringTok"/>
        </w:rPr>
        <w:t xml:space="preserve">"Experiment 3"</w:t>
      </w:r>
      <w:r>
        <w:rPr>
          <w:rStyle w:val="NormalTok"/>
        </w:rPr>
        <w:t xml:space="preserve">, </w:t>
      </w:r>
      <w:r>
        <w:br/>
      </w:r>
      <w:r>
        <w:rPr>
          <w:rStyle w:val="NormalTok"/>
        </w:rPr>
        <w:t xml:space="preserve">                    </w:t>
      </w:r>
      <w:r>
        <w:rPr>
          <w:rStyle w:val="StringTok"/>
        </w:rPr>
        <w:t xml:space="preserve">"Experiment 1"</w:t>
      </w:r>
      <w:r>
        <w:rPr>
          <w:rStyle w:val="NormalTok"/>
        </w:rPr>
        <w:t xml:space="preserve">, </w:t>
      </w:r>
      <w:r>
        <w:rPr>
          <w:rStyle w:val="StringTok"/>
        </w:rPr>
        <w:t xml:space="preserve">"Experiment 2"</w:t>
      </w:r>
      <w:r>
        <w:rPr>
          <w:rStyle w:val="NormalTok"/>
        </w:rPr>
        <w:t xml:space="preserve">, </w:t>
      </w:r>
      <w:r>
        <w:rPr>
          <w:rStyle w:val="StringTok"/>
        </w:rPr>
        <w:t xml:space="preserve">"Experiment 3"</w:t>
      </w:r>
      <w:r>
        <w:rPr>
          <w:rStyle w:val="NormalTok"/>
        </w:rPr>
        <w:t xml:space="preserve">),</w:t>
      </w:r>
      <w:r>
        <w:br/>
      </w:r>
      <w:r>
        <w:rPr>
          <w:rStyle w:val="NormalTok"/>
        </w:rPr>
        <w:t xml:space="preserve">  </w:t>
      </w:r>
      <w:r>
        <w:rPr>
          <w:rStyle w:val="AttributeTok"/>
        </w:rPr>
        <w:t xml:space="preserve">Method_A =</w:t>
      </w:r>
      <w:r>
        <w:rPr>
          <w:rStyle w:val="NormalTok"/>
        </w:rPr>
        <w:t xml:space="preserve"> </w:t>
      </w:r>
      <w:r>
        <w:rPr>
          <w:rStyle w:val="FunctionTok"/>
        </w:rPr>
        <w:t xml:space="preserve">as.numeric</w:t>
      </w:r>
      <w:r>
        <w:rPr>
          <w:rStyle w:val="NormalTok"/>
        </w:rPr>
        <w:t xml:space="preserve">(</w:t>
      </w:r>
      <w:r>
        <w:rPr>
          <w:rStyle w:val="FunctionTok"/>
        </w:rPr>
        <w:t xml:space="preserve">c</w:t>
      </w:r>
      <w:r>
        <w:rPr>
          <w:rStyle w:val="NormalTok"/>
        </w:rPr>
        <w:t xml:space="preserve">(</w:t>
      </w:r>
      <w:r>
        <w:rPr>
          <w:rStyle w:val="FloatTok"/>
        </w:rPr>
        <w:t xml:space="preserve">4.2</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FloatTok"/>
        </w:rPr>
        <w:t xml:space="preserve">4.5</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Method_B =</w:t>
      </w:r>
      <w:r>
        <w:rPr>
          <w:rStyle w:val="NormalTok"/>
        </w:rPr>
        <w:t xml:space="preserve"> </w:t>
      </w:r>
      <w:r>
        <w:rPr>
          <w:rStyle w:val="FunctionTok"/>
        </w:rPr>
        <w:t xml:space="preserve">c</w:t>
      </w:r>
      <w:r>
        <w:rPr>
          <w:rStyle w:val="NormalTok"/>
        </w:rPr>
        <w:t xml:space="preserve">(</w:t>
      </w:r>
      <w:r>
        <w:rPr>
          <w:rStyle w:val="FloatTok"/>
        </w:rPr>
        <w:t xml:space="preserve">6.4</w:t>
      </w:r>
      <w:r>
        <w:rPr>
          <w:rStyle w:val="NormalTok"/>
        </w:rPr>
        <w:t xml:space="preserve">, </w:t>
      </w:r>
      <w:r>
        <w:rPr>
          <w:rStyle w:val="FloatTok"/>
        </w:rPr>
        <w:t xml:space="preserve">5.8</w:t>
      </w:r>
      <w:r>
        <w:rPr>
          <w:rStyle w:val="NormalTok"/>
        </w:rPr>
        <w:t xml:space="preserve">, </w:t>
      </w:r>
      <w:r>
        <w:rPr>
          <w:rStyle w:val="FloatTok"/>
        </w:rPr>
        <w:t xml:space="preserve">6.0</w:t>
      </w:r>
      <w:r>
        <w:rPr>
          <w:rStyle w:val="NormalTok"/>
        </w:rPr>
        <w:t xml:space="preserve">, </w:t>
      </w:r>
      <w:r>
        <w:rPr>
          <w:rStyle w:val="FloatTok"/>
        </w:rPr>
        <w:t xml:space="preserve">6.5</w:t>
      </w:r>
      <w:r>
        <w:rPr>
          <w:rStyle w:val="NormalTok"/>
        </w:rPr>
        <w:t xml:space="preserve">, </w:t>
      </w:r>
      <w:r>
        <w:rPr>
          <w:rStyle w:val="FloatTok"/>
        </w:rPr>
        <w:t xml:space="preserve">6.1</w:t>
      </w:r>
      <w:r>
        <w:rPr>
          <w:rStyle w:val="NormalTok"/>
        </w:rPr>
        <w:t xml:space="preserve">, </w:t>
      </w:r>
      <w:r>
        <w:rPr>
          <w:rStyle w:val="FloatTok"/>
        </w:rPr>
        <w:t xml:space="preserve">6.2</w:t>
      </w:r>
      <w:r>
        <w:rPr>
          <w:rStyle w:val="NormalTok"/>
        </w:rPr>
        <w:t xml:space="preserve">),</w:t>
      </w:r>
      <w:r>
        <w:br/>
      </w:r>
      <w:r>
        <w:rPr>
          <w:rStyle w:val="NormalTok"/>
        </w:rPr>
        <w:t xml:space="preserve">  </w:t>
      </w:r>
      <w:r>
        <w:rPr>
          <w:rStyle w:val="AttributeTok"/>
        </w:rPr>
        <w:t xml:space="preserve">Method_C =</w:t>
      </w:r>
      <w:r>
        <w:rPr>
          <w:rStyle w:val="NormalTok"/>
        </w:rPr>
        <w:t xml:space="preserve"> </w:t>
      </w:r>
      <w:r>
        <w:rPr>
          <w:rStyle w:val="FunctionTok"/>
        </w:rPr>
        <w:t xml:space="preserve">c</w:t>
      </w:r>
      <w:r>
        <w:rPr>
          <w:rStyle w:val="NormalTok"/>
        </w:rPr>
        <w:t xml:space="preserve">(</w:t>
      </w:r>
      <w:r>
        <w:rPr>
          <w:rStyle w:val="FloatTok"/>
        </w:rPr>
        <w:t xml:space="preserve">5.1</w:t>
      </w:r>
      <w:r>
        <w:rPr>
          <w:rStyle w:val="NormalTok"/>
        </w:rPr>
        <w:t xml:space="preserve">, </w:t>
      </w:r>
      <w:r>
        <w:rPr>
          <w:rStyle w:val="FloatTok"/>
        </w:rPr>
        <w:t xml:space="preserve">4.9</w:t>
      </w:r>
      <w:r>
        <w:rPr>
          <w:rStyle w:val="NormalTok"/>
        </w:rPr>
        <w:t xml:space="preserve">, </w:t>
      </w:r>
      <w:r>
        <w:rPr>
          <w:rStyle w:val="FloatTok"/>
        </w:rPr>
        <w:t xml:space="preserve">5.8</w:t>
      </w:r>
      <w:r>
        <w:rPr>
          <w:rStyle w:val="NormalTok"/>
        </w:rPr>
        <w:t xml:space="preserve">, </w:t>
      </w:r>
      <w:r>
        <w:rPr>
          <w:rStyle w:val="FloatTok"/>
        </w:rPr>
        <w:t xml:space="preserve">5.4</w:t>
      </w:r>
      <w:r>
        <w:rPr>
          <w:rStyle w:val="NormalTok"/>
        </w:rPr>
        <w:t xml:space="preserve">, </w:t>
      </w:r>
      <w:r>
        <w:rPr>
          <w:rStyle w:val="DecValTok"/>
        </w:rPr>
        <w:t xml:space="preserve">5</w:t>
      </w:r>
      <w:r>
        <w:rPr>
          <w:rStyle w:val="NormalTok"/>
        </w:rPr>
        <w:t xml:space="preserve">, </w:t>
      </w:r>
      <w:r>
        <w:rPr>
          <w:rStyle w:val="FloatTok"/>
        </w:rPr>
        <w:t xml:space="preserve">5.9</w:t>
      </w:r>
      <w:r>
        <w:rPr>
          <w:rStyle w:val="NormalTok"/>
        </w:rPr>
        <w:t xml:space="preserve">),</w:t>
      </w:r>
      <w:r>
        <w:br/>
      </w:r>
      <w:r>
        <w:rPr>
          <w:rStyle w:val="NormalTok"/>
        </w:rPr>
        <w:t xml:space="preserve">  </w:t>
      </w:r>
      <w:r>
        <w:rPr>
          <w:rStyle w:val="AttributeTok"/>
        </w:rPr>
        <w:t xml:space="preserve">Assay =</w:t>
      </w:r>
      <w:r>
        <w:rPr>
          <w:rStyle w:val="NormalTok"/>
        </w:rPr>
        <w:t xml:space="preserve"> </w:t>
      </w:r>
      <w:r>
        <w:rPr>
          <w:rStyle w:val="FunctionTok"/>
        </w:rPr>
        <w:t xml:space="preserve">c</w:t>
      </w:r>
      <w:r>
        <w:rPr>
          <w:rStyle w:val="NormalTok"/>
        </w:rPr>
        <w:t xml:space="preserve">(</w:t>
      </w:r>
      <w:r>
        <w:rPr>
          <w:rStyle w:val="StringTok"/>
        </w:rPr>
        <w:t xml:space="preserve">"Bradford"</w:t>
      </w:r>
      <w:r>
        <w:rPr>
          <w:rStyle w:val="NormalTok"/>
        </w:rPr>
        <w:t xml:space="preserve">, </w:t>
      </w:r>
      <w:r>
        <w:rPr>
          <w:rStyle w:val="StringTok"/>
        </w:rPr>
        <w:t xml:space="preserve">"Bradford"</w:t>
      </w:r>
      <w:r>
        <w:rPr>
          <w:rStyle w:val="NormalTok"/>
        </w:rPr>
        <w:t xml:space="preserve">, </w:t>
      </w:r>
      <w:r>
        <w:rPr>
          <w:rStyle w:val="StringTok"/>
        </w:rPr>
        <w:t xml:space="preserve">"Bradford"</w:t>
      </w:r>
      <w:r>
        <w:rPr>
          <w:rStyle w:val="NormalTok"/>
        </w:rPr>
        <w:t xml:space="preserve">, </w:t>
      </w:r>
      <w:r>
        <w:rPr>
          <w:rStyle w:val="StringTok"/>
        </w:rPr>
        <w:t xml:space="preserve">"BCA"</w:t>
      </w:r>
      <w:r>
        <w:rPr>
          <w:rStyle w:val="NormalTok"/>
        </w:rPr>
        <w:t xml:space="preserve">, </w:t>
      </w:r>
      <w:r>
        <w:rPr>
          <w:rStyle w:val="StringTok"/>
        </w:rPr>
        <w:t xml:space="preserve">"BCA"</w:t>
      </w:r>
      <w:r>
        <w:rPr>
          <w:rStyle w:val="NormalTok"/>
        </w:rPr>
        <w:t xml:space="preserve">, </w:t>
      </w:r>
      <w:r>
        <w:rPr>
          <w:rStyle w:val="StringTok"/>
        </w:rPr>
        <w:t xml:space="preserve">"BCA"</w:t>
      </w:r>
      <w:r>
        <w:rPr>
          <w:rStyle w:val="NormalTok"/>
        </w:rPr>
        <w:t xml:space="preserve">)</w:t>
      </w:r>
      <w:r>
        <w:br/>
      </w:r>
      <w:r>
        <w:rPr>
          <w:rStyle w:val="NormalTok"/>
        </w:rPr>
        <w:t xml:space="preserve">)</w:t>
      </w:r>
      <w:r>
        <w:br/>
      </w:r>
      <w:r>
        <w:rPr>
          <w:rStyle w:val="FunctionTok"/>
        </w:rPr>
        <w:t xml:space="preserve">kable</w:t>
      </w:r>
      <w:r>
        <w:rPr>
          <w:rStyle w:val="NormalTok"/>
        </w:rPr>
        <w:t xml:space="preserve">(bradford_BCA)</w:t>
      </w:r>
    </w:p>
    <w:tbl>
      <w:tblPr>
        <w:tblStyle w:val="Table"/>
        <w:tblW w:type="pct" w:w="5000"/>
        <w:tblLayout w:type="fixed"/>
        <w:tblLook w:firstRow="0" w:lastRow="0" w:firstColumn="0" w:lastColumn="0" w:noHBand="0" w:noVBand="0" w:val="0000"/>
      </w:tblPr>
      <w:tblGrid>
        <w:gridCol w:w="7920"/>
      </w:tblGrid>
      <w:tr>
        <w:tc>
          <w:tcPr/>
          <w:bookmarkStart w:id="77" w:name="tbl-proteinestimate"/>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Experiment_ID</w:t>
                  </w:r>
                </w:p>
              </w:tc>
              <w:tc>
                <w:tcPr/>
                <w:p>
                  <w:pPr>
                    <w:pStyle w:val="Compact"/>
                    <w:jc w:val="right"/>
                    <w:jc w:val="center"/>
                  </w:pPr>
                  <w:r>
                    <w:t xml:space="preserve">Method_A</w:t>
                  </w:r>
                </w:p>
              </w:tc>
              <w:tc>
                <w:tcPr/>
                <w:p>
                  <w:pPr>
                    <w:pStyle w:val="Compact"/>
                    <w:jc w:val="right"/>
                    <w:jc w:val="center"/>
                  </w:pPr>
                  <w:r>
                    <w:t xml:space="preserve">Method_B</w:t>
                  </w:r>
                </w:p>
              </w:tc>
              <w:tc>
                <w:tcPr/>
                <w:p>
                  <w:pPr>
                    <w:pStyle w:val="Compact"/>
                    <w:jc w:val="right"/>
                    <w:jc w:val="center"/>
                  </w:pPr>
                  <w:r>
                    <w:t xml:space="preserve">Method_C</w:t>
                  </w:r>
                </w:p>
              </w:tc>
              <w:tc>
                <w:tcPr/>
                <w:p>
                  <w:pPr>
                    <w:pStyle w:val="Compact"/>
                    <w:jc w:val="left"/>
                    <w:jc w:val="center"/>
                  </w:pPr>
                  <w:r>
                    <w:t xml:space="preserve">Assay</w:t>
                  </w:r>
                </w:p>
              </w:tc>
            </w:tr>
            <w:tr>
              <w:tc>
                <w:tcPr/>
                <w:p>
                  <w:pPr>
                    <w:pStyle w:val="Compact"/>
                    <w:jc w:val="left"/>
                    <w:jc w:val="center"/>
                  </w:pPr>
                  <w:r>
                    <w:t xml:space="preserve">Experiment 1</w:t>
                  </w:r>
                </w:p>
              </w:tc>
              <w:tc>
                <w:tcPr/>
                <w:p>
                  <w:pPr>
                    <w:pStyle w:val="Compact"/>
                    <w:jc w:val="right"/>
                    <w:jc w:val="center"/>
                  </w:pPr>
                  <w:r>
                    <w:t xml:space="preserve">4.2</w:t>
                  </w:r>
                </w:p>
              </w:tc>
              <w:tc>
                <w:tcPr/>
                <w:p>
                  <w:pPr>
                    <w:pStyle w:val="Compact"/>
                    <w:jc w:val="right"/>
                    <w:jc w:val="center"/>
                  </w:pPr>
                  <w:r>
                    <w:t xml:space="preserve">6.4</w:t>
                  </w:r>
                </w:p>
              </w:tc>
              <w:tc>
                <w:tcPr/>
                <w:p>
                  <w:pPr>
                    <w:pStyle w:val="Compact"/>
                    <w:jc w:val="right"/>
                    <w:jc w:val="center"/>
                  </w:pPr>
                  <w:r>
                    <w:t xml:space="preserve">5.1</w:t>
                  </w:r>
                </w:p>
              </w:tc>
              <w:tc>
                <w:tcPr/>
                <w:p>
                  <w:pPr>
                    <w:pStyle w:val="Compact"/>
                    <w:jc w:val="left"/>
                    <w:jc w:val="center"/>
                  </w:pPr>
                  <w:r>
                    <w:t xml:space="preserve">Bradford</w:t>
                  </w:r>
                </w:p>
              </w:tc>
            </w:tr>
            <w:tr>
              <w:tc>
                <w:tcPr/>
                <w:p>
                  <w:pPr>
                    <w:pStyle w:val="Compact"/>
                    <w:jc w:val="left"/>
                    <w:jc w:val="center"/>
                  </w:pPr>
                  <w:r>
                    <w:t xml:space="preserve">Experiment 2</w:t>
                  </w:r>
                </w:p>
              </w:tc>
              <w:tc>
                <w:tcPr/>
                <w:p>
                  <w:pPr>
                    <w:pStyle w:val="Compact"/>
                    <w:jc w:val="right"/>
                    <w:jc w:val="center"/>
                  </w:pPr>
                  <w:r>
                    <w:t xml:space="preserve">NA</w:t>
                  </w:r>
                </w:p>
              </w:tc>
              <w:tc>
                <w:tcPr/>
                <w:p>
                  <w:pPr>
                    <w:pStyle w:val="Compact"/>
                    <w:jc w:val="right"/>
                    <w:jc w:val="center"/>
                  </w:pPr>
                  <w:r>
                    <w:t xml:space="preserve">5.8</w:t>
                  </w:r>
                </w:p>
              </w:tc>
              <w:tc>
                <w:tcPr/>
                <w:p>
                  <w:pPr>
                    <w:pStyle w:val="Compact"/>
                    <w:jc w:val="right"/>
                    <w:jc w:val="center"/>
                  </w:pPr>
                  <w:r>
                    <w:t xml:space="preserve">4.9</w:t>
                  </w:r>
                </w:p>
              </w:tc>
              <w:tc>
                <w:tcPr/>
                <w:p>
                  <w:pPr>
                    <w:pStyle w:val="Compact"/>
                    <w:jc w:val="left"/>
                    <w:jc w:val="center"/>
                  </w:pPr>
                  <w:r>
                    <w:t xml:space="preserve">Bradford</w:t>
                  </w:r>
                </w:p>
              </w:tc>
            </w:tr>
            <w:tr>
              <w:tc>
                <w:tcPr/>
                <w:p>
                  <w:pPr>
                    <w:pStyle w:val="Compact"/>
                    <w:jc w:val="left"/>
                    <w:jc w:val="center"/>
                  </w:pPr>
                  <w:r>
                    <w:t xml:space="preserve">Experiment 3</w:t>
                  </w:r>
                </w:p>
              </w:tc>
              <w:tc>
                <w:tcPr/>
                <w:p>
                  <w:pPr>
                    <w:pStyle w:val="Compact"/>
                    <w:jc w:val="right"/>
                    <w:jc w:val="center"/>
                  </w:pPr>
                  <w:r>
                    <w:t xml:space="preserve">NA</w:t>
                  </w:r>
                </w:p>
              </w:tc>
              <w:tc>
                <w:tcPr/>
                <w:p>
                  <w:pPr>
                    <w:pStyle w:val="Compact"/>
                    <w:jc w:val="right"/>
                    <w:jc w:val="center"/>
                  </w:pPr>
                  <w:r>
                    <w:t xml:space="preserve">6.0</w:t>
                  </w:r>
                </w:p>
              </w:tc>
              <w:tc>
                <w:tcPr/>
                <w:p>
                  <w:pPr>
                    <w:pStyle w:val="Compact"/>
                    <w:jc w:val="right"/>
                    <w:jc w:val="center"/>
                  </w:pPr>
                  <w:r>
                    <w:t xml:space="preserve">5.8</w:t>
                  </w:r>
                </w:p>
              </w:tc>
              <w:tc>
                <w:tcPr/>
                <w:p>
                  <w:pPr>
                    <w:pStyle w:val="Compact"/>
                    <w:jc w:val="left"/>
                    <w:jc w:val="center"/>
                  </w:pPr>
                  <w:r>
                    <w:t xml:space="preserve">Bradford</w:t>
                  </w:r>
                </w:p>
              </w:tc>
            </w:tr>
            <w:tr>
              <w:tc>
                <w:tcPr/>
                <w:p>
                  <w:pPr>
                    <w:pStyle w:val="Compact"/>
                    <w:jc w:val="left"/>
                    <w:jc w:val="center"/>
                  </w:pPr>
                  <w:r>
                    <w:t xml:space="preserve">Experiment 1</w:t>
                  </w:r>
                </w:p>
              </w:tc>
              <w:tc>
                <w:tcPr/>
                <w:p>
                  <w:pPr>
                    <w:pStyle w:val="Compact"/>
                    <w:jc w:val="right"/>
                    <w:jc w:val="center"/>
                  </w:pPr>
                  <w:r>
                    <w:t xml:space="preserve">4.5</w:t>
                  </w:r>
                </w:p>
              </w:tc>
              <w:tc>
                <w:tcPr/>
                <w:p>
                  <w:pPr>
                    <w:pStyle w:val="Compact"/>
                    <w:jc w:val="right"/>
                    <w:jc w:val="center"/>
                  </w:pPr>
                  <w:r>
                    <w:t xml:space="preserve">6.5</w:t>
                  </w:r>
                </w:p>
              </w:tc>
              <w:tc>
                <w:tcPr/>
                <w:p>
                  <w:pPr>
                    <w:pStyle w:val="Compact"/>
                    <w:jc w:val="right"/>
                    <w:jc w:val="center"/>
                  </w:pPr>
                  <w:r>
                    <w:t xml:space="preserve">5.4</w:t>
                  </w:r>
                </w:p>
              </w:tc>
              <w:tc>
                <w:tcPr/>
                <w:p>
                  <w:pPr>
                    <w:pStyle w:val="Compact"/>
                    <w:jc w:val="left"/>
                    <w:jc w:val="center"/>
                  </w:pPr>
                  <w:r>
                    <w:t xml:space="preserve">BCA</w:t>
                  </w:r>
                </w:p>
              </w:tc>
            </w:tr>
            <w:tr>
              <w:tc>
                <w:tcPr/>
                <w:p>
                  <w:pPr>
                    <w:pStyle w:val="Compact"/>
                    <w:jc w:val="left"/>
                    <w:jc w:val="center"/>
                  </w:pPr>
                  <w:r>
                    <w:t xml:space="preserve">Experiment 2</w:t>
                  </w:r>
                </w:p>
              </w:tc>
              <w:tc>
                <w:tcPr/>
                <w:p>
                  <w:pPr>
                    <w:pStyle w:val="Compact"/>
                    <w:jc w:val="right"/>
                    <w:jc w:val="center"/>
                  </w:pPr>
                  <w:r>
                    <w:t xml:space="preserve">NA</w:t>
                  </w:r>
                </w:p>
              </w:tc>
              <w:tc>
                <w:tcPr/>
                <w:p>
                  <w:pPr>
                    <w:pStyle w:val="Compact"/>
                    <w:jc w:val="right"/>
                    <w:jc w:val="center"/>
                  </w:pPr>
                  <w:r>
                    <w:t xml:space="preserve">6.1</w:t>
                  </w:r>
                </w:p>
              </w:tc>
              <w:tc>
                <w:tcPr/>
                <w:p>
                  <w:pPr>
                    <w:pStyle w:val="Compact"/>
                    <w:jc w:val="right"/>
                    <w:jc w:val="center"/>
                  </w:pPr>
                  <w:r>
                    <w:t xml:space="preserve">5.0</w:t>
                  </w:r>
                </w:p>
              </w:tc>
              <w:tc>
                <w:tcPr/>
                <w:p>
                  <w:pPr>
                    <w:pStyle w:val="Compact"/>
                    <w:jc w:val="left"/>
                    <w:jc w:val="center"/>
                  </w:pPr>
                  <w:r>
                    <w:t xml:space="preserve">BCA</w:t>
                  </w:r>
                </w:p>
              </w:tc>
            </w:tr>
            <w:tr>
              <w:tc>
                <w:tcPr/>
                <w:p>
                  <w:pPr>
                    <w:pStyle w:val="Compact"/>
                    <w:jc w:val="left"/>
                    <w:jc w:val="center"/>
                  </w:pPr>
                  <w:r>
                    <w:t xml:space="preserve">Experiment 3</w:t>
                  </w:r>
                </w:p>
              </w:tc>
              <w:tc>
                <w:tcPr/>
                <w:p>
                  <w:pPr>
                    <w:pStyle w:val="Compact"/>
                    <w:jc w:val="right"/>
                    <w:jc w:val="center"/>
                  </w:pPr>
                  <w:r>
                    <w:t xml:space="preserve">NA</w:t>
                  </w:r>
                </w:p>
              </w:tc>
              <w:tc>
                <w:tcPr/>
                <w:p>
                  <w:pPr>
                    <w:pStyle w:val="Compact"/>
                    <w:jc w:val="right"/>
                    <w:jc w:val="center"/>
                  </w:pPr>
                  <w:r>
                    <w:t xml:space="preserve">6.2</w:t>
                  </w:r>
                </w:p>
              </w:tc>
              <w:tc>
                <w:tcPr/>
                <w:p>
                  <w:pPr>
                    <w:pStyle w:val="Compact"/>
                    <w:jc w:val="right"/>
                    <w:jc w:val="center"/>
                  </w:pPr>
                  <w:r>
                    <w:t xml:space="preserve">5.9</w:t>
                  </w:r>
                </w:p>
              </w:tc>
              <w:tc>
                <w:tcPr/>
                <w:p>
                  <w:pPr>
                    <w:pStyle w:val="Compact"/>
                    <w:jc w:val="left"/>
                    <w:jc w:val="center"/>
                  </w:pPr>
                  <w:r>
                    <w:t xml:space="preserve">BCA</w:t>
                  </w:r>
                </w:p>
              </w:tc>
            </w:tr>
          </w:tbl>
          <w:p>
            <w:pPr>
              <w:jc w:val="center"/>
            </w:pPr>
            <w:pPr>
              <w:jc w:val="start"/>
              <w:spacing w:before="200"/>
              <w:pStyle w:val="ImageCaption"/>
            </w:pPr>
            <w:r>
              <w:t xml:space="preserve">Table 4.2: Estimated protein concentration (mg/ml) by Bradford and BCA assay for samples obtained by Method A (One independent experiment), and Method B and Method C (3 independent experiments)</w:t>
            </w:r>
          </w:p>
          <w:bookmarkEnd w:id="77"/>
        </w:tc>
      </w:tr>
    </w:tbl>
    <w:p>
      <w:pPr>
        <w:pStyle w:val="SourceCode"/>
      </w:pPr>
      <w:r>
        <w:rPr>
          <w:rStyle w:val="NormalTok"/>
        </w:rPr>
        <w:t xml:space="preserve">mean_data </w:t>
      </w:r>
      <w:r>
        <w:rPr>
          <w:rStyle w:val="OtherTok"/>
        </w:rPr>
        <w:t xml:space="preserve">&lt;-</w:t>
      </w:r>
      <w:r>
        <w:br/>
      </w:r>
      <w:r>
        <w:rPr>
          <w:rStyle w:val="NormalTok"/>
        </w:rPr>
        <w:t xml:space="preserve">  bradford_BCA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(Assay)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"method"</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"method"</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"Method"</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"Mean"</w:t>
      </w:r>
      <w:r>
        <w:rPr>
          <w:rStyle w:val="NormalTok"/>
        </w:rPr>
        <w:t xml:space="preserve">)</w:t>
      </w:r>
      <w:r>
        <w:br/>
      </w:r>
      <w:r>
        <w:br/>
      </w:r>
      <w:r>
        <w:rPr>
          <w:rStyle w:val="FunctionTok"/>
        </w:rPr>
        <w:t xml:space="preserve">ggplot</w:t>
      </w:r>
      <w:r>
        <w:rPr>
          <w:rStyle w:val="NormalTok"/>
        </w:rPr>
        <w:t xml:space="preserve">(mean_data, </w:t>
      </w:r>
      <w:r>
        <w:rPr>
          <w:rStyle w:val="FunctionTok"/>
        </w:rPr>
        <w:t xml:space="preserve">aes</w:t>
      </w:r>
      <w:r>
        <w:rPr>
          <w:rStyle w:val="NormalTok"/>
        </w:rPr>
        <w:t xml:space="preserve">(</w:t>
      </w:r>
      <w:r>
        <w:rPr>
          <w:rStyle w:val="AttributeTok"/>
        </w:rPr>
        <w:t xml:space="preserve">x =</w:t>
      </w:r>
      <w:r>
        <w:rPr>
          <w:rStyle w:val="NormalTok"/>
        </w:rPr>
        <w:t xml:space="preserve"> Method, </w:t>
      </w:r>
      <w:r>
        <w:rPr>
          <w:rStyle w:val="AttributeTok"/>
        </w:rPr>
        <w:t xml:space="preserve">y =</w:t>
      </w:r>
      <w:r>
        <w:rPr>
          <w:rStyle w:val="NormalTok"/>
        </w:rPr>
        <w:t xml:space="preserve"> Mean, </w:t>
      </w:r>
      <w:r>
        <w:rPr>
          <w:rStyle w:val="AttributeTok"/>
        </w:rPr>
        <w:t xml:space="preserve">fill =</w:t>
      </w:r>
      <w:r>
        <w:rPr>
          <w:rStyle w:val="NormalTok"/>
        </w:rPr>
        <w:t xml:space="preserve"> Assay))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7</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"Protein estimates by Bradford assay (mg/ml)"</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"Average protein</w:t>
      </w:r>
      <w:r>
        <w:rPr>
          <w:rStyle w:val="SpecialCharTok"/>
        </w:rPr>
        <w:t xml:space="preserve">\n</w:t>
      </w:r>
      <w:r>
        <w:rPr>
          <w:rStyle w:val="StringTok"/>
        </w:rPr>
        <w:t xml:space="preserve">concentration estimate (mg/ml)"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"Bradford"</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"BCA"</w:t>
      </w:r>
      <w:r>
        <w:rPr>
          <w:rStyle w:val="NormalTok"/>
        </w:rPr>
        <w:t xml:space="preserve"> </w:t>
      </w:r>
      <w:r>
        <w:rPr>
          <w:rStyle w:val="OtherTok"/>
        </w:rPr>
        <w:t xml:space="preserve">=</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15</w:t>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(Mean, </w:t>
      </w:r>
      <w:r>
        <w:rPr>
          <w:rStyle w:val="DecValTok"/>
        </w:rPr>
        <w:t xml:space="preserve">2</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br/>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81" w:name="fig-proteinesti"/>
          <w:p>
            <w:pPr>
              <w:pStyle w:val="Compact"/>
              <w:jc w:val="center"/>
            </w:pPr>
            <w:r>
              <w:drawing>
                <wp:inline>
                  <wp:extent cx="4620126" cy="3696101"/>
                  <wp:effectExtent b="0" l="0" r="0" t="0"/>
                  <wp:docPr descr="" title="" id="79" name="Picture"/>
                  <a:graphic>
                    <a:graphicData uri="http://schemas.openxmlformats.org/drawingml/2006/picture">
                      <pic:pic>
                        <pic:nvPicPr>
                          <pic:cNvPr descr="results_files/figure-docx/fig-proteinesti-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4.1: Comparision of average protein concentration estimate in extracts obtained from Method_A, Method_B, and Method_C by BCA and Bradford assays.</w:t>
            </w:r>
          </w:p>
          <w:bookmarkEnd w:id="81"/>
        </w:tc>
      </w:tr>
    </w:tbl>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(knitr)</w:t>
      </w:r>
      <w:r>
        <w:br/>
      </w:r>
      <w:r>
        <w:rPr>
          <w:rStyle w:val="NormalTok"/>
        </w:rPr>
        <w:t xml:space="preserve">ssao_activity</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Experiment_ID =</w:t>
      </w:r>
      <w:r>
        <w:rPr>
          <w:rStyle w:val="NormalTok"/>
        </w:rPr>
        <w:t xml:space="preserve"> </w:t>
      </w:r>
      <w:r>
        <w:rPr>
          <w:rStyle w:val="FunctionTok"/>
        </w:rPr>
        <w:t xml:space="preserve">c</w:t>
      </w:r>
      <w:r>
        <w:rPr>
          <w:rStyle w:val="NormalTok"/>
        </w:rPr>
        <w:t xml:space="preserve">(</w:t>
      </w:r>
      <w:r>
        <w:rPr>
          <w:rStyle w:val="StringTok"/>
        </w:rPr>
        <w:t xml:space="preserve">"Experiment 1"</w:t>
      </w:r>
      <w:r>
        <w:rPr>
          <w:rStyle w:val="NormalTok"/>
        </w:rPr>
        <w:t xml:space="preserve">, </w:t>
      </w:r>
      <w:r>
        <w:rPr>
          <w:rStyle w:val="StringTok"/>
        </w:rPr>
        <w:t xml:space="preserve">"Experiment 2"</w:t>
      </w:r>
      <w:r>
        <w:rPr>
          <w:rStyle w:val="NormalTok"/>
        </w:rPr>
        <w:t xml:space="preserve">, </w:t>
      </w:r>
      <w:r>
        <w:rPr>
          <w:rStyle w:val="StringTok"/>
        </w:rPr>
        <w:t xml:space="preserve">"Experiment 3"</w:t>
      </w:r>
      <w:r>
        <w:rPr>
          <w:rStyle w:val="NormalTok"/>
        </w:rPr>
        <w:t xml:space="preserve">),</w:t>
      </w:r>
      <w:r>
        <w:br/>
      </w:r>
      <w:r>
        <w:rPr>
          <w:rStyle w:val="NormalTok"/>
        </w:rPr>
        <w:t xml:space="preserve">  </w:t>
      </w:r>
      <w:r>
        <w:rPr>
          <w:rStyle w:val="AttributeTok"/>
        </w:rPr>
        <w:t xml:space="preserve">Method_A =</w:t>
      </w:r>
      <w:r>
        <w:rPr>
          <w:rStyle w:val="NormalTok"/>
        </w:rPr>
        <w:t xml:space="preserve"> </w:t>
      </w:r>
      <w:r>
        <w:rPr>
          <w:rStyle w:val="FunctionTok"/>
        </w:rPr>
        <w:t xml:space="preserve">as.numeric</w:t>
      </w:r>
      <w:r>
        <w:rPr>
          <w:rStyle w:val="NormalTok"/>
        </w:rPr>
        <w:t xml:space="preserve">(</w:t>
      </w:r>
      <w:r>
        <w:rPr>
          <w:rStyle w:val="FunctionTok"/>
        </w:rPr>
        <w:t xml:space="preserve">c</w:t>
      </w:r>
      <w:r>
        <w:rPr>
          <w:rStyle w:val="NormalTok"/>
        </w:rPr>
        <w:t xml:space="preserve">(</w:t>
      </w:r>
      <w:r>
        <w:rPr>
          <w:rStyle w:val="FloatTok"/>
        </w:rPr>
        <w:t xml:space="preserve">2.018182</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Method_B =</w:t>
      </w:r>
      <w:r>
        <w:rPr>
          <w:rStyle w:val="NormalTok"/>
        </w:rPr>
        <w:t xml:space="preserve"> </w:t>
      </w:r>
      <w:r>
        <w:rPr>
          <w:rStyle w:val="FunctionTok"/>
        </w:rPr>
        <w:t xml:space="preserve">c</w:t>
      </w:r>
      <w:r>
        <w:rPr>
          <w:rStyle w:val="NormalTok"/>
        </w:rPr>
        <w:t xml:space="preserve">(</w:t>
      </w:r>
      <w:r>
        <w:rPr>
          <w:rStyle w:val="FloatTok"/>
        </w:rPr>
        <w:t xml:space="preserve">1.553474</w:t>
      </w:r>
      <w:r>
        <w:rPr>
          <w:rStyle w:val="NormalTok"/>
        </w:rPr>
        <w:t xml:space="preserve">, </w:t>
      </w:r>
      <w:r>
        <w:rPr>
          <w:rStyle w:val="FloatTok"/>
        </w:rPr>
        <w:t xml:space="preserve">1.72336</w:t>
      </w:r>
      <w:r>
        <w:rPr>
          <w:rStyle w:val="NormalTok"/>
        </w:rPr>
        <w:t xml:space="preserve">, </w:t>
      </w:r>
      <w:r>
        <w:rPr>
          <w:rStyle w:val="FloatTok"/>
        </w:rPr>
        <w:t xml:space="preserve">1.649069</w:t>
      </w:r>
      <w:r>
        <w:rPr>
          <w:rStyle w:val="NormalTok"/>
        </w:rPr>
        <w:t xml:space="preserve">),</w:t>
      </w:r>
      <w:r>
        <w:br/>
      </w:r>
      <w:r>
        <w:rPr>
          <w:rStyle w:val="NormalTok"/>
        </w:rPr>
        <w:t xml:space="preserve">  </w:t>
      </w:r>
      <w:r>
        <w:rPr>
          <w:rStyle w:val="AttributeTok"/>
        </w:rPr>
        <w:t xml:space="preserve">Method_C =</w:t>
      </w:r>
      <w:r>
        <w:rPr>
          <w:rStyle w:val="NormalTok"/>
        </w:rPr>
        <w:t xml:space="preserve"> </w:t>
      </w:r>
      <w:r>
        <w:rPr>
          <w:rStyle w:val="FunctionTok"/>
        </w:rPr>
        <w:t xml:space="preserve">c</w:t>
      </w:r>
      <w:r>
        <w:rPr>
          <w:rStyle w:val="NormalTok"/>
        </w:rPr>
        <w:t xml:space="preserve">(</w:t>
      </w:r>
      <w:r>
        <w:rPr>
          <w:rStyle w:val="FloatTok"/>
        </w:rPr>
        <w:t xml:space="preserve">0.024903</w:t>
      </w:r>
      <w:r>
        <w:rPr>
          <w:rStyle w:val="NormalTok"/>
        </w:rPr>
        <w:t xml:space="preserve">, </w:t>
      </w:r>
      <w:r>
        <w:rPr>
          <w:rStyle w:val="FloatTok"/>
        </w:rPr>
        <w:t xml:space="preserve">0.013653</w:t>
      </w:r>
      <w:r>
        <w:rPr>
          <w:rStyle w:val="NormalTok"/>
        </w:rPr>
        <w:t xml:space="preserve">, </w:t>
      </w:r>
      <w:r>
        <w:rPr>
          <w:rStyle w:val="FloatTok"/>
        </w:rPr>
        <w:t xml:space="preserve">0.011098</w:t>
      </w:r>
      <w:r>
        <w:rPr>
          <w:rStyle w:val="NormalTok"/>
        </w:rPr>
        <w:t xml:space="preserve">),</w:t>
      </w:r>
      <w:r>
        <w:br/>
      </w:r>
      <w:r>
        <w:rPr>
          <w:rStyle w:val="NormalTok"/>
        </w:rPr>
        <w:t xml:space="preserve">)</w:t>
      </w:r>
      <w:r>
        <w:br/>
      </w:r>
      <w:r>
        <w:br/>
      </w:r>
      <w:r>
        <w:rPr>
          <w:rStyle w:val="NormalTok"/>
        </w:rPr>
        <w:t xml:space="preserve">means_row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Experiment_ID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Method_A =</w:t>
      </w:r>
      <w:r>
        <w:rPr>
          <w:rStyle w:val="NormalTok"/>
        </w:rPr>
        <w:t xml:space="preserve"> </w:t>
      </w:r>
      <w:r>
        <w:rPr>
          <w:rStyle w:val="FunctionTok"/>
        </w:rPr>
        <w:t xml:space="preserve">mean</w:t>
      </w:r>
      <w:r>
        <w:rPr>
          <w:rStyle w:val="NormalTok"/>
        </w:rPr>
        <w:t xml:space="preserve">(ssao_activity</w:t>
      </w:r>
      <w:r>
        <w:rPr>
          <w:rStyle w:val="SpecialCharTok"/>
        </w:rPr>
        <w:t xml:space="preserve">$</w:t>
      </w:r>
      <w:r>
        <w:rPr>
          <w:rStyle w:val="NormalTok"/>
        </w:rPr>
        <w:t xml:space="preserve">Method_A,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Method_B =</w:t>
      </w:r>
      <w:r>
        <w:rPr>
          <w:rStyle w:val="NormalTok"/>
        </w:rPr>
        <w:t xml:space="preserve"> </w:t>
      </w:r>
      <w:r>
        <w:rPr>
          <w:rStyle w:val="FunctionTok"/>
        </w:rPr>
        <w:t xml:space="preserve">mean</w:t>
      </w:r>
      <w:r>
        <w:rPr>
          <w:rStyle w:val="NormalTok"/>
        </w:rPr>
        <w:t xml:space="preserve">(ssao_activity</w:t>
      </w:r>
      <w:r>
        <w:rPr>
          <w:rStyle w:val="SpecialCharTok"/>
        </w:rPr>
        <w:t xml:space="preserve">$</w:t>
      </w:r>
      <w:r>
        <w:rPr>
          <w:rStyle w:val="NormalTok"/>
        </w:rPr>
        <w:t xml:space="preserve">Method_B,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Method_C =</w:t>
      </w:r>
      <w:r>
        <w:rPr>
          <w:rStyle w:val="NormalTok"/>
        </w:rPr>
        <w:t xml:space="preserve"> </w:t>
      </w:r>
      <w:r>
        <w:rPr>
          <w:rStyle w:val="FunctionTok"/>
        </w:rPr>
        <w:t xml:space="preserve">mean</w:t>
      </w:r>
      <w:r>
        <w:rPr>
          <w:rStyle w:val="NormalTok"/>
        </w:rPr>
        <w:t xml:space="preserve">(ssao_activity</w:t>
      </w:r>
      <w:r>
        <w:rPr>
          <w:rStyle w:val="SpecialCharTok"/>
        </w:rPr>
        <w:t xml:space="preserve">$</w:t>
      </w:r>
      <w:r>
        <w:rPr>
          <w:rStyle w:val="NormalTok"/>
        </w:rPr>
        <w:t xml:space="preserve">Method_C,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NormalTok"/>
        </w:rPr>
        <w:t xml:space="preserve">ssao_activity_with_means </w:t>
      </w:r>
      <w:r>
        <w:rPr>
          <w:rStyle w:val="OtherTok"/>
        </w:rPr>
        <w:t xml:space="preserve">&lt;-</w:t>
      </w:r>
      <w:r>
        <w:rPr>
          <w:rStyle w:val="NormalTok"/>
        </w:rPr>
        <w:t xml:space="preserve"> </w:t>
      </w:r>
      <w:r>
        <w:rPr>
          <w:rStyle w:val="FunctionTok"/>
        </w:rPr>
        <w:t xml:space="preserve">bind_rows</w:t>
      </w:r>
      <w:r>
        <w:rPr>
          <w:rStyle w:val="NormalTok"/>
        </w:rPr>
        <w:t xml:space="preserve">(ssao_activity, means_row)</w:t>
      </w:r>
      <w:r>
        <w:br/>
      </w:r>
      <w:r>
        <w:rPr>
          <w:rStyle w:val="FunctionTok"/>
        </w:rPr>
        <w:t xml:space="preserve">kable</w:t>
      </w:r>
      <w:r>
        <w:rPr>
          <w:rStyle w:val="NormalTok"/>
        </w:rPr>
        <w:t xml:space="preserve">(ssao_activity_with_means, </w:t>
      </w:r>
      <w:r>
        <w:rPr>
          <w:rStyle w:val="AttributeTok"/>
        </w:rPr>
        <w:t xml:space="preserve">align =</w:t>
      </w:r>
      <w:r>
        <w:rPr>
          <w:rStyle w:val="NormalTok"/>
        </w:rPr>
        <w:t xml:space="preserve"> </w:t>
      </w:r>
      <w:r>
        <w:rPr>
          <w:rStyle w:val="StringTok"/>
        </w:rPr>
        <w:t xml:space="preserve">"c"</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82" w:name="tbl-ssaoactivity"/>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jc w:val="center"/>
                  </w:pPr>
                  <w:r>
                    <w:t xml:space="preserve">Experiment_ID</w:t>
                  </w:r>
                </w:p>
              </w:tc>
              <w:tc>
                <w:tcPr/>
                <w:p>
                  <w:pPr>
                    <w:pStyle w:val="Compact"/>
                    <w:jc w:val="center"/>
                    <w:jc w:val="center"/>
                  </w:pPr>
                  <w:r>
                    <w:t xml:space="preserve">Method_A</w:t>
                  </w:r>
                </w:p>
              </w:tc>
              <w:tc>
                <w:tcPr/>
                <w:p>
                  <w:pPr>
                    <w:pStyle w:val="Compact"/>
                    <w:jc w:val="center"/>
                    <w:jc w:val="center"/>
                  </w:pPr>
                  <w:r>
                    <w:t xml:space="preserve">Method_B</w:t>
                  </w:r>
                </w:p>
              </w:tc>
              <w:tc>
                <w:tcPr/>
                <w:p>
                  <w:pPr>
                    <w:pStyle w:val="Compact"/>
                    <w:jc w:val="center"/>
                    <w:jc w:val="center"/>
                  </w:pPr>
                  <w:r>
                    <w:t xml:space="preserve">Method_C</w:t>
                  </w:r>
                </w:p>
              </w:tc>
            </w:tr>
            <w:tr>
              <w:tc>
                <w:tcPr/>
                <w:p>
                  <w:pPr>
                    <w:pStyle w:val="Compact"/>
                    <w:jc w:val="center"/>
                    <w:jc w:val="center"/>
                  </w:pPr>
                  <w:r>
                    <w:t xml:space="preserve">Experiment 1</w:t>
                  </w:r>
                </w:p>
              </w:tc>
              <w:tc>
                <w:tcPr/>
                <w:p>
                  <w:pPr>
                    <w:pStyle w:val="Compact"/>
                    <w:jc w:val="center"/>
                    <w:jc w:val="center"/>
                  </w:pPr>
                  <w:r>
                    <w:t xml:space="preserve">2.018182</w:t>
                  </w:r>
                </w:p>
              </w:tc>
              <w:tc>
                <w:tcPr/>
                <w:p>
                  <w:pPr>
                    <w:pStyle w:val="Compact"/>
                    <w:jc w:val="center"/>
                    <w:jc w:val="center"/>
                  </w:pPr>
                  <w:r>
                    <w:t xml:space="preserve">1.553474</w:t>
                  </w:r>
                </w:p>
              </w:tc>
              <w:tc>
                <w:tcPr/>
                <w:p>
                  <w:pPr>
                    <w:pStyle w:val="Compact"/>
                    <w:jc w:val="center"/>
                    <w:jc w:val="center"/>
                  </w:pPr>
                  <w:r>
                    <w:t xml:space="preserve">0.0249030</w:t>
                  </w:r>
                </w:p>
              </w:tc>
            </w:tr>
            <w:tr>
              <w:tc>
                <w:tcPr/>
                <w:p>
                  <w:pPr>
                    <w:pStyle w:val="Compact"/>
                    <w:jc w:val="center"/>
                    <w:jc w:val="center"/>
                  </w:pPr>
                  <w:r>
                    <w:t xml:space="preserve">Experiment 2</w:t>
                  </w:r>
                </w:p>
              </w:tc>
              <w:tc>
                <w:tcPr/>
                <w:p>
                  <w:pPr>
                    <w:pStyle w:val="Compact"/>
                    <w:jc w:val="center"/>
                    <w:jc w:val="center"/>
                  </w:pPr>
                  <w:r>
                    <w:t xml:space="preserve">NA</w:t>
                  </w:r>
                </w:p>
              </w:tc>
              <w:tc>
                <w:tcPr/>
                <w:p>
                  <w:pPr>
                    <w:pStyle w:val="Compact"/>
                    <w:jc w:val="center"/>
                    <w:jc w:val="center"/>
                  </w:pPr>
                  <w:r>
                    <w:t xml:space="preserve">1.723360</w:t>
                  </w:r>
                </w:p>
              </w:tc>
              <w:tc>
                <w:tcPr/>
                <w:p>
                  <w:pPr>
                    <w:pStyle w:val="Compact"/>
                    <w:jc w:val="center"/>
                    <w:jc w:val="center"/>
                  </w:pPr>
                  <w:r>
                    <w:t xml:space="preserve">0.0136530</w:t>
                  </w:r>
                </w:p>
              </w:tc>
            </w:tr>
            <w:tr>
              <w:tc>
                <w:tcPr/>
                <w:p>
                  <w:pPr>
                    <w:pStyle w:val="Compact"/>
                    <w:jc w:val="center"/>
                    <w:jc w:val="center"/>
                  </w:pPr>
                  <w:r>
                    <w:t xml:space="preserve">Experiment 3</w:t>
                  </w:r>
                </w:p>
              </w:tc>
              <w:tc>
                <w:tcPr/>
                <w:p>
                  <w:pPr>
                    <w:pStyle w:val="Compact"/>
                    <w:jc w:val="center"/>
                    <w:jc w:val="center"/>
                  </w:pPr>
                  <w:r>
                    <w:t xml:space="preserve">NA</w:t>
                  </w:r>
                </w:p>
              </w:tc>
              <w:tc>
                <w:tcPr/>
                <w:p>
                  <w:pPr>
                    <w:pStyle w:val="Compact"/>
                    <w:jc w:val="center"/>
                    <w:jc w:val="center"/>
                  </w:pPr>
                  <w:r>
                    <w:t xml:space="preserve">1.649069</w:t>
                  </w:r>
                </w:p>
              </w:tc>
              <w:tc>
                <w:tcPr/>
                <w:p>
                  <w:pPr>
                    <w:pStyle w:val="Compact"/>
                    <w:jc w:val="center"/>
                    <w:jc w:val="center"/>
                  </w:pPr>
                  <w:r>
                    <w:t xml:space="preserve">0.0110980</w:t>
                  </w:r>
                </w:p>
              </w:tc>
            </w:tr>
            <w:tr>
              <w:tc>
                <w:tcPr/>
                <w:p>
                  <w:pPr>
                    <w:pStyle w:val="Compact"/>
                    <w:jc w:val="center"/>
                    <w:jc w:val="center"/>
                  </w:pPr>
                  <w:r>
                    <w:t xml:space="preserve">Mean</w:t>
                  </w:r>
                </w:p>
              </w:tc>
              <w:tc>
                <w:tcPr/>
                <w:p>
                  <w:pPr>
                    <w:pStyle w:val="Compact"/>
                    <w:jc w:val="center"/>
                    <w:jc w:val="center"/>
                  </w:pPr>
                  <w:r>
                    <w:t xml:space="preserve">2.018182</w:t>
                  </w:r>
                </w:p>
              </w:tc>
              <w:tc>
                <w:tcPr/>
                <w:p>
                  <w:pPr>
                    <w:pStyle w:val="Compact"/>
                    <w:jc w:val="center"/>
                    <w:jc w:val="center"/>
                  </w:pPr>
                  <w:r>
                    <w:t xml:space="preserve">1.641968</w:t>
                  </w:r>
                </w:p>
              </w:tc>
              <w:tc>
                <w:tcPr/>
                <w:p>
                  <w:pPr>
                    <w:pStyle w:val="Compact"/>
                    <w:jc w:val="center"/>
                    <w:jc w:val="center"/>
                  </w:pPr>
                  <w:r>
                    <w:t xml:space="preserve">0.0165513</w:t>
                  </w:r>
                </w:p>
              </w:tc>
            </w:tr>
          </w:tbl>
          <w:p>
            <w:pPr>
              <w:jc w:val="center"/>
            </w:pPr>
            <w:pPr>
              <w:jc w:val="start"/>
              <w:spacing w:before="200"/>
              <w:pStyle w:val="ImageCaption"/>
            </w:pPr>
            <w:r>
              <w:t xml:space="preserve">Table 4.3: SSAO activity corrected to protein concentration from respective BCA results for Method A (One independent experiment), and Method B and Method C (3 independent experiments)</w:t>
            </w:r>
          </w:p>
          <w:bookmarkEnd w:id="82"/>
        </w:tc>
      </w:tr>
    </w:tbl>
    <w:p>
      <w:pPr>
        <w:pStyle w:val="SourceCode"/>
      </w:pPr>
      <w:r>
        <w:rPr>
          <w:rStyle w:val="NormalTok"/>
        </w:rPr>
        <w:t xml:space="preserve">means_row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"Method"</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"Method"</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"Mean"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Method, </w:t>
      </w:r>
      <w:r>
        <w:rPr>
          <w:rStyle w:val="AttributeTok"/>
        </w:rPr>
        <w:t xml:space="preserve">y =</w:t>
      </w:r>
      <w:r>
        <w:rPr>
          <w:rStyle w:val="NormalTok"/>
        </w:rPr>
        <w:t xml:space="preserve"> Mean))</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AttributeTok"/>
        </w:rPr>
        <w:t xml:space="preserve">width =</w:t>
      </w:r>
      <w:r>
        <w:rPr>
          <w:rStyle w:val="NormalTok"/>
        </w:rPr>
        <w:t xml:space="preserve"> </w:t>
      </w:r>
      <w:r>
        <w:rPr>
          <w:rStyle w:val="FloatTok"/>
        </w:rPr>
        <w:t xml:space="preserve">0.5</w:t>
      </w:r>
      <w:r>
        <w:br/>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2.5</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(Mean, </w:t>
      </w:r>
      <w:r>
        <w:rPr>
          <w:rStyle w:val="DecValTok"/>
        </w:rPr>
        <w:t xml:space="preserve">2</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"SSAO activity"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"SSAO activity</w:t>
      </w:r>
      <w:r>
        <w:rPr>
          <w:rStyle w:val="SpecialCharTok"/>
        </w:rPr>
        <w:t xml:space="preserve">\n</w:t>
      </w:r>
      <w:r>
        <w:rPr>
          <w:rStyle w:val="StringTok"/>
        </w:rPr>
        <w:t xml:space="preserve"> µmol H2O2 /mg protein "</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86" w:name="fig-ssaoactivity"/>
          <w:p>
            <w:pPr>
              <w:pStyle w:val="Compact"/>
              <w:jc w:val="center"/>
            </w:pPr>
            <w:r>
              <w:drawing>
                <wp:inline>
                  <wp:extent cx="4620126" cy="3696101"/>
                  <wp:effectExtent b="0" l="0" r="0" t="0"/>
                  <wp:docPr descr="" title="" id="84" name="Picture"/>
                  <a:graphic>
                    <a:graphicData uri="http://schemas.openxmlformats.org/drawingml/2006/picture">
                      <pic:pic>
                        <pic:nvPicPr>
                          <pic:cNvPr descr="results_files/figure-docx/fig-ssaoactivity-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4.2: Comparison SSAO activity corrected to protein concentration from respective BCA results for Method A (One independent experiment), and Method B and Method C (3 independent experiments).</w:t>
            </w:r>
          </w:p>
          <w:bookmarkEnd w:id="86"/>
        </w:tc>
      </w:tr>
    </w:tbl>
    <w:bookmarkEnd w:id="87"/>
    <w:bookmarkStart w:id="97" w:name="enzyme-kinetics"/>
    <w:p>
      <w:pPr>
        <w:pStyle w:val="Heading2"/>
      </w:pPr>
      <w:r>
        <w:t xml:space="preserve">4.4 Enzyme Kinetics</w:t>
      </w:r>
    </w:p>
    <w:p>
      <w:pPr>
        <w:pStyle w:val="FirstParagraph"/>
      </w:pPr>
      <w:r>
        <w:t xml:space="preserve">The extract obtained from Experiment 1 of method B is used to measure the kinetic activity of SSAO by Amplex</w:t>
      </w:r>
      <w:r>
        <w:rPr>
          <w:vertAlign w:val="superscript"/>
        </w:rPr>
        <w:t xml:space="preserve">®</w:t>
      </w:r>
      <w:r>
        <w:t xml:space="preserve"> </w:t>
      </w:r>
      <w:r>
        <w:t xml:space="preserve">red monoamine oxidase assay. The SSAO activity was measured as described in</w:t>
      </w:r>
      <w:r>
        <w:t xml:space="preserve"> </w:t>
      </w:r>
      <w:hyperlink w:anchor="sec-measureSSAO">
        <w:r>
          <w:rPr>
            <w:rStyle w:val="Hyperlink"/>
          </w:rPr>
          <w:t xml:space="preserve">Section 3.2.5</w:t>
        </w:r>
      </w:hyperlink>
      <w:r>
        <w:t xml:space="preserve"> </w:t>
      </w:r>
      <w:r>
        <w:t xml:space="preserve">. For measuring the continuous kinetic activity of SSAO, the instrument was setup in plate mode which measured the fluorescence every 30 seconds for 10 minutes. The fluorescence measurements resulting from the reaction mixture were used as blanks and all the values were corrected accordingly. The gain settings and focal length were maintained constant to obtain consistent readings.</w:t>
      </w:r>
    </w:p>
    <w:p>
      <w:pPr>
        <w:pStyle w:val="BodyText"/>
      </w:pPr>
      <w:r>
        <w:t xml:space="preserve">Resorufin at different concentrations was used to establish a standard curve to determine the slope and offset using a linear regression curve. The fluorescence readings were exported into excel and formatted to ensure a consistent data format for processing. The mean of the replicate readings was converted into equivalent H</w:t>
      </w:r>
      <w:r>
        <w:rPr>
          <w:vertAlign w:val="subscript"/>
        </w:rPr>
        <w:t xml:space="preserve">2</w:t>
      </w:r>
      <w:r>
        <w:t xml:space="preserve">O</w:t>
      </w:r>
      <w:r>
        <w:rPr>
          <w:vertAlign w:val="subscript"/>
        </w:rPr>
        <w:t xml:space="preserve">2</w:t>
      </w:r>
      <w:r>
        <w:t xml:space="preserve"> </w:t>
      </w:r>
      <w:r>
        <w:t xml:space="preserve">concentrations using the resorufin standard curve equation. These values were plotted against time in minutes to calculate the change in H</w:t>
      </w:r>
      <w:r>
        <w:rPr>
          <w:vertAlign w:val="subscript"/>
        </w:rPr>
        <w:t xml:space="preserve">2</w:t>
      </w:r>
      <w:r>
        <w:t xml:space="preserve">O</w:t>
      </w:r>
      <w:r>
        <w:rPr>
          <w:vertAlign w:val="subscript"/>
        </w:rPr>
        <w:t xml:space="preserve">2</w:t>
      </w:r>
      <w:r>
        <w:t xml:space="preserve"> </w:t>
      </w:r>
      <w:r>
        <w:t xml:space="preserve">concentration over time using linear regression.</w:t>
      </w:r>
    </w:p>
    <w:p>
      <w:pPr>
        <w:pStyle w:val="BodyText"/>
      </w:pPr>
      <w:r>
        <w:t xml:space="preserve">Individual curves were plotted for values obtained from each benzylamine concentration.</w:t>
      </w:r>
    </w:p>
    <w:p>
      <w:pPr>
        <w:pStyle w:val="BodyText"/>
      </w:pPr>
      <w:bookmarkStart w:id="88" w:name="eq-mm"/>
      <m:oMathPara>
        <m:oMathParaPr>
          <m:jc m:val="center"/>
        </m:oMathParaPr>
        <m:oMath>
          <m:r>
            <m:t>V</m:t>
          </m:r>
          <m:r>
            <m:t>0</m:t>
          </m:r>
          <m:r>
            <m:rPr>
              <m:sty m:val="p"/>
            </m:rPr>
            <m:t>=</m:t>
          </m:r>
          <m:f>
            <m:fPr>
              <m:type m:val="bar"/>
            </m:fPr>
            <m:num>
              <m:r>
                <m:t>V</m:t>
              </m:r>
              <m:r>
                <m:t>m</m:t>
              </m:r>
              <m:r>
                <m:t>a</m:t>
              </m:r>
              <m:r>
                <m:t>x</m:t>
              </m:r>
              <m:r>
                <m:rPr>
                  <m:sty m:val="p"/>
                </m:rPr>
                <m:t>*</m:t>
              </m:r>
              <m:d>
                <m:dPr>
                  <m:begChr m:val="["/>
                  <m:endChr m:val="]"/>
                  <m:sepChr m:val=""/>
                  <m:grow/>
                </m:dPr>
                <m:e>
                  <m:r>
                    <m:t>S</m:t>
                  </m:r>
                </m:e>
              </m:d>
            </m:num>
            <m:den>
              <m:r>
                <m:t>K</m:t>
              </m:r>
              <m:r>
                <m:t>m</m:t>
              </m:r>
              <m:r>
                <m:rPr>
                  <m:sty m:val="p"/>
                </m:rPr>
                <m:t>+</m:t>
              </m:r>
              <m:d>
                <m:dPr>
                  <m:begChr m:val="["/>
                  <m:endChr m:val="]"/>
                  <m:sepChr m:val=""/>
                  <m:grow/>
                </m:dPr>
                <m:e>
                  <m:r>
                    <m:t>S</m:t>
                  </m:r>
                </m:e>
              </m:d>
            </m:den>
          </m:f>
          <m:r>
            <m:t>  </m:t>
          </m:r>
          <m:d>
            <m:dPr>
              <m:begChr m:val="("/>
              <m:endChr m:val=")"/>
              <m:sepChr m:val=""/>
              <m:grow/>
            </m:dPr>
            <m:e>
              <m:r>
                <m:t>4.1</m:t>
              </m:r>
            </m:e>
          </m:d>
        </m:oMath>
      </m:oMathPara>
      <w:bookmarkEnd w:id="88"/>
    </w:p>
    <w:p>
      <w:pPr>
        <w:pStyle w:val="SourceCode"/>
      </w:pPr>
      <w:r>
        <w:rPr>
          <w:rStyle w:val="FunctionTok"/>
        </w:rPr>
        <w:t xml:space="preserve">library</w:t>
      </w:r>
      <w:r>
        <w:rPr>
          <w:rStyle w:val="NormalTok"/>
        </w:rPr>
        <w:t xml:space="preserve">(broom)</w:t>
      </w:r>
      <w:r>
        <w:br/>
      </w:r>
      <w:r>
        <w:rPr>
          <w:rStyle w:val="FunctionTok"/>
        </w:rPr>
        <w:t xml:space="preserve">library</w:t>
      </w:r>
      <w:r>
        <w:rPr>
          <w:rStyle w:val="NormalTok"/>
        </w:rPr>
        <w:t xml:space="preserve">(ggpubr)</w:t>
      </w:r>
      <w:r>
        <w:br/>
      </w:r>
      <w:r>
        <w:br/>
      </w:r>
      <w:r>
        <w:rPr>
          <w:rStyle w:val="CommentTok"/>
        </w:rPr>
        <w:t xml:space="preserve"># Importing the data from a csv file</w:t>
      </w:r>
      <w:r>
        <w:br/>
      </w:r>
      <w:r>
        <w:rPr>
          <w:rStyle w:val="NormalTok"/>
        </w:rPr>
        <w:t xml:space="preserve">kinetic_data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"E:/LearningR/rforlearn/GIT/academic_works/kinetic_data.csv"</w:t>
      </w:r>
      <w:r>
        <w:rPr>
          <w:rStyle w:val="NormalTok"/>
        </w:rPr>
        <w:t xml:space="preserve">)</w:t>
      </w:r>
      <w:r>
        <w:br/>
      </w:r>
      <w:r>
        <w:br/>
      </w:r>
      <w:r>
        <w:rPr>
          <w:rStyle w:val="CommentTok"/>
        </w:rPr>
        <w:t xml:space="preserve"># Pivoting the data to fit the visualisation needs</w:t>
      </w:r>
      <w:r>
        <w:br/>
      </w:r>
      <w:r>
        <w:br/>
      </w:r>
      <w:r>
        <w:rPr>
          <w:rStyle w:val="NormalTok"/>
        </w:rPr>
        <w:t xml:space="preserve">kinetic_data_pivot </w:t>
      </w:r>
      <w:r>
        <w:rPr>
          <w:rStyle w:val="OtherTok"/>
        </w:rPr>
        <w:t xml:space="preserve">&lt;-</w:t>
      </w:r>
      <w:r>
        <w:rPr>
          <w:rStyle w:val="NormalTok"/>
        </w:rPr>
        <w:t xml:space="preserve"> kinetic_data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SpecialCharTok"/>
        </w:rPr>
        <w:t xml:space="preserve">!</w:t>
      </w:r>
      <w:r>
        <w:rPr>
          <w:rStyle w:val="NormalTok"/>
        </w:rPr>
        <w:t xml:space="preserve">(</w:t>
      </w:r>
      <w:r>
        <w:rPr>
          <w:rStyle w:val="FunctionTok"/>
        </w:rPr>
        <w:t xml:space="preserve">starts_with</w:t>
      </w:r>
      <w:r>
        <w:rPr>
          <w:rStyle w:val="NormalTok"/>
        </w:rPr>
        <w:t xml:space="preserve">(</w:t>
      </w:r>
      <w:r>
        <w:rPr>
          <w:rStyle w:val="StringTok"/>
        </w:rPr>
        <w:t xml:space="preserve">"Time"</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"test_group"</w:t>
      </w:r>
      <w:r>
        <w:rPr>
          <w:rStyle w:val="NormalTok"/>
        </w:rPr>
        <w:t xml:space="preserve">, </w:t>
      </w:r>
      <w:r>
        <w:rPr>
          <w:rStyle w:val="StringTok"/>
        </w:rPr>
        <w:t xml:space="preserve">"inhibitor_concn"</w:t>
      </w:r>
      <w:r>
        <w:rPr>
          <w:rStyle w:val="NormalTok"/>
        </w:rPr>
        <w:t xml:space="preserve">, </w:t>
      </w:r>
      <w:r>
        <w:rPr>
          <w:rStyle w:val="StringTok"/>
        </w:rPr>
        <w:t xml:space="preserve">"substrate_concn"</w:t>
      </w:r>
      <w:r>
        <w:rPr>
          <w:rStyle w:val="NormalTok"/>
        </w:rPr>
        <w:t xml:space="preserve">),</w:t>
      </w:r>
      <w:r>
        <w:br/>
      </w:r>
      <w:r>
        <w:rPr>
          <w:rStyle w:val="NormalTok"/>
        </w:rPr>
        <w:t xml:space="preserve">    </w:t>
      </w:r>
      <w:r>
        <w:rPr>
          <w:rStyle w:val="AttributeTok"/>
        </w:rPr>
        <w:t xml:space="preserve">names_sep =</w:t>
      </w:r>
      <w:r>
        <w:rPr>
          <w:rStyle w:val="NormalTok"/>
        </w:rPr>
        <w:t xml:space="preserve"> </w:t>
      </w:r>
      <w:r>
        <w:rPr>
          <w:rStyle w:val="StringTok"/>
        </w:rPr>
        <w:t xml:space="preserve">"_"</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"ssao_activity"</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inhibitor_concn =</w:t>
      </w:r>
      <w:r>
        <w:rPr>
          <w:rStyle w:val="NormalTok"/>
        </w:rPr>
        <w:t xml:space="preserve"> </w:t>
      </w:r>
      <w:r>
        <w:rPr>
          <w:rStyle w:val="FunctionTok"/>
        </w:rPr>
        <w:t xml:space="preserve">parse_number</w:t>
      </w:r>
      <w:r>
        <w:rPr>
          <w:rStyle w:val="NormalTok"/>
        </w:rPr>
        <w:t xml:space="preserve">(inhibitor_concn),</w:t>
      </w:r>
      <w:r>
        <w:br/>
      </w:r>
      <w:r>
        <w:rPr>
          <w:rStyle w:val="NormalTok"/>
        </w:rPr>
        <w:t xml:space="preserve">              </w:t>
      </w:r>
      <w:r>
        <w:rPr>
          <w:rStyle w:val="AttributeTok"/>
        </w:rPr>
        <w:t xml:space="preserve">substrate_concn =</w:t>
      </w:r>
      <w:r>
        <w:rPr>
          <w:rStyle w:val="NormalTok"/>
        </w:rPr>
        <w:t xml:space="preserve"> </w:t>
      </w:r>
      <w:r>
        <w:rPr>
          <w:rStyle w:val="FunctionTok"/>
        </w:rPr>
        <w:t xml:space="preserve">parse_number</w:t>
      </w:r>
      <w:r>
        <w:rPr>
          <w:rStyle w:val="NormalTok"/>
        </w:rPr>
        <w:t xml:space="preserve">(substrate_concn))</w:t>
      </w:r>
      <w:r>
        <w:br/>
      </w:r>
      <w:r>
        <w:br/>
      </w:r>
      <w:r>
        <w:rPr>
          <w:rStyle w:val="CommentTok"/>
        </w:rPr>
        <w:t xml:space="preserve"># Isolating the ssao activity for control group for plot</w:t>
      </w:r>
      <w:r>
        <w:br/>
      </w:r>
      <w:r>
        <w:br/>
      </w:r>
      <w:r>
        <w:rPr>
          <w:rStyle w:val="NormalTok"/>
        </w:rPr>
        <w:t xml:space="preserve">kinetic_data_pivot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(test_group)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(test_group </w:t>
      </w:r>
      <w:r>
        <w:rPr>
          <w:rStyle w:val="SpecialCharTok"/>
        </w:rPr>
        <w:t xml:space="preserve">==</w:t>
      </w:r>
      <w:r>
        <w:rPr>
          <w:rStyle w:val="NormalTok"/>
        </w:rPr>
        <w:t xml:space="preserve"> </w:t>
      </w:r>
      <w:r>
        <w:rPr>
          <w:rStyle w:val="StringTok"/>
        </w:rPr>
        <w:t xml:space="preserve">"Control"</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substrate_concn =</w:t>
      </w:r>
      <w:r>
        <w:rPr>
          <w:rStyle w:val="NormalTok"/>
        </w:rPr>
        <w:t xml:space="preserve"> </w:t>
      </w:r>
      <w:r>
        <w:rPr>
          <w:rStyle w:val="FunctionTok"/>
        </w:rPr>
        <w:t xml:space="preserve">factor</w:t>
      </w:r>
      <w:r>
        <w:rPr>
          <w:rStyle w:val="NormalTok"/>
        </w:rPr>
        <w:t xml:space="preserve">(substrate_concn))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Time (min)</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ssao_activity, </w:t>
      </w:r>
      <w:r>
        <w:br/>
      </w:r>
      <w:r>
        <w:rPr>
          <w:rStyle w:val="NormalTok"/>
        </w:rPr>
        <w:t xml:space="preserve">             </w:t>
      </w:r>
      <w:r>
        <w:rPr>
          <w:rStyle w:val="AttributeTok"/>
        </w:rPr>
        <w:t xml:space="preserve">color =</w:t>
      </w:r>
      <w:r>
        <w:rPr>
          <w:rStyle w:val="NormalTok"/>
        </w:rPr>
        <w:t xml:space="preserve"> substrate_concn, </w:t>
      </w:r>
      <w:r>
        <w:br/>
      </w:r>
      <w:r>
        <w:rPr>
          <w:rStyle w:val="NormalTok"/>
        </w:rPr>
        <w:t xml:space="preserve">             </w:t>
      </w:r>
      <w:r>
        <w:rPr>
          <w:rStyle w:val="AttributeTok"/>
        </w:rPr>
        <w:t xml:space="preserve">group =</w:t>
      </w:r>
      <w:r>
        <w:rPr>
          <w:rStyle w:val="NormalTok"/>
        </w:rPr>
        <w:t xml:space="preserve"> substrate_concn))</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"SSAO kinetics - Control"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"SSAO activity </w:t>
      </w:r>
      <w:r>
        <w:rPr>
          <w:rStyle w:val="SpecialCharTok"/>
        </w:rPr>
        <w:t xml:space="preserve">\n</w:t>
      </w:r>
      <w:r>
        <w:rPr>
          <w:rStyle w:val="StringTok"/>
        </w:rPr>
        <w:t xml:space="preserve"> µmol H2O2/mg protein"</w:t>
      </w:r>
      <w:r>
        <w:rPr>
          <w:rStyle w:val="NormalTok"/>
        </w:rPr>
        <w:t xml:space="preserve">, </w:t>
      </w:r>
      <w:r>
        <w:rPr>
          <w:rStyle w:val="AttributeTok"/>
        </w:rPr>
        <w:t xml:space="preserve">color =</w:t>
      </w:r>
      <w:r>
        <w:rPr>
          <w:rStyle w:val="NormalTok"/>
        </w:rPr>
        <w:t xml:space="preserve"> </w:t>
      </w:r>
      <w:r>
        <w:rPr>
          <w:rStyle w:val="StringTok"/>
        </w:rPr>
        <w:t xml:space="preserve">"Substrate Conc. (mM)"</w:t>
      </w:r>
      <w:r>
        <w:br/>
      </w:r>
      <w:r>
        <w:rPr>
          <w:rStyle w:val="NormalTok"/>
        </w:rPr>
        <w:t xml:space="preserve">  )</w:t>
      </w:r>
      <w:r>
        <w:rPr>
          <w:rStyle w:val="SpecialCharTok"/>
        </w:rPr>
        <w:t xml:space="preserve">+</w:t>
      </w:r>
      <w:r>
        <w:rPr>
          <w:rStyle w:val="NormalTok"/>
        </w:rPr>
        <w:t xml:space="preserve"> </w:t>
      </w:r>
      <w:r>
        <w:rPr>
          <w:rStyle w:val="FunctionTok"/>
        </w:rPr>
        <w:t xml:space="preserve">theme_classic2</w:t>
      </w:r>
      <w:r>
        <w:rPr>
          <w:rStyle w:val="NormalTok"/>
        </w:rPr>
        <w:t xml:space="preserve">()</w:t>
      </w:r>
    </w:p>
    <w:p>
      <w:pPr>
        <w:pStyle w:val="CaptionedFigure"/>
      </w:pPr>
      <w:r>
        <w:drawing>
          <wp:inline>
            <wp:extent cx="4620126" cy="3696101"/>
            <wp:effectExtent b="0" l="0" r="0" t="0"/>
            <wp:docPr descr="SSAO activity measured over 10 minutes using benzylamine as substrate" title="" id="90" name="Picture"/>
            <a:graphic>
              <a:graphicData uri="http://schemas.openxmlformats.org/drawingml/2006/picture">
                <pic:pic>
                  <pic:nvPicPr>
                    <pic:cNvPr descr="results_files/figure-docx/fig%20-%20ssao_activity_control-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SSAO activity measured over 10 minutes using benzylamine as substrate</w:t>
      </w:r>
    </w:p>
    <w:p>
      <w:pPr>
        <w:pStyle w:val="BodyText"/>
      </w:pPr>
      <w:r>
        <w:t xml:space="preserve">The slope of these curves represents the initial velocity of each enzyme reaction at different substrate concentrations and reported as V</w:t>
      </w:r>
      <w:r>
        <w:rPr>
          <w:vertAlign w:val="subscript"/>
        </w:rPr>
        <w:t xml:space="preserve">0</w:t>
      </w:r>
      <w:r>
        <w:t xml:space="preserve"> </w:t>
      </w:r>
      <w:r>
        <w:t xml:space="preserve">(µmol H</w:t>
      </w:r>
      <w:r>
        <w:rPr>
          <w:vertAlign w:val="subscript"/>
        </w:rPr>
        <w:t xml:space="preserve">2</w:t>
      </w:r>
      <w:r>
        <w:t xml:space="preserve">O</w:t>
      </w:r>
      <w:r>
        <w:rPr>
          <w:vertAlign w:val="subscript"/>
        </w:rPr>
        <w:t xml:space="preserve">2</w:t>
      </w:r>
      <w:r>
        <w:t xml:space="preserve">/min/mg protein).</w:t>
      </w:r>
    </w:p>
    <w:p>
      <w:pPr>
        <w:pStyle w:val="SourceCode"/>
      </w:pPr>
      <w:r>
        <w:rPr>
          <w:rStyle w:val="CommentTok"/>
        </w:rPr>
        <w:t xml:space="preserve">#|</w:t>
      </w:r>
      <w:r>
        <w:br/>
      </w:r>
      <w:r>
        <w:rPr>
          <w:rStyle w:val="CommentTok"/>
        </w:rPr>
        <w:t xml:space="preserve"># Creating a separate df for the control group for deriving initial velocity</w:t>
      </w:r>
      <w:r>
        <w:br/>
      </w:r>
      <w:r>
        <w:br/>
      </w:r>
      <w:r>
        <w:rPr>
          <w:rStyle w:val="NormalTok"/>
        </w:rPr>
        <w:t xml:space="preserve">kinetic_data_pivot_control </w:t>
      </w:r>
      <w:r>
        <w:rPr>
          <w:rStyle w:val="OtherTok"/>
        </w:rPr>
        <w:t xml:space="preserve">&lt;-</w:t>
      </w:r>
      <w:r>
        <w:rPr>
          <w:rStyle w:val="NormalTok"/>
        </w:rPr>
        <w:t xml:space="preserve"> kinetic_data_pivot </w:t>
      </w:r>
      <w:r>
        <w:rPr>
          <w:rStyle w:val="SpecialCharTok"/>
        </w:rPr>
        <w:t xml:space="preserve">|&gt;</w:t>
      </w:r>
      <w:r>
        <w:rPr>
          <w:rStyle w:val="NormalTok"/>
        </w:rPr>
        <w:t xml:space="preserve"> </w:t>
      </w:r>
      <w:r>
        <w:rPr>
          <w:rStyle w:val="FunctionTok"/>
        </w:rPr>
        <w:t xml:space="preserve">filter</w:t>
      </w:r>
      <w:r>
        <w:rPr>
          <w:rStyle w:val="NormalTok"/>
        </w:rPr>
        <w:t xml:space="preserve">(test_group </w:t>
      </w:r>
      <w:r>
        <w:rPr>
          <w:rStyle w:val="SpecialCharTok"/>
        </w:rPr>
        <w:t xml:space="preserve">==</w:t>
      </w:r>
      <w:r>
        <w:rPr>
          <w:rStyle w:val="NormalTok"/>
        </w:rPr>
        <w:t xml:space="preserve"> </w:t>
      </w:r>
      <w:r>
        <w:rPr>
          <w:rStyle w:val="StringTok"/>
        </w:rPr>
        <w:t xml:space="preserve">"Control"</w:t>
      </w:r>
      <w:r>
        <w:rPr>
          <w:rStyle w:val="NormalTok"/>
        </w:rPr>
        <w:t xml:space="preserve">)</w:t>
      </w:r>
      <w:r>
        <w:br/>
      </w:r>
      <w:r>
        <w:br/>
      </w:r>
      <w:r>
        <w:br/>
      </w:r>
      <w:r>
        <w:rPr>
          <w:rStyle w:val="CommentTok"/>
        </w:rPr>
        <w:t xml:space="preserve"># lm modeling to generate slope for each substrate concentration</w:t>
      </w:r>
      <w:r>
        <w:br/>
      </w:r>
      <w:r>
        <w:br/>
      </w:r>
      <w:r>
        <w:rPr>
          <w:rStyle w:val="NormalTok"/>
        </w:rPr>
        <w:t xml:space="preserve">lm_results </w:t>
      </w:r>
      <w:r>
        <w:rPr>
          <w:rStyle w:val="OtherTok"/>
        </w:rPr>
        <w:t xml:space="preserve">&lt;-</w:t>
      </w:r>
      <w:r>
        <w:rPr>
          <w:rStyle w:val="NormalTok"/>
        </w:rPr>
        <w:t xml:space="preserve"> kinetic_data_pivot_control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(substrate_concn) </w:t>
      </w:r>
      <w:r>
        <w:rPr>
          <w:rStyle w:val="SpecialCharTok"/>
        </w:rPr>
        <w:t xml:space="preserve">|&gt;</w:t>
      </w:r>
      <w:r>
        <w:rPr>
          <w:rStyle w:val="NormalTok"/>
        </w:rPr>
        <w:t xml:space="preserve"> </w:t>
      </w:r>
      <w:r>
        <w:br/>
      </w:r>
      <w:r>
        <w:rPr>
          <w:rStyle w:val="NormalTok"/>
        </w:rPr>
        <w:t xml:space="preserve">  </w:t>
      </w:r>
      <w:r>
        <w:rPr>
          <w:rStyle w:val="FunctionTok"/>
        </w:rPr>
        <w:t xml:space="preserve">do</w:t>
      </w:r>
      <w:r>
        <w:rPr>
          <w:rStyle w:val="NormalTok"/>
        </w:rPr>
        <w:t xml:space="preserve">(</w:t>
      </w:r>
      <w:r>
        <w:rPr>
          <w:rStyle w:val="AttributeTok"/>
        </w:rPr>
        <w:t xml:space="preserve">model =</w:t>
      </w:r>
      <w:r>
        <w:rPr>
          <w:rStyle w:val="NormalTok"/>
        </w:rPr>
        <w:t xml:space="preserve"> </w:t>
      </w:r>
      <w:r>
        <w:rPr>
          <w:rStyle w:val="FunctionTok"/>
        </w:rPr>
        <w:t xml:space="preserve">lm</w:t>
      </w:r>
      <w:r>
        <w:rPr>
          <w:rStyle w:val="NormalTok"/>
        </w:rPr>
        <w:t xml:space="preserve">(ssao_activity </w:t>
      </w:r>
      <w:r>
        <w:rPr>
          <w:rStyle w:val="SpecialCharTok"/>
        </w:rPr>
        <w:t xml:space="preserve">~</w:t>
      </w:r>
      <w:r>
        <w:rPr>
          <w:rStyle w:val="NormalTok"/>
        </w:rPr>
        <w:t xml:space="preserve"> </w:t>
      </w:r>
      <w:r>
        <w:rPr>
          <w:rStyle w:val="StringTok"/>
        </w:rPr>
        <w:t xml:space="preserve">`</w:t>
      </w:r>
      <w:r>
        <w:rPr>
          <w:rStyle w:val="AttributeTok"/>
        </w:rPr>
        <w:t xml:space="preserve">Time (min)</w:t>
      </w:r>
      <w:r>
        <w:rPr>
          <w:rStyle w:val="StringTok"/>
        </w:rPr>
        <w:t xml:space="preserve">`</w:t>
      </w:r>
      <w:r>
        <w:rPr>
          <w:rStyle w:val="NormalTok"/>
        </w:rPr>
        <w:t xml:space="preserve">, </w:t>
      </w:r>
      <w:r>
        <w:rPr>
          <w:rStyle w:val="AttributeTok"/>
        </w:rPr>
        <w:t xml:space="preserve">data =</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intercept =</w:t>
      </w:r>
      <w:r>
        <w:rPr>
          <w:rStyle w:val="NormalTok"/>
        </w:rPr>
        <w:t xml:space="preserve"> </w:t>
      </w:r>
      <w:r>
        <w:rPr>
          <w:rStyle w:val="FunctionTok"/>
        </w:rPr>
        <w:t xml:space="preserve">coef</w:t>
      </w:r>
      <w:r>
        <w:rPr>
          <w:rStyle w:val="NormalTok"/>
        </w:rPr>
        <w:t xml:space="preserve">(model)[[</w:t>
      </w:r>
      <w:r>
        <w:rPr>
          <w:rStyle w:val="DecValTok"/>
        </w:rPr>
        <w:t xml:space="preserve">1</w:t>
      </w:r>
      <w:r>
        <w:rPr>
          <w:rStyle w:val="NormalTok"/>
        </w:rPr>
        <w:t xml:space="preserve">]],</w:t>
      </w:r>
      <w:r>
        <w:br/>
      </w:r>
      <w:r>
        <w:rPr>
          <w:rStyle w:val="NormalTok"/>
        </w:rPr>
        <w:t xml:space="preserve">  </w:t>
      </w:r>
      <w:r>
        <w:rPr>
          <w:rStyle w:val="AttributeTok"/>
        </w:rPr>
        <w:t xml:space="preserve">slope =</w:t>
      </w:r>
      <w:r>
        <w:rPr>
          <w:rStyle w:val="NormalTok"/>
        </w:rPr>
        <w:t xml:space="preserve"> </w:t>
      </w:r>
      <w:r>
        <w:rPr>
          <w:rStyle w:val="FunctionTok"/>
        </w:rPr>
        <w:t xml:space="preserve">coef</w:t>
      </w:r>
      <w:r>
        <w:rPr>
          <w:rStyle w:val="NormalTok"/>
        </w:rPr>
        <w:t xml:space="preserve">(model)[[</w:t>
      </w:r>
      <w:r>
        <w:rPr>
          <w:rStyle w:val="DecValTok"/>
        </w:rPr>
        <w:t xml:space="preserve">2</w:t>
      </w:r>
      <w:r>
        <w:rPr>
          <w:rStyle w:val="NormalTok"/>
        </w:rPr>
        <w:t xml:space="preserve">]],</w:t>
      </w:r>
      <w:r>
        <w:br/>
      </w:r>
      <w:r>
        <w:rPr>
          <w:rStyle w:val="NormalTok"/>
        </w:rPr>
        <w:t xml:space="preserve">  </w:t>
      </w:r>
      <w:r>
        <w:rPr>
          <w:rStyle w:val="AttributeTok"/>
        </w:rPr>
        <w:t xml:space="preserve">equation =</w:t>
      </w:r>
      <w:r>
        <w:rPr>
          <w:rStyle w:val="NormalTok"/>
        </w:rPr>
        <w:t xml:space="preserve"> </w:t>
      </w:r>
      <w:r>
        <w:rPr>
          <w:rStyle w:val="FunctionTok"/>
        </w:rPr>
        <w:t xml:space="preserve">sprintf</w:t>
      </w:r>
      <w:r>
        <w:rPr>
          <w:rStyle w:val="NormalTok"/>
        </w:rPr>
        <w:t xml:space="preserve">(</w:t>
      </w:r>
      <w:r>
        <w:rPr>
          <w:rStyle w:val="StringTok"/>
        </w:rPr>
        <w:t xml:space="preserve">"y = %.4fx + %.4f"</w:t>
      </w:r>
      <w:r>
        <w:rPr>
          <w:rStyle w:val="NormalTok"/>
        </w:rPr>
        <w:t xml:space="preserve">, slope, intercept))</w:t>
      </w:r>
      <w:r>
        <w:br/>
      </w:r>
      <w:r>
        <w:br/>
      </w:r>
      <w:r>
        <w:rPr>
          <w:rStyle w:val="CommentTok"/>
        </w:rPr>
        <w:t xml:space="preserve"># SSAO activity - initial velocity printed into a separate df</w:t>
      </w:r>
      <w:r>
        <w:br/>
      </w:r>
      <w:r>
        <w:rPr>
          <w:rStyle w:val="NormalTok"/>
        </w:rPr>
        <w:t xml:space="preserve">ssao_control_Vo </w:t>
      </w:r>
      <w:r>
        <w:rPr>
          <w:rStyle w:val="OtherTok"/>
        </w:rPr>
        <w:t xml:space="preserve">&lt;-</w:t>
      </w:r>
      <w:r>
        <w:rPr>
          <w:rStyle w:val="NormalTok"/>
        </w:rPr>
        <w:t xml:space="preserve"> </w:t>
      </w:r>
      <w:r>
        <w:rPr>
          <w:rStyle w:val="FunctionTok"/>
        </w:rPr>
        <w:t xml:space="preserve">select</w:t>
      </w:r>
      <w:r>
        <w:rPr>
          <w:rStyle w:val="NormalTok"/>
        </w:rPr>
        <w:t xml:space="preserve">(lm_results, substrate_concn, slope)</w:t>
      </w:r>
      <w:r>
        <w:br/>
      </w:r>
      <w:r>
        <w:br/>
      </w:r>
      <w:r>
        <w:rPr>
          <w:rStyle w:val="CommentTok"/>
        </w:rPr>
        <w:t xml:space="preserve"># renaming the columns to S and V for easier use</w:t>
      </w:r>
      <w:r>
        <w:br/>
      </w:r>
      <w:r>
        <w:rPr>
          <w:rStyle w:val="NormalTok"/>
        </w:rPr>
        <w:t xml:space="preserve">ssao_control_Vo </w:t>
      </w:r>
      <w:r>
        <w:rPr>
          <w:rStyle w:val="OtherTok"/>
        </w:rPr>
        <w:t xml:space="preserve">&lt;-</w:t>
      </w:r>
      <w:r>
        <w:rPr>
          <w:rStyle w:val="NormalTok"/>
        </w:rPr>
        <w:t xml:space="preserve"> ssao_control_Vo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FunctionTok"/>
        </w:rPr>
        <w:t xml:space="preserve">c</w:t>
      </w:r>
      <w:r>
        <w:rPr>
          <w:rStyle w:val="NormalTok"/>
        </w:rPr>
        <w:t xml:space="preserve">(</w:t>
      </w:r>
      <w:r>
        <w:rPr>
          <w:rStyle w:val="StringTok"/>
        </w:rPr>
        <w:t xml:space="preserve">'V'</w:t>
      </w:r>
      <w:r>
        <w:rPr>
          <w:rStyle w:val="NormalTok"/>
        </w:rPr>
        <w:t xml:space="preserve"> </w:t>
      </w:r>
      <w:r>
        <w:rPr>
          <w:rStyle w:val="OtherTok"/>
        </w:rPr>
        <w:t xml:space="preserve">=</w:t>
      </w:r>
      <w:r>
        <w:rPr>
          <w:rStyle w:val="NormalTok"/>
        </w:rPr>
        <w:t xml:space="preserve"> slope, </w:t>
      </w:r>
      <w:r>
        <w:rPr>
          <w:rStyle w:val="StringTok"/>
        </w:rPr>
        <w:t xml:space="preserve">'S'</w:t>
      </w:r>
      <w:r>
        <w:rPr>
          <w:rStyle w:val="NormalTok"/>
        </w:rPr>
        <w:t xml:space="preserve"> </w:t>
      </w:r>
      <w:r>
        <w:rPr>
          <w:rStyle w:val="OtherTok"/>
        </w:rPr>
        <w:t xml:space="preserve">=</w:t>
      </w:r>
      <w:r>
        <w:rPr>
          <w:rStyle w:val="NormalTok"/>
        </w:rPr>
        <w:t xml:space="preserve"> substrate_concn))</w:t>
      </w:r>
      <w:r>
        <w:br/>
      </w:r>
      <w:r>
        <w:br/>
      </w:r>
      <w:r>
        <w:rPr>
          <w:rStyle w:val="NormalTok"/>
        </w:rPr>
        <w:t xml:space="preserve">table_ssao_control_iniV </w:t>
      </w:r>
      <w:r>
        <w:rPr>
          <w:rStyle w:val="OtherTok"/>
        </w:rPr>
        <w:t xml:space="preserve">&lt;-</w:t>
      </w:r>
      <w:r>
        <w:rPr>
          <w:rStyle w:val="NormalTok"/>
        </w:rPr>
        <w:t xml:space="preserve"> ssao_control_Vo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FunctionTok"/>
        </w:rPr>
        <w:t xml:space="preserve">c</w:t>
      </w:r>
      <w:r>
        <w:rPr>
          <w:rStyle w:val="NormalTok"/>
        </w:rPr>
        <w:t xml:space="preserve">(</w:t>
      </w:r>
      <w:r>
        <w:rPr>
          <w:rStyle w:val="StringTok"/>
        </w:rPr>
        <w:t xml:space="preserve">'Initial Velocity'</w:t>
      </w:r>
      <w:r>
        <w:rPr>
          <w:rStyle w:val="NormalTok"/>
        </w:rPr>
        <w:t xml:space="preserve"> </w:t>
      </w:r>
      <w:r>
        <w:rPr>
          <w:rStyle w:val="OtherTok"/>
        </w:rPr>
        <w:t xml:space="preserve">=</w:t>
      </w:r>
      <w:r>
        <w:rPr>
          <w:rStyle w:val="NormalTok"/>
        </w:rPr>
        <w:t xml:space="preserve"> </w:t>
      </w:r>
      <w:r>
        <w:rPr>
          <w:rStyle w:val="StringTok"/>
        </w:rPr>
        <w:t xml:space="preserve">"V"</w:t>
      </w:r>
      <w:r>
        <w:rPr>
          <w:rStyle w:val="NormalTok"/>
        </w:rPr>
        <w:t xml:space="preserve">, </w:t>
      </w:r>
      <w:r>
        <w:br/>
      </w:r>
      <w:r>
        <w:rPr>
          <w:rStyle w:val="NormalTok"/>
        </w:rPr>
        <w:t xml:space="preserve">           </w:t>
      </w:r>
      <w:r>
        <w:rPr>
          <w:rStyle w:val="StringTok"/>
        </w:rPr>
        <w:t xml:space="preserve">'Substrate concentration'</w:t>
      </w:r>
      <w:r>
        <w:rPr>
          <w:rStyle w:val="NormalTok"/>
        </w:rPr>
        <w:t xml:space="preserve"> </w:t>
      </w:r>
      <w:r>
        <w:rPr>
          <w:rStyle w:val="OtherTok"/>
        </w:rPr>
        <w:t xml:space="preserve">=</w:t>
      </w:r>
      <w:r>
        <w:rPr>
          <w:rStyle w:val="NormalTok"/>
        </w:rPr>
        <w:t xml:space="preserve"> </w:t>
      </w:r>
      <w:r>
        <w:rPr>
          <w:rStyle w:val="StringTok"/>
        </w:rPr>
        <w:t xml:space="preserve">"S"</w:t>
      </w:r>
      <w:r>
        <w:rPr>
          <w:rStyle w:val="NormalTok"/>
        </w:rPr>
        <w:t xml:space="preserve">))</w:t>
      </w:r>
      <w:r>
        <w:br/>
      </w:r>
      <w:r>
        <w:rPr>
          <w:rStyle w:val="FunctionTok"/>
        </w:rPr>
        <w:t xml:space="preserve">kable</w:t>
      </w:r>
      <w:r>
        <w:rPr>
          <w:rStyle w:val="NormalTok"/>
        </w:rPr>
        <w:t xml:space="preserve">(</w:t>
      </w:r>
      <w:r>
        <w:rPr>
          <w:rStyle w:val="FunctionTok"/>
        </w:rPr>
        <w:t xml:space="preserve">tibble</w:t>
      </w:r>
      <w:r>
        <w:rPr>
          <w:rStyle w:val="NormalTok"/>
        </w:rPr>
        <w:t xml:space="preserve">(table_ssao_control_iniV), </w:t>
      </w:r>
      <w:r>
        <w:rPr>
          <w:rStyle w:val="AttributeTok"/>
        </w:rPr>
        <w:t xml:space="preserve">format =</w:t>
      </w:r>
      <w:r>
        <w:rPr>
          <w:rStyle w:val="NormalTok"/>
        </w:rPr>
        <w:t xml:space="preserve"> </w:t>
      </w:r>
      <w:r>
        <w:rPr>
          <w:rStyle w:val="StringTok"/>
        </w:rPr>
        <w:t xml:space="preserve">"html"</w:t>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92" w:name="tbl-iniV"/>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jc w:val="center"/>
                  </w:pPr>
                  <w:r>
                    <w:t xml:space="preserve">Substrate concentration</w:t>
                  </w:r>
                </w:p>
              </w:tc>
              <w:tc>
                <w:tcPr/>
                <w:p>
                  <w:pPr>
                    <w:pStyle w:val="Compact"/>
                    <w:jc w:val="center"/>
                    <w:jc w:val="center"/>
                  </w:pPr>
                  <w:r>
                    <w:t xml:space="preserve">Initial Velocity</w:t>
                  </w:r>
                </w:p>
              </w:tc>
            </w:tr>
            <w:tr>
              <w:tc>
                <w:tcPr/>
                <w:p>
                  <w:pPr>
                    <w:pStyle w:val="Compact"/>
                    <w:jc w:val="center"/>
                    <w:jc w:val="center"/>
                  </w:pPr>
                  <w:r>
                    <w:t xml:space="preserve">0.0000</w:t>
                  </w:r>
                </w:p>
              </w:tc>
              <w:tc>
                <w:tcPr/>
                <w:p>
                  <w:pPr>
                    <w:pStyle w:val="Compact"/>
                    <w:jc w:val="center"/>
                    <w:jc w:val="center"/>
                  </w:pPr>
                  <w:r>
                    <w:t xml:space="preserve">0.0062583</w:t>
                  </w:r>
                </w:p>
              </w:tc>
            </w:tr>
            <w:tr>
              <w:tc>
                <w:tcPr/>
                <w:p>
                  <w:pPr>
                    <w:pStyle w:val="Compact"/>
                    <w:jc w:val="center"/>
                    <w:jc w:val="center"/>
                  </w:pPr>
                  <w:r>
                    <w:t xml:space="preserve">0.0625</w:t>
                  </w:r>
                </w:p>
              </w:tc>
              <w:tc>
                <w:tcPr/>
                <w:p>
                  <w:pPr>
                    <w:pStyle w:val="Compact"/>
                    <w:jc w:val="center"/>
                    <w:jc w:val="center"/>
                  </w:pPr>
                  <w:r>
                    <w:t xml:space="preserve">0.0215376</w:t>
                  </w:r>
                </w:p>
              </w:tc>
            </w:tr>
            <w:tr>
              <w:tc>
                <w:tcPr/>
                <w:p>
                  <w:pPr>
                    <w:pStyle w:val="Compact"/>
                    <w:jc w:val="center"/>
                    <w:jc w:val="center"/>
                  </w:pPr>
                  <w:r>
                    <w:t xml:space="preserve">0.1250</w:t>
                  </w:r>
                </w:p>
              </w:tc>
              <w:tc>
                <w:tcPr/>
                <w:p>
                  <w:pPr>
                    <w:pStyle w:val="Compact"/>
                    <w:jc w:val="center"/>
                    <w:jc w:val="center"/>
                  </w:pPr>
                  <w:r>
                    <w:t xml:space="preserve">0.0219468</w:t>
                  </w:r>
                </w:p>
              </w:tc>
            </w:tr>
            <w:tr>
              <w:tc>
                <w:tcPr/>
                <w:p>
                  <w:pPr>
                    <w:pStyle w:val="Compact"/>
                    <w:jc w:val="center"/>
                    <w:jc w:val="center"/>
                  </w:pPr>
                  <w:r>
                    <w:t xml:space="preserve">0.2500</w:t>
                  </w:r>
                </w:p>
              </w:tc>
              <w:tc>
                <w:tcPr/>
                <w:p>
                  <w:pPr>
                    <w:pStyle w:val="Compact"/>
                    <w:jc w:val="center"/>
                    <w:jc w:val="center"/>
                  </w:pPr>
                  <w:r>
                    <w:t xml:space="preserve">0.0233723</w:t>
                  </w:r>
                </w:p>
              </w:tc>
            </w:tr>
            <w:tr>
              <w:tc>
                <w:tcPr/>
                <w:p>
                  <w:pPr>
                    <w:pStyle w:val="Compact"/>
                    <w:jc w:val="center"/>
                    <w:jc w:val="center"/>
                  </w:pPr>
                  <w:r>
                    <w:t xml:space="preserve">0.5000</w:t>
                  </w:r>
                </w:p>
              </w:tc>
              <w:tc>
                <w:tcPr/>
                <w:p>
                  <w:pPr>
                    <w:pStyle w:val="Compact"/>
                    <w:jc w:val="center"/>
                    <w:jc w:val="center"/>
                  </w:pPr>
                  <w:r>
                    <w:t xml:space="preserve">0.0268804</w:t>
                  </w:r>
                </w:p>
              </w:tc>
            </w:tr>
            <w:tr>
              <w:tc>
                <w:tcPr/>
                <w:p>
                  <w:pPr>
                    <w:pStyle w:val="Compact"/>
                    <w:jc w:val="center"/>
                    <w:jc w:val="center"/>
                  </w:pPr>
                  <w:r>
                    <w:t xml:space="preserve">1.0000</w:t>
                  </w:r>
                </w:p>
              </w:tc>
              <w:tc>
                <w:tcPr/>
                <w:p>
                  <w:pPr>
                    <w:pStyle w:val="Compact"/>
                    <w:jc w:val="center"/>
                    <w:jc w:val="center"/>
                  </w:pPr>
                  <w:r>
                    <w:t xml:space="preserve">0.0315220</w:t>
                  </w:r>
                </w:p>
              </w:tc>
            </w:tr>
          </w:tbl>
          <w:p>
            <w:pPr>
              <w:jc w:val="center"/>
            </w:pPr>
            <w:pPr>
              <w:jc w:val="start"/>
              <w:spacing w:before="200"/>
              <w:pStyle w:val="ImageCaption"/>
            </w:pPr>
            <w:r>
              <w:t xml:space="preserve">Table 4.4: Initial Velocity for ssao activity for each substrate concentration calculated by linear regression.</w:t>
            </w:r>
          </w:p>
          <w:bookmarkEnd w:id="92"/>
        </w:tc>
      </w:tr>
    </w:tbl>
    <w:p>
      <w:pPr>
        <w:pStyle w:val="BodyText"/>
      </w:pPr>
      <w:r>
        <w:t xml:space="preserve">The initial velocity for each substrate concentration was tabulated and analysed using non-linear regression Michaelis-Menten kinetic model (</w:t>
      </w:r>
      <w:hyperlink w:anchor="eq-mm">
        <w:r>
          <w:rPr>
            <w:rStyle w:val="Hyperlink"/>
          </w:rPr>
          <w:t xml:space="preserve">Equation 4.1</w:t>
        </w:r>
      </w:hyperlink>
      <w:r>
        <w:t xml:space="preserve">) to generate the Michaelis-Menten curve</w:t>
      </w:r>
      <w:r>
        <w:t xml:space="preserve"> </w:t>
      </w:r>
      <w:hyperlink w:anchor="fig-mmplot">
        <w:r>
          <w:rPr>
            <w:rStyle w:val="Hyperlink"/>
          </w:rPr>
          <w:t xml:space="preserve">Figure 4.3</w:t>
        </w:r>
      </w:hyperlink>
      <w:r>
        <w:t xml:space="preserve"> </w:t>
      </w:r>
      <w:r>
        <w:t xml:space="preserve">and determine Km for benzylamine and Vmax values</w:t>
      </w:r>
      <w:r>
        <w:t xml:space="preserve"> </w:t>
      </w:r>
      <w:r>
        <w:t xml:space="preserve">(A. 2005)</w:t>
      </w:r>
      <w:r>
        <w:t xml:space="preserve">.</w:t>
      </w:r>
    </w:p>
    <w:p>
      <w:pPr>
        <w:pStyle w:val="SourceCode"/>
      </w:pPr>
      <w:r>
        <w:rPr>
          <w:rStyle w:val="CommentTok"/>
        </w:rPr>
        <w:t xml:space="preserve"># Kinetic modelling to produce mm plots</w:t>
      </w:r>
      <w:r>
        <w:br/>
      </w:r>
      <w:r>
        <w:br/>
      </w:r>
      <w:r>
        <w:rPr>
          <w:rStyle w:val="CommentTok"/>
        </w:rPr>
        <w:t xml:space="preserve"># Define the Michaelis-Menten equation</w:t>
      </w:r>
      <w:r>
        <w:br/>
      </w:r>
      <w:r>
        <w:rPr>
          <w:rStyle w:val="NormalTok"/>
        </w:rPr>
        <w:t xml:space="preserve">mm_equation </w:t>
      </w:r>
      <w:r>
        <w:rPr>
          <w:rStyle w:val="OtherTok"/>
        </w:rPr>
        <w:t xml:space="preserve">&lt;-</w:t>
      </w:r>
      <w:r>
        <w:rPr>
          <w:rStyle w:val="NormalTok"/>
        </w:rPr>
        <w:t xml:space="preserve"> </w:t>
      </w:r>
      <w:r>
        <w:rPr>
          <w:rStyle w:val="ControlFlowTok"/>
        </w:rPr>
        <w:t xml:space="preserve">function</w:t>
      </w:r>
      <w:r>
        <w:rPr>
          <w:rStyle w:val="NormalTok"/>
        </w:rPr>
        <w:t xml:space="preserve">(S, Vm, Km) {</w:t>
      </w:r>
      <w:r>
        <w:br/>
      </w:r>
      <w:r>
        <w:rPr>
          <w:rStyle w:val="NormalTok"/>
        </w:rPr>
        <w:t xml:space="preserve">  (Vm </w:t>
      </w:r>
      <w:r>
        <w:rPr>
          <w:rStyle w:val="SpecialCharTok"/>
        </w:rPr>
        <w:t xml:space="preserve">*</w:t>
      </w:r>
      <w:r>
        <w:rPr>
          <w:rStyle w:val="NormalTok"/>
        </w:rPr>
        <w:t xml:space="preserve"> S) </w:t>
      </w:r>
      <w:r>
        <w:rPr>
          <w:rStyle w:val="SpecialCharTok"/>
        </w:rPr>
        <w:t xml:space="preserve">/</w:t>
      </w:r>
      <w:r>
        <w:rPr>
          <w:rStyle w:val="NormalTok"/>
        </w:rPr>
        <w:t xml:space="preserve"> (Km </w:t>
      </w:r>
      <w:r>
        <w:rPr>
          <w:rStyle w:val="SpecialCharTok"/>
        </w:rPr>
        <w:t xml:space="preserve">+</w:t>
      </w:r>
      <w:r>
        <w:rPr>
          <w:rStyle w:val="NormalTok"/>
        </w:rPr>
        <w:t xml:space="preserve"> S)</w:t>
      </w:r>
      <w:r>
        <w:br/>
      </w:r>
      <w:r>
        <w:rPr>
          <w:rStyle w:val="NormalTok"/>
        </w:rPr>
        <w:t xml:space="preserve">}</w:t>
      </w:r>
      <w:r>
        <w:br/>
      </w:r>
      <w:r>
        <w:br/>
      </w:r>
      <w:r>
        <w:rPr>
          <w:rStyle w:val="CommentTok"/>
        </w:rPr>
        <w:t xml:space="preserve"># non-linear fitting</w:t>
      </w:r>
      <w:r>
        <w:br/>
      </w:r>
      <w:r>
        <w:rPr>
          <w:rStyle w:val="NormalTok"/>
        </w:rPr>
        <w:t xml:space="preserve">mm_fit </w:t>
      </w:r>
      <w:r>
        <w:rPr>
          <w:rStyle w:val="OtherTok"/>
        </w:rPr>
        <w:t xml:space="preserve">&lt;-</w:t>
      </w:r>
      <w:r>
        <w:rPr>
          <w:rStyle w:val="NormalTok"/>
        </w:rPr>
        <w:t xml:space="preserve"> </w:t>
      </w:r>
      <w:r>
        <w:rPr>
          <w:rStyle w:val="FunctionTok"/>
        </w:rPr>
        <w:t xml:space="preserve">nls</w:t>
      </w:r>
      <w:r>
        <w:rPr>
          <w:rStyle w:val="NormalTok"/>
        </w:rPr>
        <w:t xml:space="preserve">(V</w:t>
      </w:r>
      <w:r>
        <w:rPr>
          <w:rStyle w:val="SpecialCharTok"/>
        </w:rPr>
        <w:t xml:space="preserve">~</w:t>
      </w:r>
      <w:r>
        <w:rPr>
          <w:rStyle w:val="NormalTok"/>
        </w:rPr>
        <w:t xml:space="preserve"> </w:t>
      </w:r>
      <w:r>
        <w:rPr>
          <w:rStyle w:val="FunctionTok"/>
        </w:rPr>
        <w:t xml:space="preserve">mm_equation</w:t>
      </w:r>
      <w:r>
        <w:rPr>
          <w:rStyle w:val="NormalTok"/>
        </w:rPr>
        <w:t xml:space="preserve">(S, Vm, Km),</w:t>
      </w:r>
      <w:r>
        <w:br/>
      </w:r>
      <w:r>
        <w:rPr>
          <w:rStyle w:val="NormalTok"/>
        </w:rPr>
        <w:t xml:space="preserve">              </w:t>
      </w:r>
      <w:r>
        <w:rPr>
          <w:rStyle w:val="AttributeTok"/>
        </w:rPr>
        <w:t xml:space="preserve">data =</w:t>
      </w:r>
      <w:r>
        <w:rPr>
          <w:rStyle w:val="NormalTok"/>
        </w:rPr>
        <w:t xml:space="preserve"> ssao_control_Vo,</w:t>
      </w:r>
      <w:r>
        <w:br/>
      </w:r>
      <w:r>
        <w:rPr>
          <w:rStyle w:val="NormalTok"/>
        </w:rPr>
        <w:t xml:space="preserve">              </w:t>
      </w:r>
      <w:r>
        <w:rPr>
          <w:rStyle w:val="AttributeTok"/>
        </w:rPr>
        <w:t xml:space="preserve">start =</w:t>
      </w:r>
      <w:r>
        <w:rPr>
          <w:rStyle w:val="NormalTok"/>
        </w:rPr>
        <w:t xml:space="preserve"> </w:t>
      </w:r>
      <w:r>
        <w:rPr>
          <w:rStyle w:val="FunctionTok"/>
        </w:rPr>
        <w:t xml:space="preserve">list</w:t>
      </w:r>
      <w:r>
        <w:rPr>
          <w:rStyle w:val="NormalTok"/>
        </w:rPr>
        <w:t xml:space="preserve">(</w:t>
      </w:r>
      <w:r>
        <w:rPr>
          <w:rStyle w:val="AttributeTok"/>
        </w:rPr>
        <w:t xml:space="preserve">Vm =</w:t>
      </w:r>
      <w:r>
        <w:rPr>
          <w:rStyle w:val="NormalTok"/>
        </w:rPr>
        <w:t xml:space="preserve"> </w:t>
      </w:r>
      <w:r>
        <w:rPr>
          <w:rStyle w:val="FunctionTok"/>
        </w:rPr>
        <w:t xml:space="preserve">max</w:t>
      </w:r>
      <w:r>
        <w:rPr>
          <w:rStyle w:val="NormalTok"/>
        </w:rPr>
        <w:t xml:space="preserve">(ssao_control_Vo</w:t>
      </w:r>
      <w:r>
        <w:rPr>
          <w:rStyle w:val="SpecialCharTok"/>
        </w:rPr>
        <w:t xml:space="preserve">$</w:t>
      </w:r>
      <w:r>
        <w:rPr>
          <w:rStyle w:val="NormalTok"/>
        </w:rPr>
        <w:t xml:space="preserve">V), </w:t>
      </w:r>
      <w:r>
        <w:rPr>
          <w:rStyle w:val="AttributeTok"/>
        </w:rPr>
        <w:t xml:space="preserve">Km =</w:t>
      </w:r>
      <w:r>
        <w:rPr>
          <w:rStyle w:val="NormalTok"/>
        </w:rPr>
        <w:t xml:space="preserve"> </w:t>
      </w:r>
      <w:r>
        <w:rPr>
          <w:rStyle w:val="FunctionTok"/>
        </w:rPr>
        <w:t xml:space="preserve">median</w:t>
      </w:r>
      <w:r>
        <w:rPr>
          <w:rStyle w:val="NormalTok"/>
        </w:rPr>
        <w:t xml:space="preserve">(ssao_control_Vo</w:t>
      </w:r>
      <w:r>
        <w:rPr>
          <w:rStyle w:val="SpecialCharTok"/>
        </w:rPr>
        <w:t xml:space="preserve">$</w:t>
      </w:r>
      <w:r>
        <w:rPr>
          <w:rStyle w:val="NormalTok"/>
        </w:rPr>
        <w:t xml:space="preserve">S)))</w:t>
      </w:r>
      <w:r>
        <w:br/>
      </w:r>
      <w:r>
        <w:br/>
      </w:r>
      <w:r>
        <w:rPr>
          <w:rStyle w:val="CommentTok"/>
        </w:rPr>
        <w:t xml:space="preserve"># Extracting the calculated parameters from above model</w:t>
      </w:r>
      <w:r>
        <w:br/>
      </w:r>
      <w:r>
        <w:rPr>
          <w:rStyle w:val="NormalTok"/>
        </w:rPr>
        <w:t xml:space="preserve">params </w:t>
      </w:r>
      <w:r>
        <w:rPr>
          <w:rStyle w:val="OtherTok"/>
        </w:rPr>
        <w:t xml:space="preserve">&lt;-</w:t>
      </w:r>
      <w:r>
        <w:rPr>
          <w:rStyle w:val="NormalTok"/>
        </w:rPr>
        <w:t xml:space="preserve"> </w:t>
      </w:r>
      <w:r>
        <w:rPr>
          <w:rStyle w:val="FunctionTok"/>
        </w:rPr>
        <w:t xml:space="preserve">summary</w:t>
      </w:r>
      <w:r>
        <w:rPr>
          <w:rStyle w:val="NormalTok"/>
        </w:rPr>
        <w:t xml:space="preserve">(mm_fit)</w:t>
      </w:r>
      <w:r>
        <w:rPr>
          <w:rStyle w:val="SpecialCharTok"/>
        </w:rPr>
        <w:t xml:space="preserve">$</w:t>
      </w:r>
      <w:r>
        <w:rPr>
          <w:rStyle w:val="NormalTok"/>
        </w:rPr>
        <w:t xml:space="preserve">parameters</w:t>
      </w:r>
      <w:r>
        <w:br/>
      </w:r>
      <w:r>
        <w:rPr>
          <w:rStyle w:val="NormalTok"/>
        </w:rPr>
        <w:t xml:space="preserve">Km     </w:t>
      </w:r>
      <w:r>
        <w:rPr>
          <w:rStyle w:val="OtherTok"/>
        </w:rPr>
        <w:t xml:space="preserve">&lt;-</w:t>
      </w:r>
      <w:r>
        <w:rPr>
          <w:rStyle w:val="NormalTok"/>
        </w:rPr>
        <w:t xml:space="preserve"> params[</w:t>
      </w:r>
      <w:r>
        <w:rPr>
          <w:rStyle w:val="StringTok"/>
        </w:rPr>
        <w:t xml:space="preserve">"Km"</w:t>
      </w:r>
      <w:r>
        <w:rPr>
          <w:rStyle w:val="NormalTok"/>
        </w:rPr>
        <w:t xml:space="preserve">, </w:t>
      </w:r>
      <w:r>
        <w:rPr>
          <w:rStyle w:val="StringTok"/>
        </w:rPr>
        <w:t xml:space="preserve">"Estimate"</w:t>
      </w:r>
      <w:r>
        <w:rPr>
          <w:rStyle w:val="NormalTok"/>
        </w:rPr>
        <w:t xml:space="preserve">]</w:t>
      </w:r>
      <w:r>
        <w:br/>
      </w:r>
      <w:r>
        <w:rPr>
          <w:rStyle w:val="NormalTok"/>
        </w:rPr>
        <w:t xml:space="preserve">Vm     </w:t>
      </w:r>
      <w:r>
        <w:rPr>
          <w:rStyle w:val="OtherTok"/>
        </w:rPr>
        <w:t xml:space="preserve">&lt;-</w:t>
      </w:r>
      <w:r>
        <w:rPr>
          <w:rStyle w:val="NormalTok"/>
        </w:rPr>
        <w:t xml:space="preserve"> params[</w:t>
      </w:r>
      <w:r>
        <w:rPr>
          <w:rStyle w:val="StringTok"/>
        </w:rPr>
        <w:t xml:space="preserve">"Vm"</w:t>
      </w:r>
      <w:r>
        <w:rPr>
          <w:rStyle w:val="NormalTok"/>
        </w:rPr>
        <w:t xml:space="preserve">, </w:t>
      </w:r>
      <w:r>
        <w:rPr>
          <w:rStyle w:val="StringTok"/>
        </w:rPr>
        <w:t xml:space="preserve">"Estimate"</w:t>
      </w:r>
      <w:r>
        <w:rPr>
          <w:rStyle w:val="NormalTok"/>
        </w:rPr>
        <w:t xml:space="preserve">]</w:t>
      </w:r>
      <w:r>
        <w:br/>
      </w:r>
      <w:r>
        <w:rPr>
          <w:rStyle w:val="NormalTok"/>
        </w:rPr>
        <w:t xml:space="preserve">Vm_se  </w:t>
      </w:r>
      <w:r>
        <w:rPr>
          <w:rStyle w:val="OtherTok"/>
        </w:rPr>
        <w:t xml:space="preserve">&lt;-</w:t>
      </w:r>
      <w:r>
        <w:rPr>
          <w:rStyle w:val="NormalTok"/>
        </w:rPr>
        <w:t xml:space="preserve"> params[</w:t>
      </w:r>
      <w:r>
        <w:rPr>
          <w:rStyle w:val="StringTok"/>
        </w:rPr>
        <w:t xml:space="preserve">"Vm"</w:t>
      </w:r>
      <w:r>
        <w:rPr>
          <w:rStyle w:val="NormalTok"/>
        </w:rPr>
        <w:t xml:space="preserve">, </w:t>
      </w:r>
      <w:r>
        <w:rPr>
          <w:rStyle w:val="StringTok"/>
        </w:rPr>
        <w:t xml:space="preserve">"Std. Error"</w:t>
      </w:r>
      <w:r>
        <w:rPr>
          <w:rStyle w:val="NormalTok"/>
        </w:rPr>
        <w:t xml:space="preserve">]</w:t>
      </w:r>
      <w:r>
        <w:br/>
      </w:r>
      <w:r>
        <w:rPr>
          <w:rStyle w:val="NormalTok"/>
        </w:rPr>
        <w:t xml:space="preserve">Km_se  </w:t>
      </w:r>
      <w:r>
        <w:rPr>
          <w:rStyle w:val="OtherTok"/>
        </w:rPr>
        <w:t xml:space="preserve">&lt;-</w:t>
      </w:r>
      <w:r>
        <w:rPr>
          <w:rStyle w:val="NormalTok"/>
        </w:rPr>
        <w:t xml:space="preserve"> params[</w:t>
      </w:r>
      <w:r>
        <w:rPr>
          <w:rStyle w:val="StringTok"/>
        </w:rPr>
        <w:t xml:space="preserve">"Km"</w:t>
      </w:r>
      <w:r>
        <w:rPr>
          <w:rStyle w:val="NormalTok"/>
        </w:rPr>
        <w:t xml:space="preserve">, </w:t>
      </w:r>
      <w:r>
        <w:rPr>
          <w:rStyle w:val="StringTok"/>
        </w:rPr>
        <w:t xml:space="preserve">"Std. Error"</w:t>
      </w:r>
      <w:r>
        <w:rPr>
          <w:rStyle w:val="NormalTok"/>
        </w:rPr>
        <w:t xml:space="preserve">]</w:t>
      </w:r>
      <w:r>
        <w:br/>
      </w:r>
      <w:r>
        <w:br/>
      </w:r>
      <w:r>
        <w:rPr>
          <w:rStyle w:val="CommentTok"/>
        </w:rPr>
        <w:t xml:space="preserve"># Generating points for the fitted curve</w:t>
      </w:r>
      <w:r>
        <w:br/>
      </w:r>
      <w:r>
        <w:rPr>
          <w:rStyle w:val="NormalTok"/>
        </w:rPr>
        <w:t xml:space="preserve">S_curve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(ssao_control_Vo</w:t>
      </w:r>
      <w:r>
        <w:rPr>
          <w:rStyle w:val="SpecialCharTok"/>
        </w:rPr>
        <w:t xml:space="preserve">$</w:t>
      </w:r>
      <w:r>
        <w:rPr>
          <w:rStyle w:val="NormalTok"/>
        </w:rPr>
        <w:t xml:space="preserve">S),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V_curve </w:t>
      </w:r>
      <w:r>
        <w:rPr>
          <w:rStyle w:val="OtherTok"/>
        </w:rPr>
        <w:t xml:space="preserve">&lt;-</w:t>
      </w:r>
      <w:r>
        <w:rPr>
          <w:rStyle w:val="NormalTok"/>
        </w:rPr>
        <w:t xml:space="preserve"> </w:t>
      </w:r>
      <w:r>
        <w:rPr>
          <w:rStyle w:val="FunctionTok"/>
        </w:rPr>
        <w:t xml:space="preserve">predict</w:t>
      </w:r>
      <w:r>
        <w:rPr>
          <w:rStyle w:val="NormalTok"/>
        </w:rPr>
        <w:t xml:space="preserve">(mm_fit, </w:t>
      </w:r>
      <w:r>
        <w:rPr>
          <w:rStyle w:val="AttributeTok"/>
        </w:rPr>
        <w:t xml:space="preserve">newdata =</w:t>
      </w:r>
      <w:r>
        <w:rPr>
          <w:rStyle w:val="NormalTok"/>
        </w:rPr>
        <w:t xml:space="preserve"> </w:t>
      </w:r>
      <w:r>
        <w:rPr>
          <w:rStyle w:val="FunctionTok"/>
        </w:rPr>
        <w:t xml:space="preserve">list</w:t>
      </w:r>
      <w:r>
        <w:rPr>
          <w:rStyle w:val="NormalTok"/>
        </w:rPr>
        <w:t xml:space="preserve">(</w:t>
      </w:r>
      <w:r>
        <w:rPr>
          <w:rStyle w:val="AttributeTok"/>
        </w:rPr>
        <w:t xml:space="preserve">S =</w:t>
      </w:r>
      <w:r>
        <w:rPr>
          <w:rStyle w:val="NormalTok"/>
        </w:rPr>
        <w:t xml:space="preserve"> S_curve))</w:t>
      </w:r>
      <w:r>
        <w:br/>
      </w:r>
      <w:r>
        <w:br/>
      </w:r>
      <w:r>
        <w:rPr>
          <w:rStyle w:val="CommentTok"/>
        </w:rPr>
        <w:t xml:space="preserve"># mm_plot generation</w:t>
      </w:r>
      <w:r>
        <w:br/>
      </w:r>
      <w:r>
        <w:rPr>
          <w:rStyle w:val="FunctionTok"/>
        </w:rPr>
        <w:t xml:space="preserve">ggplot</w:t>
      </w:r>
      <w:r>
        <w:rPr>
          <w:rStyle w:val="NormalTok"/>
        </w:rPr>
        <w:t xml:space="preserve">(ssao_control_Vo, </w:t>
      </w:r>
      <w:r>
        <w:rPr>
          <w:rStyle w:val="FunctionTok"/>
        </w:rPr>
        <w:t xml:space="preserve">aes</w:t>
      </w:r>
      <w:r>
        <w:rPr>
          <w:rStyle w:val="NormalTok"/>
        </w:rPr>
        <w:t xml:space="preserve">(</w:t>
      </w:r>
      <w:r>
        <w:rPr>
          <w:rStyle w:val="AttributeTok"/>
        </w:rPr>
        <w:t xml:space="preserve">x =</w:t>
      </w:r>
      <w:r>
        <w:rPr>
          <w:rStyle w:val="NormalTok"/>
        </w:rPr>
        <w:t xml:space="preserve"> S, </w:t>
      </w:r>
      <w:r>
        <w:rPr>
          <w:rStyle w:val="AttributeTok"/>
        </w:rPr>
        <w:t xml:space="preserve">y =</w:t>
      </w:r>
      <w:r>
        <w:rPr>
          <w:rStyle w:val="NormalTok"/>
        </w:rPr>
        <w:t xml:space="preserve"> V))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w:t>
      </w:r>
      <w:r>
        <w:rPr>
          <w:rStyle w:val="FunctionTok"/>
        </w:rPr>
        <w:t xml:space="preserve">data.frame</w:t>
      </w:r>
      <w:r>
        <w:rPr>
          <w:rStyle w:val="NormalTok"/>
        </w:rPr>
        <w:t xml:space="preserve">(</w:t>
      </w:r>
      <w:r>
        <w:rPr>
          <w:rStyle w:val="AttributeTok"/>
        </w:rPr>
        <w:t xml:space="preserve">S =</w:t>
      </w:r>
      <w:r>
        <w:rPr>
          <w:rStyle w:val="NormalTok"/>
        </w:rPr>
        <w:t xml:space="preserve"> S_curve, </w:t>
      </w:r>
      <w:r>
        <w:rPr>
          <w:rStyle w:val="AttributeTok"/>
        </w:rPr>
        <w:t xml:space="preserve">V =</w:t>
      </w:r>
      <w:r>
        <w:rPr>
          <w:rStyle w:val="NormalTok"/>
        </w:rPr>
        <w:t xml:space="preserve"> V_curve), </w:t>
      </w:r>
      <w:r>
        <w:rPr>
          <w:rStyle w:val="AttributeTok"/>
        </w:rPr>
        <w:t xml:space="preserve">color =</w:t>
      </w:r>
      <w:r>
        <w:rPr>
          <w:rStyle w:val="NormalTok"/>
        </w:rPr>
        <w:t xml:space="preserve"> </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"Micheales-Menten plot for SSAO kinetics"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"Substrate Concentration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"Initial Velocity </w:t>
      </w:r>
      <w:r>
        <w:rPr>
          <w:rStyle w:val="SpecialCharTok"/>
        </w:rPr>
        <w:t xml:space="preserve">\n</w:t>
      </w:r>
      <w:r>
        <w:rPr>
          <w:rStyle w:val="StringTok"/>
        </w:rPr>
        <w:t xml:space="preserve"> (µmol H2O2/min/mg protein)"</w:t>
      </w:r>
      <w:r>
        <w:rPr>
          <w:rStyle w:val="NormalTok"/>
        </w:rPr>
        <w:t xml:space="preserve">)</w:t>
      </w:r>
      <w:r>
        <w:rPr>
          <w:rStyle w:val="SpecialCharTok"/>
        </w:rPr>
        <w:t xml:space="preserve">+</w:t>
      </w:r>
      <w:r>
        <w:br/>
      </w:r>
      <w:r>
        <w:rPr>
          <w:rStyle w:val="NormalTok"/>
        </w:rPr>
        <w:t xml:space="preserve">  </w:t>
      </w:r>
      <w:r>
        <w:rPr>
          <w:rStyle w:val="FunctionTok"/>
        </w:rPr>
        <w:t xml:space="preserve">theme_classic2</w:t>
      </w:r>
      <w:r>
        <w:rPr>
          <w:rStyle w:val="NormalTok"/>
        </w:rPr>
        <w:t xml:space="preserve">()</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unctionTok"/>
        </w:rPr>
        <w:t xml:space="preserve">max</w:t>
      </w:r>
      <w:r>
        <w:rPr>
          <w:rStyle w:val="NormalTok"/>
        </w:rPr>
        <w:t xml:space="preserve">(ssao_control_Vo</w:t>
      </w:r>
      <w:r>
        <w:rPr>
          <w:rStyle w:val="SpecialCharTok"/>
        </w:rPr>
        <w:t xml:space="preserve">$</w:t>
      </w:r>
      <w:r>
        <w:rPr>
          <w:rStyle w:val="NormalTok"/>
        </w:rPr>
        <w:t xml:space="preserve">S), </w:t>
      </w:r>
      <w:r>
        <w:rPr>
          <w:rStyle w:val="AttributeTok"/>
        </w:rPr>
        <w:t xml:space="preserve">y =</w:t>
      </w:r>
      <w:r>
        <w:rPr>
          <w:rStyle w:val="NormalTok"/>
        </w:rPr>
        <w:t xml:space="preserve"> </w:t>
      </w:r>
      <w:r>
        <w:rPr>
          <w:rStyle w:val="FunctionTok"/>
        </w:rPr>
        <w:t xml:space="preserve">min</w:t>
      </w:r>
      <w:r>
        <w:rPr>
          <w:rStyle w:val="NormalTok"/>
        </w:rPr>
        <w:t xml:space="preserve">(ssao_control_Vo</w:t>
      </w:r>
      <w:r>
        <w:rPr>
          <w:rStyle w:val="SpecialCharTok"/>
        </w:rPr>
        <w:t xml:space="preserve">$</w:t>
      </w:r>
      <w:r>
        <w:rPr>
          <w:rStyle w:val="NormalTok"/>
        </w:rPr>
        <w:t xml:space="preserve">V),</w:t>
      </w:r>
      <w:r>
        <w:br/>
      </w:r>
      <w:r>
        <w:rPr>
          <w:rStyle w:val="NormalTok"/>
        </w:rPr>
        <w:t xml:space="preserve">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"Vmax = %.4f ± %.4f µmol H2O2/min</w:t>
      </w:r>
      <w:r>
        <w:br/>
      </w:r>
      <w:r>
        <w:rPr>
          <w:rStyle w:val="StringTok"/>
        </w:rPr>
        <w:t xml:space="preserve">                           </w:t>
      </w:r>
      <w:r>
        <w:rPr>
          <w:rStyle w:val="SpecialCharTok"/>
        </w:rPr>
        <w:t xml:space="preserve">\n</w:t>
      </w:r>
      <w:r>
        <w:rPr>
          <w:rStyle w:val="StringTok"/>
        </w:rPr>
        <w:t xml:space="preserve">Km = %.4f ± %.4f mM"</w:t>
      </w:r>
      <w:r>
        <w:rPr>
          <w:rStyle w:val="NormalTok"/>
        </w:rPr>
        <w:t xml:space="preserve">, </w:t>
      </w:r>
      <w:r>
        <w:br/>
      </w:r>
      <w:r>
        <w:rPr>
          <w:rStyle w:val="NormalTok"/>
        </w:rPr>
        <w:t xml:space="preserve">                           Vm, Vm_se, Km, Km_se),</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vjust =</w:t>
      </w:r>
      <w:r>
        <w:rPr>
          <w:rStyle w:val="NormalTok"/>
        </w:rPr>
        <w:t xml:space="preserve"> </w:t>
      </w:r>
      <w:r>
        <w:rPr>
          <w:rStyle w:val="DecValTok"/>
        </w:rPr>
        <w:t xml:space="preserve">0</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96" w:name="fig-mmplot"/>
          <w:p>
            <w:pPr>
              <w:pStyle w:val="Compact"/>
              <w:jc w:val="center"/>
            </w:pPr>
            <w:r>
              <w:drawing>
                <wp:inline>
                  <wp:extent cx="4620126" cy="3696101"/>
                  <wp:effectExtent b="0" l="0" r="0" t="0"/>
                  <wp:docPr descr="" title="" id="94" name="Picture"/>
                  <a:graphic>
                    <a:graphicData uri="http://schemas.openxmlformats.org/drawingml/2006/picture">
                      <pic:pic>
                        <pic:nvPicPr>
                          <pic:cNvPr descr="results_files/figure-docx/fig-mmplot-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4.3: Micheales Menten plot for SSAO enzyme kinetics using benzylamine as substrate</w:t>
            </w:r>
          </w:p>
          <w:bookmarkEnd w:id="96"/>
        </w:tc>
      </w:tr>
    </w:tbl>
    <w:p>
      <w:pPr>
        <w:pStyle w:val="BodyText"/>
      </w:pPr>
      <w:r>
        <w:t xml:space="preserve">From the nonlinear Michaelis Menten kinetic model, the Km and Vmax values were determined to be 0.03193mM and 0.02941 µmol H</w:t>
      </w:r>
      <w:r>
        <w:rPr>
          <w:vertAlign w:val="subscript"/>
        </w:rPr>
        <w:t xml:space="preserve">2</w:t>
      </w:r>
      <w:r>
        <w:t xml:space="preserve">O</w:t>
      </w:r>
      <w:r>
        <w:rPr>
          <w:vertAlign w:val="subscript"/>
        </w:rPr>
        <w:t xml:space="preserve">2</w:t>
      </w:r>
      <w:r>
        <w:t xml:space="preserve">/min, respectively.</w:t>
      </w:r>
    </w:p>
    <w:bookmarkEnd w:id="97"/>
    <w:bookmarkStart w:id="121" w:name="enzyme-inhibition"/>
    <w:p>
      <w:pPr>
        <w:pStyle w:val="Heading2"/>
      </w:pPr>
      <w:r>
        <w:t xml:space="preserve">4.5</w:t>
      </w:r>
      <w:r>
        <w:t xml:space="preserve"> </w:t>
      </w:r>
      <w:r>
        <w:rPr>
          <w:b/>
          <w:bCs/>
        </w:rPr>
        <w:t xml:space="preserve">Enzyme Inhibition</w:t>
      </w:r>
    </w:p>
    <w:p>
      <w:pPr>
        <w:pStyle w:val="FirstParagraph"/>
      </w:pPr>
      <w:r>
        <w:t xml:space="preserve">A key objective of this project is to measure the influence of caffeine and simvastatin on SSAO activity. 10mM caffeine stock solution was prepared by dissolving 19.4mg of caffeine in 10ml of dH</w:t>
      </w:r>
      <w:r>
        <w:rPr>
          <w:vertAlign w:val="subscript"/>
        </w:rPr>
        <w:t xml:space="preserve">2</w:t>
      </w:r>
      <w:r>
        <w:t xml:space="preserve">O. Further dilutions of 1 and 0.1 mM were prepared from the 10Mm stock solution and were used to in the kinetic experiments. Similarly, 100mM simvastatin stock was prepared by directly adding 4.78ml of DMSO to the vial containing 200mg of simvastatin powder. 10, 1, and 0.1mM dilutions of simvastatin were prepared from the 100mM stock solution.</w:t>
      </w:r>
    </w:p>
    <w:p>
      <w:pPr>
        <w:pStyle w:val="BodyText"/>
      </w:pPr>
      <w:r>
        <w:t xml:space="preserve">To study the effect of these inhibitors, 10µL of each inhibitor at different concentrations were added to wells containing 60µL of SSAO extract prepared by Method B (Experiment 1) in triplicate. The plates were incubated at 37℃ prior to adding the reaction mixtures containing different concentrations of the substrate.</w:t>
      </w:r>
    </w:p>
    <w:p>
      <w:pPr>
        <w:pStyle w:val="BodyText"/>
      </w:pPr>
      <w:r>
        <w:t xml:space="preserve">The enzyme activity was initiated by adding the reaction mixtures the containing substrate and the fluorescence measurements were started as quickly as possible. The fluorescence values of control samples without inhibitors, and samples containing inhibitors were measured every 30 seconds for 10 minutes. This data was exported to excel and was formatted for further analysis. The fluorescence readings were converted to equivalent H</w:t>
      </w:r>
      <w:r>
        <w:rPr>
          <w:vertAlign w:val="subscript"/>
        </w:rPr>
        <w:t xml:space="preserve">2</w:t>
      </w:r>
      <w:r>
        <w:t xml:space="preserve">O</w:t>
      </w:r>
      <w:r>
        <w:rPr>
          <w:vertAlign w:val="subscript"/>
        </w:rPr>
        <w:t xml:space="preserve">2</w:t>
      </w:r>
      <w:r>
        <w:t xml:space="preserve"> </w:t>
      </w:r>
      <w:r>
        <w:t xml:space="preserve">concentrations using the resorufin standard curve equation. These values were plotted against time in minutes to obtain the initial velocity. The rate of hydrogen peroxide formation is provided in the appendix1 for all the kinetic experiments performed without and with different concentrations of the inhibitors. The initial velocity of each group of substrate concentrations with and without inhibitors were transferred to GraphPad to plot a nonlinear regression curve using the competitive inhibition kinetic model. This analysis was performed to calculate the Ki, Km, and Vmax of the inhibition reaction. The nonlinear regression model for competitive inhibition uses the following equation</w:t>
      </w:r>
      <w:r>
        <w:t xml:space="preserve"> </w:t>
      </w:r>
      <w:r>
        <w:t xml:space="preserve">(A. 2005)</w:t>
      </w:r>
      <w:r>
        <w:t xml:space="preserve">:</w:t>
      </w:r>
    </w:p>
    <w:p>
      <w:pPr>
        <w:pStyle w:val="BodyText"/>
      </w:pPr>
      <w:bookmarkStart w:id="98" w:name="eq-nlm-CI"/>
      <m:oMathPara>
        <m:oMathParaPr>
          <m:jc m:val="center"/>
        </m:oMathParaPr>
        <m:oMath>
          <m:r>
            <m:t>K</m:t>
          </m:r>
          <m:r>
            <m:t>m</m:t>
          </m:r>
          <m:r>
            <m:t>o</m:t>
          </m:r>
          <m:r>
            <m:t>b</m:t>
          </m:r>
          <m:r>
            <m:t>s</m:t>
          </m:r>
          <m:r>
            <m:rPr>
              <m:sty m:val="p"/>
            </m:rPr>
            <m:t>=</m:t>
          </m:r>
          <m:r>
            <m:t>K</m:t>
          </m:r>
          <m:r>
            <m:t>m</m:t>
          </m:r>
          <m:r>
            <m:rPr>
              <m:sty m:val="p"/>
            </m:rPr>
            <m:t>*</m:t>
          </m:r>
          <m:d>
            <m:dPr>
              <m:begChr m:val="("/>
              <m:endChr m:val=")"/>
              <m:sepChr m:val=""/>
              <m:grow/>
            </m:dPr>
            <m:e>
              <m:r>
                <m:t>1</m:t>
              </m:r>
              <m:r>
                <m:rPr>
                  <m:sty m:val="p"/>
                </m:rPr>
                <m:t>+</m:t>
              </m:r>
              <m:f>
                <m:fPr>
                  <m:type m:val="bar"/>
                </m:fPr>
                <m:num>
                  <m:d>
                    <m:dPr>
                      <m:begChr m:val="["/>
                      <m:endChr m:val="]"/>
                      <m:sepChr m:val=""/>
                      <m:grow/>
                    </m:dPr>
                    <m:e>
                      <m:r>
                        <m:t>I</m:t>
                      </m:r>
                    </m:e>
                  </m:d>
                </m:num>
                <m:den>
                  <m:r>
                    <m:t>K</m:t>
                  </m:r>
                  <m:r>
                    <m:t>i</m:t>
                  </m:r>
                </m:den>
              </m:f>
            </m:e>
          </m:d>
          <m:r>
            <m:t>  </m:t>
          </m:r>
          <m:d>
            <m:dPr>
              <m:begChr m:val="("/>
              <m:endChr m:val=")"/>
              <m:sepChr m:val=""/>
              <m:grow/>
            </m:dPr>
            <m:e>
              <m:r>
                <m:t>4.2</m:t>
              </m:r>
            </m:e>
          </m:d>
        </m:oMath>
      </m:oMathPara>
      <w:bookmarkEnd w:id="98"/>
    </w:p>
    <w:p>
      <w:pPr>
        <w:pStyle w:val="FirstParagraph"/>
      </w:pPr>
      <m:oMathPara>
        <m:oMathParaPr>
          <m:jc m:val="center"/>
        </m:oMathParaPr>
        <m:oMath>
          <m:r>
            <m:t>Y</m:t>
          </m:r>
          <m:r>
            <m:rPr>
              <m:sty m:val="p"/>
            </m:rPr>
            <m:t>=</m:t>
          </m:r>
          <m:f>
            <m:fPr>
              <m:type m:val="bar"/>
            </m:fPr>
            <m:num>
              <m:r>
                <m:t>V</m:t>
              </m:r>
              <m:r>
                <m:t>m</m:t>
              </m:r>
              <m:r>
                <m:t>a</m:t>
              </m:r>
              <m:r>
                <m:t>x</m:t>
              </m:r>
              <m:r>
                <m:rPr>
                  <m:sty m:val="p"/>
                </m:rPr>
                <m:t>*</m:t>
              </m:r>
              <m:r>
                <m:t>X</m:t>
              </m:r>
            </m:num>
            <m:den>
              <m:r>
                <m:t>K</m:t>
              </m:r>
              <m:r>
                <m:t>m</m:t>
              </m:r>
              <m:r>
                <m:t>o</m:t>
              </m:r>
              <m:r>
                <m:t>b</m:t>
              </m:r>
              <m:r>
                <m:t>s</m:t>
              </m:r>
              <m:r>
                <m:rPr>
                  <m:sty m:val="p"/>
                </m:rPr>
                <m:t>+</m:t>
              </m:r>
              <m:r>
                <m:t>X</m:t>
              </m:r>
            </m:den>
          </m:f>
        </m:oMath>
      </m:oMathPara>
    </w:p>
    <w:p>
      <w:pPr>
        <w:pStyle w:val="FirstParagraph"/>
      </w:pPr>
      <w:r>
        <w:t xml:space="preserve">Two-way ANOVA and Ad-Hoc Tukey’s comparison was performed to compare the difference in kinetic velocity between control and samples treated with different concentrations of the inhibitor. A significant difference in the initial velocities between different concentrations of the inhibitor and the control is represented with a p-value less than 0.05.</w:t>
      </w:r>
    </w:p>
    <w:bookmarkStart w:id="109" w:name="ssao-inhibition-by-simvastatin"/>
    <w:p>
      <w:pPr>
        <w:pStyle w:val="Heading3"/>
      </w:pPr>
      <w:r>
        <w:t xml:space="preserve">4.5.1 SSAO inhibition by Simvastatin</w:t>
      </w:r>
    </w:p>
    <w:p>
      <w:pPr>
        <w:pStyle w:val="FirstParagraph"/>
      </w:pPr>
      <w:r>
        <w:t xml:space="preserve">From the competitive inhibition model</w:t>
      </w:r>
      <w:r>
        <w:t xml:space="preserve"> </w:t>
      </w:r>
      <w:hyperlink w:anchor="eq-nlm-CI">
        <w:r>
          <w:rPr>
            <w:rStyle w:val="Hyperlink"/>
          </w:rPr>
          <w:t xml:space="preserve">Equation 4.2</w:t>
        </w:r>
      </w:hyperlink>
      <w:r>
        <w:t xml:space="preserve"> </w:t>
      </w:r>
      <w:r>
        <w:t xml:space="preserve">, the K</w:t>
      </w:r>
      <w:r>
        <w:rPr>
          <w:vertAlign w:val="subscript"/>
        </w:rPr>
        <w:t xml:space="preserve">i</w:t>
      </w:r>
      <w:r>
        <w:t xml:space="preserve"> </w:t>
      </w:r>
      <w:r>
        <w:t xml:space="preserve">for simvastatin was calculated to be 2.145 mM and the K</w:t>
      </w:r>
      <w:r>
        <w:rPr>
          <w:vertAlign w:val="subscript"/>
        </w:rPr>
        <w:t xml:space="preserve">m</w:t>
      </w:r>
      <w:r>
        <w:t xml:space="preserve"> </w:t>
      </w:r>
      <w:r>
        <w:t xml:space="preserve">and V</w:t>
      </w:r>
      <w:r>
        <w:rPr>
          <w:vertAlign w:val="subscript"/>
        </w:rPr>
        <w:t xml:space="preserve">max</w:t>
      </w:r>
      <w:r>
        <w:t xml:space="preserve"> </w:t>
      </w:r>
      <w:r>
        <w:t xml:space="preserve">for benzylamine on SSAO were 0.01893 mM and 0.02385 µM H</w:t>
      </w:r>
      <w:r>
        <w:rPr>
          <w:vertAlign w:val="subscript"/>
        </w:rPr>
        <w:t xml:space="preserve">2</w:t>
      </w:r>
      <w:r>
        <w:t xml:space="preserve">O</w:t>
      </w:r>
      <w:r>
        <w:rPr>
          <w:vertAlign w:val="subscript"/>
        </w:rPr>
        <w:t xml:space="preserve">2</w:t>
      </w:r>
      <w:r>
        <w:t xml:space="preserve">/min respectively (</w:t>
      </w:r>
      <w:r>
        <w:t xml:space="preserve"> </w:t>
      </w:r>
      <w:hyperlink w:anchor="fig-SIM-CI">
        <w:r>
          <w:rPr>
            <w:rStyle w:val="Hyperlink"/>
          </w:rPr>
          <w:t xml:space="preserve">Figure 4.5</w:t>
        </w:r>
      </w:hyperlink>
      <w:r>
        <w:t xml:space="preserve"> </w:t>
      </w:r>
      <w:r>
        <w:t xml:space="preserve">,</w:t>
      </w:r>
      <w:r>
        <w:t xml:space="preserve"> </w:t>
      </w:r>
      <w:hyperlink w:anchor="tbl-sim-nlm-parameters">
        <w:r>
          <w:rPr>
            <w:rStyle w:val="Hyperlink"/>
          </w:rPr>
          <w:t xml:space="preserve">Table 4.6</w:t>
        </w:r>
      </w:hyperlink>
      <w:r>
        <w:t xml:space="preserve"> </w:t>
      </w:r>
      <w:r>
        <w:t xml:space="preserve">). The initial velocities for each simvastatin-treated SSAO sample were determined by performing linear regression on the curve of H₂O₂ formation over time, as illustrated in</w:t>
      </w:r>
      <w:r>
        <w:t xml:space="preserve"> </w:t>
      </w:r>
      <w:hyperlink w:anchor="fig-ssao-sim-activity">
        <w:r>
          <w:rPr>
            <w:rStyle w:val="Hyperlink"/>
          </w:rPr>
          <w:t xml:space="preserve">Figure 4.4</w:t>
        </w:r>
      </w:hyperlink>
      <w:r>
        <w:t xml:space="preserve"> </w:t>
      </w:r>
      <w:r>
        <w:t xml:space="preserve">and</w:t>
      </w:r>
      <w:r>
        <w:t xml:space="preserve"> </w:t>
      </w:r>
      <w:hyperlink w:anchor="tbl-sim-ini-v">
        <w:r>
          <w:rPr>
            <w:rStyle w:val="Hyperlink"/>
          </w:rPr>
          <w:t xml:space="preserve">Table 4.5</w:t>
        </w:r>
      </w:hyperlink>
      <w:r>
        <w:t xml:space="preserve"> </w:t>
      </w:r>
      <w:r>
        <w:t xml:space="preserve">.</w:t>
      </w:r>
    </w:p>
    <w:p>
      <w:pPr>
        <w:pStyle w:val="SourceCode"/>
      </w:pPr>
      <w:r>
        <w:rPr>
          <w:rStyle w:val="NormalTok"/>
        </w:rPr>
        <w:t xml:space="preserve">kinetic_data_pivot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(test_group)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(test_group </w:t>
      </w:r>
      <w:r>
        <w:rPr>
          <w:rStyle w:val="SpecialCharTok"/>
        </w:rPr>
        <w:t xml:space="preserve">==</w:t>
      </w:r>
      <w:r>
        <w:rPr>
          <w:rStyle w:val="NormalTok"/>
        </w:rPr>
        <w:t xml:space="preserve"> </w:t>
      </w:r>
      <w:r>
        <w:rPr>
          <w:rStyle w:val="StringTok"/>
        </w:rPr>
        <w:t xml:space="preserve">"SIM"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substrate_concn =</w:t>
      </w:r>
      <w:r>
        <w:rPr>
          <w:rStyle w:val="NormalTok"/>
        </w:rPr>
        <w:t xml:space="preserve"> </w:t>
      </w:r>
      <w:r>
        <w:rPr>
          <w:rStyle w:val="FunctionTok"/>
        </w:rPr>
        <w:t xml:space="preserve">factor</w:t>
      </w:r>
      <w:r>
        <w:rPr>
          <w:rStyle w:val="NormalTok"/>
        </w:rPr>
        <w:t xml:space="preserve">(substrate_concn))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Time (min)</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ssao_activity, </w:t>
      </w:r>
      <w:r>
        <w:br/>
      </w:r>
      <w:r>
        <w:rPr>
          <w:rStyle w:val="NormalTok"/>
        </w:rPr>
        <w:t xml:space="preserve">             </w:t>
      </w:r>
      <w:r>
        <w:rPr>
          <w:rStyle w:val="AttributeTok"/>
        </w:rPr>
        <w:t xml:space="preserve">color =</w:t>
      </w:r>
      <w:r>
        <w:rPr>
          <w:rStyle w:val="NormalTok"/>
        </w:rPr>
        <w:t xml:space="preserve"> substrate_concn, </w:t>
      </w:r>
      <w:r>
        <w:br/>
      </w:r>
      <w:r>
        <w:rPr>
          <w:rStyle w:val="NormalTok"/>
        </w:rPr>
        <w:t xml:space="preserve">             </w:t>
      </w:r>
      <w:r>
        <w:rPr>
          <w:rStyle w:val="AttributeTok"/>
        </w:rPr>
        <w:t xml:space="preserve">group =</w:t>
      </w:r>
      <w:r>
        <w:rPr>
          <w:rStyle w:val="NormalTok"/>
        </w:rPr>
        <w:t xml:space="preserve"> substrate_concn))</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se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"SSAO activity in the presence of 0.1, 1, and 10mM simvastatin"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"SSAO activity </w:t>
      </w:r>
      <w:r>
        <w:rPr>
          <w:rStyle w:val="SpecialCharTok"/>
        </w:rPr>
        <w:t xml:space="preserve">\n</w:t>
      </w:r>
      <w:r>
        <w:rPr>
          <w:rStyle w:val="StringTok"/>
        </w:rPr>
        <w:t xml:space="preserve"> µmol H2O2/mg protein"</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"Substrate Concn. (mM)"</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inhibitor_concn)</w:t>
      </w:r>
      <w:r>
        <w:rPr>
          <w:rStyle w:val="SpecialCharTok"/>
        </w:rPr>
        <w:t xml:space="preserve">+</w:t>
      </w:r>
      <w:r>
        <w:br/>
      </w:r>
      <w:r>
        <w:rPr>
          <w:rStyle w:val="NormalTok"/>
        </w:rPr>
        <w:t xml:space="preserve">  </w:t>
      </w:r>
      <w:r>
        <w:rPr>
          <w:rStyle w:val="FunctionTok"/>
        </w:rPr>
        <w:t xml:space="preserve">theme_classic2</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15</w:t>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 =</w:t>
      </w:r>
      <w:r>
        <w:rPr>
          <w:rStyle w:val="NormalTok"/>
        </w:rPr>
        <w:t xml:space="preserve"> </w:t>
      </w:r>
      <w:r>
        <w:rPr>
          <w:rStyle w:val="FunctionTok"/>
        </w:rPr>
        <w:t xml:space="preserve">guide_legend</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position =</w:t>
      </w:r>
      <w:r>
        <w:rPr>
          <w:rStyle w:val="NormalTok"/>
        </w:rPr>
        <w:t xml:space="preserve"> </w:t>
      </w:r>
      <w:r>
        <w:rPr>
          <w:rStyle w:val="StringTok"/>
        </w:rPr>
        <w:t xml:space="preserve">"right"</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02" w:name="fig-ssao-sim-activity"/>
          <w:p>
            <w:pPr>
              <w:pStyle w:val="Compact"/>
              <w:jc w:val="center"/>
            </w:pPr>
            <w:r>
              <w:drawing>
                <wp:inline>
                  <wp:extent cx="4620126" cy="3696101"/>
                  <wp:effectExtent b="0" l="0" r="0" t="0"/>
                  <wp:docPr descr="" title="" id="100" name="Picture"/>
                  <a:graphic>
                    <a:graphicData uri="http://schemas.openxmlformats.org/drawingml/2006/picture">
                      <pic:pic>
                        <pic:nvPicPr>
                          <pic:cNvPr descr="results_files/figure-docx/fig-ssao-sim-activity-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4.4: SSAO activity measured over 10 minutes with benzylamine as a substrate (1, 0.5, 0.25, 0.125, 0.0625mM) and in the presence of simvastatin (SIM) at 0.1, 1, 10mM concentration. SSAO activity is presented as µM H2O2/mg protein. A – SSAO activity in presence of 0.1mM SIM, B – SSAO activity in the presence of 1mM SIM, C – SSAO activity in the presence of 10mM SIM.</w:t>
            </w:r>
          </w:p>
          <w:bookmarkEnd w:id="102"/>
        </w:tc>
      </w:tr>
    </w:tbl>
    <w:p>
      <w:pPr>
        <w:pStyle w:val="SourceCode"/>
      </w:pPr>
      <w:r>
        <w:rPr>
          <w:rStyle w:val="NormalTok"/>
        </w:rPr>
        <w:t xml:space="preserve">kinetic_data_pivot_sim </w:t>
      </w:r>
      <w:r>
        <w:rPr>
          <w:rStyle w:val="OtherTok"/>
        </w:rPr>
        <w:t xml:space="preserve">&lt;-</w:t>
      </w:r>
      <w:r>
        <w:rPr>
          <w:rStyle w:val="NormalTok"/>
        </w:rPr>
        <w:t xml:space="preserve"> kinetic_data_pivot </w:t>
      </w:r>
      <w:r>
        <w:rPr>
          <w:rStyle w:val="SpecialCharTok"/>
        </w:rPr>
        <w:t xml:space="preserve">|&gt;</w:t>
      </w:r>
      <w:r>
        <w:rPr>
          <w:rStyle w:val="NormalTok"/>
        </w:rPr>
        <w:t xml:space="preserve"> </w:t>
      </w:r>
      <w:r>
        <w:rPr>
          <w:rStyle w:val="FunctionTok"/>
        </w:rPr>
        <w:t xml:space="preserve">filter</w:t>
      </w:r>
      <w:r>
        <w:rPr>
          <w:rStyle w:val="NormalTok"/>
        </w:rPr>
        <w:t xml:space="preserve">(test_group </w:t>
      </w:r>
      <w:r>
        <w:rPr>
          <w:rStyle w:val="SpecialCharTok"/>
        </w:rPr>
        <w:t xml:space="preserve">==</w:t>
      </w:r>
      <w:r>
        <w:rPr>
          <w:rStyle w:val="NormalTok"/>
        </w:rPr>
        <w:t xml:space="preserve"> </w:t>
      </w:r>
      <w:r>
        <w:rPr>
          <w:rStyle w:val="StringTok"/>
        </w:rPr>
        <w:t xml:space="preserve">"SIM"</w:t>
      </w:r>
      <w:r>
        <w:rPr>
          <w:rStyle w:val="NormalTok"/>
        </w:rPr>
        <w:t xml:space="preserve">)</w:t>
      </w:r>
      <w:r>
        <w:br/>
      </w:r>
      <w:r>
        <w:br/>
      </w:r>
      <w:r>
        <w:br/>
      </w:r>
      <w:r>
        <w:rPr>
          <w:rStyle w:val="CommentTok"/>
        </w:rPr>
        <w:t xml:space="preserve"># lm modeling to generate slope for each substrate concentration</w:t>
      </w:r>
      <w:r>
        <w:br/>
      </w:r>
      <w:r>
        <w:br/>
      </w:r>
      <w:r>
        <w:rPr>
          <w:rStyle w:val="NormalTok"/>
        </w:rPr>
        <w:t xml:space="preserve">lm_results_sim </w:t>
      </w:r>
      <w:r>
        <w:rPr>
          <w:rStyle w:val="OtherTok"/>
        </w:rPr>
        <w:t xml:space="preserve">&lt;-</w:t>
      </w:r>
      <w:r>
        <w:rPr>
          <w:rStyle w:val="NormalTok"/>
        </w:rPr>
        <w:t xml:space="preserve"> kinetic_data_pivot_sim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(substrate_concn, inhibitor_concn) </w:t>
      </w:r>
      <w:r>
        <w:rPr>
          <w:rStyle w:val="SpecialCharTok"/>
        </w:rPr>
        <w:t xml:space="preserve">|&gt;</w:t>
      </w:r>
      <w:r>
        <w:rPr>
          <w:rStyle w:val="NormalTok"/>
        </w:rPr>
        <w:t xml:space="preserve"> </w:t>
      </w:r>
      <w:r>
        <w:br/>
      </w:r>
      <w:r>
        <w:rPr>
          <w:rStyle w:val="NormalTok"/>
        </w:rPr>
        <w:t xml:space="preserve">  </w:t>
      </w:r>
      <w:r>
        <w:rPr>
          <w:rStyle w:val="FunctionTok"/>
        </w:rPr>
        <w:t xml:space="preserve">do</w:t>
      </w:r>
      <w:r>
        <w:rPr>
          <w:rStyle w:val="NormalTok"/>
        </w:rPr>
        <w:t xml:space="preserve">(</w:t>
      </w:r>
      <w:r>
        <w:rPr>
          <w:rStyle w:val="AttributeTok"/>
        </w:rPr>
        <w:t xml:space="preserve">model =</w:t>
      </w:r>
      <w:r>
        <w:rPr>
          <w:rStyle w:val="NormalTok"/>
        </w:rPr>
        <w:t xml:space="preserve"> </w:t>
      </w:r>
      <w:r>
        <w:rPr>
          <w:rStyle w:val="FunctionTok"/>
        </w:rPr>
        <w:t xml:space="preserve">lm</w:t>
      </w:r>
      <w:r>
        <w:rPr>
          <w:rStyle w:val="NormalTok"/>
        </w:rPr>
        <w:t xml:space="preserve">(ssao_activity </w:t>
      </w:r>
      <w:r>
        <w:rPr>
          <w:rStyle w:val="SpecialCharTok"/>
        </w:rPr>
        <w:t xml:space="preserve">~</w:t>
      </w:r>
      <w:r>
        <w:rPr>
          <w:rStyle w:val="NormalTok"/>
        </w:rPr>
        <w:t xml:space="preserve"> </w:t>
      </w:r>
      <w:r>
        <w:rPr>
          <w:rStyle w:val="StringTok"/>
        </w:rPr>
        <w:t xml:space="preserve">`</w:t>
      </w:r>
      <w:r>
        <w:rPr>
          <w:rStyle w:val="AttributeTok"/>
        </w:rPr>
        <w:t xml:space="preserve">Time (min)</w:t>
      </w:r>
      <w:r>
        <w:rPr>
          <w:rStyle w:val="StringTok"/>
        </w:rPr>
        <w:t xml:space="preserve">`</w:t>
      </w:r>
      <w:r>
        <w:rPr>
          <w:rStyle w:val="NormalTok"/>
        </w:rPr>
        <w:t xml:space="preserve">, </w:t>
      </w:r>
      <w:r>
        <w:rPr>
          <w:rStyle w:val="AttributeTok"/>
        </w:rPr>
        <w:t xml:space="preserve">data =</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intercept =</w:t>
      </w:r>
      <w:r>
        <w:rPr>
          <w:rStyle w:val="NormalTok"/>
        </w:rPr>
        <w:t xml:space="preserve"> </w:t>
      </w:r>
      <w:r>
        <w:rPr>
          <w:rStyle w:val="FunctionTok"/>
        </w:rPr>
        <w:t xml:space="preserve">coef</w:t>
      </w:r>
      <w:r>
        <w:rPr>
          <w:rStyle w:val="NormalTok"/>
        </w:rPr>
        <w:t xml:space="preserve">(model)[[</w:t>
      </w:r>
      <w:r>
        <w:rPr>
          <w:rStyle w:val="DecValTok"/>
        </w:rPr>
        <w:t xml:space="preserve">1</w:t>
      </w:r>
      <w:r>
        <w:rPr>
          <w:rStyle w:val="NormalTok"/>
        </w:rPr>
        <w:t xml:space="preserve">]],</w:t>
      </w:r>
      <w:r>
        <w:br/>
      </w:r>
      <w:r>
        <w:rPr>
          <w:rStyle w:val="NormalTok"/>
        </w:rPr>
        <w:t xml:space="preserve">  </w:t>
      </w:r>
      <w:r>
        <w:rPr>
          <w:rStyle w:val="AttributeTok"/>
        </w:rPr>
        <w:t xml:space="preserve">slope =</w:t>
      </w:r>
      <w:r>
        <w:rPr>
          <w:rStyle w:val="NormalTok"/>
        </w:rPr>
        <w:t xml:space="preserve"> </w:t>
      </w:r>
      <w:r>
        <w:rPr>
          <w:rStyle w:val="FunctionTok"/>
        </w:rPr>
        <w:t xml:space="preserve">coef</w:t>
      </w:r>
      <w:r>
        <w:rPr>
          <w:rStyle w:val="NormalTok"/>
        </w:rPr>
        <w:t xml:space="preserve">(model)[[</w:t>
      </w:r>
      <w:r>
        <w:rPr>
          <w:rStyle w:val="DecValTok"/>
        </w:rPr>
        <w:t xml:space="preserve">2</w:t>
      </w:r>
      <w:r>
        <w:rPr>
          <w:rStyle w:val="NormalTok"/>
        </w:rPr>
        <w:t xml:space="preserve">]],</w:t>
      </w:r>
      <w:r>
        <w:br/>
      </w:r>
      <w:r>
        <w:rPr>
          <w:rStyle w:val="NormalTok"/>
        </w:rPr>
        <w:t xml:space="preserve">  </w:t>
      </w:r>
      <w:r>
        <w:rPr>
          <w:rStyle w:val="AttributeTok"/>
        </w:rPr>
        <w:t xml:space="preserve">equation =</w:t>
      </w:r>
      <w:r>
        <w:rPr>
          <w:rStyle w:val="NormalTok"/>
        </w:rPr>
        <w:t xml:space="preserve"> </w:t>
      </w:r>
      <w:r>
        <w:rPr>
          <w:rStyle w:val="FunctionTok"/>
        </w:rPr>
        <w:t xml:space="preserve">sprintf</w:t>
      </w:r>
      <w:r>
        <w:rPr>
          <w:rStyle w:val="NormalTok"/>
        </w:rPr>
        <w:t xml:space="preserve">(</w:t>
      </w:r>
      <w:r>
        <w:rPr>
          <w:rStyle w:val="StringTok"/>
        </w:rPr>
        <w:t xml:space="preserve">"y = %.4fx + %.4f"</w:t>
      </w:r>
      <w:r>
        <w:rPr>
          <w:rStyle w:val="NormalTok"/>
        </w:rPr>
        <w:t xml:space="preserve">, slope, intercept))</w:t>
      </w:r>
      <w:r>
        <w:br/>
      </w:r>
      <w:r>
        <w:br/>
      </w:r>
      <w:r>
        <w:rPr>
          <w:rStyle w:val="NormalTok"/>
        </w:rPr>
        <w:t xml:space="preserve">lm_results_sim </w:t>
      </w:r>
      <w:r>
        <w:rPr>
          <w:rStyle w:val="SpecialCharTok"/>
        </w:rPr>
        <w:t xml:space="preserve">|&gt;</w:t>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substrate_concn,</w:t>
      </w:r>
      <w:r>
        <w:br/>
      </w:r>
      <w:r>
        <w:rPr>
          <w:rStyle w:val="NormalTok"/>
        </w:rPr>
        <w:t xml:space="preserve">  </w:t>
      </w:r>
      <w:r>
        <w:rPr>
          <w:rStyle w:val="AttributeTok"/>
        </w:rPr>
        <w:t xml:space="preserve">names_from =</w:t>
      </w:r>
      <w:r>
        <w:rPr>
          <w:rStyle w:val="NormalTok"/>
        </w:rPr>
        <w:t xml:space="preserve"> inhibitor_concn,</w:t>
      </w:r>
      <w:r>
        <w:br/>
      </w:r>
      <w:r>
        <w:rPr>
          <w:rStyle w:val="NormalTok"/>
        </w:rPr>
        <w:t xml:space="preserve">  </w:t>
      </w:r>
      <w:r>
        <w:rPr>
          <w:rStyle w:val="AttributeTok"/>
        </w:rPr>
        <w:t xml:space="preserve">values_from =</w:t>
      </w:r>
      <w:r>
        <w:rPr>
          <w:rStyle w:val="NormalTok"/>
        </w:rPr>
        <w:t xml:space="preserve"> slope</w:t>
      </w:r>
      <w:r>
        <w:br/>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StringTok"/>
        </w:rPr>
        <w:t xml:space="preserve">'Substrate Concentration (mM)'</w:t>
      </w:r>
      <w:r>
        <w:rPr>
          <w:rStyle w:val="NormalTok"/>
        </w:rPr>
        <w:t xml:space="preserve"> </w:t>
      </w:r>
      <w:r>
        <w:rPr>
          <w:rStyle w:val="OtherTok"/>
        </w:rPr>
        <w:t xml:space="preserve">=</w:t>
      </w:r>
      <w:r>
        <w:rPr>
          <w:rStyle w:val="NormalTok"/>
        </w:rPr>
        <w:t xml:space="preserve"> </w:t>
      </w:r>
      <w:r>
        <w:rPr>
          <w:rStyle w:val="StringTok"/>
        </w:rPr>
        <w:t xml:space="preserve">"substrate_concn"</w:t>
      </w:r>
      <w:r>
        <w:rPr>
          <w:rStyle w:val="NormalTok"/>
        </w:rPr>
        <w:t xml:space="preserve">,</w:t>
      </w:r>
      <w:r>
        <w:br/>
      </w:r>
      <w:r>
        <w:rPr>
          <w:rStyle w:val="NormalTok"/>
        </w:rPr>
        <w:t xml:space="preserve">            </w:t>
      </w:r>
      <w:r>
        <w:rPr>
          <w:rStyle w:val="StringTok"/>
        </w:rPr>
        <w:t xml:space="preserve">'SIM 10 mM'</w:t>
      </w:r>
      <w:r>
        <w:rPr>
          <w:rStyle w:val="NormalTok"/>
        </w:rPr>
        <w:t xml:space="preserve"> </w:t>
      </w:r>
      <w:r>
        <w:rPr>
          <w:rStyle w:val="OtherTok"/>
        </w:rPr>
        <w:t xml:space="preserve">=</w:t>
      </w:r>
      <w:r>
        <w:rPr>
          <w:rStyle w:val="NormalTok"/>
        </w:rPr>
        <w:t xml:space="preserve"> </w:t>
      </w:r>
      <w:r>
        <w:rPr>
          <w:rStyle w:val="StringTok"/>
        </w:rPr>
        <w:t xml:space="preserve">"0.1"</w:t>
      </w:r>
      <w:r>
        <w:rPr>
          <w:rStyle w:val="NormalTok"/>
        </w:rPr>
        <w:t xml:space="preserve">,</w:t>
      </w:r>
      <w:r>
        <w:br/>
      </w:r>
      <w:r>
        <w:rPr>
          <w:rStyle w:val="NormalTok"/>
        </w:rPr>
        <w:t xml:space="preserve">            </w:t>
      </w:r>
      <w:r>
        <w:rPr>
          <w:rStyle w:val="StringTok"/>
        </w:rPr>
        <w:t xml:space="preserve">'SIM 1 mM'</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'SIM 0.1 mM'</w:t>
      </w:r>
      <w:r>
        <w:rPr>
          <w:rStyle w:val="NormalTok"/>
        </w:rPr>
        <w:t xml:space="preserve"> </w:t>
      </w:r>
      <w:r>
        <w:rPr>
          <w:rStyle w:val="OtherTok"/>
        </w:rPr>
        <w:t xml:space="preserve">=</w:t>
      </w:r>
      <w:r>
        <w:rPr>
          <w:rStyle w:val="NormalTok"/>
        </w:rPr>
        <w:t xml:space="preserve"> </w:t>
      </w:r>
      <w:r>
        <w:rPr>
          <w:rStyle w:val="StringTok"/>
        </w:rPr>
        <w:t xml:space="preserve">"10"</w:t>
      </w:r>
      <w:r>
        <w:br/>
      </w:r>
      <w:r>
        <w:rPr>
          <w:rStyle w:val="NormalTok"/>
        </w:rPr>
        <w:t xml:space="preserve">            )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align =</w:t>
      </w:r>
      <w:r>
        <w:rPr>
          <w:rStyle w:val="NormalTok"/>
        </w:rPr>
        <w:t xml:space="preserve"> </w:t>
      </w:r>
      <w:r>
        <w:rPr>
          <w:rStyle w:val="StringTok"/>
        </w:rPr>
        <w:t xml:space="preserve">"c"</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03" w:name="tbl-sim-ini-v"/>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jc w:val="center"/>
                  </w:pPr>
                  <w:r>
                    <w:t xml:space="preserve">Substrate Concentration (mM)</w:t>
                  </w:r>
                </w:p>
              </w:tc>
              <w:tc>
                <w:tcPr/>
                <w:p>
                  <w:pPr>
                    <w:pStyle w:val="Compact"/>
                    <w:jc w:val="center"/>
                    <w:jc w:val="center"/>
                  </w:pPr>
                  <w:r>
                    <w:t xml:space="preserve">SIM 10 mM</w:t>
                  </w:r>
                </w:p>
              </w:tc>
              <w:tc>
                <w:tcPr/>
                <w:p>
                  <w:pPr>
                    <w:pStyle w:val="Compact"/>
                    <w:jc w:val="center"/>
                    <w:jc w:val="center"/>
                  </w:pPr>
                  <w:r>
                    <w:t xml:space="preserve">SIM 1 mM</w:t>
                  </w:r>
                </w:p>
              </w:tc>
              <w:tc>
                <w:tcPr/>
                <w:p>
                  <w:pPr>
                    <w:pStyle w:val="Compact"/>
                    <w:jc w:val="center"/>
                    <w:jc w:val="center"/>
                  </w:pPr>
                  <w:r>
                    <w:t xml:space="preserve">SIM 0.1 mM</w:t>
                  </w:r>
                </w:p>
              </w:tc>
            </w:tr>
            <w:tr>
              <w:tc>
                <w:tcPr/>
                <w:p>
                  <w:pPr>
                    <w:pStyle w:val="Compact"/>
                    <w:jc w:val="center"/>
                    <w:jc w:val="center"/>
                  </w:pPr>
                  <w:r>
                    <w:t xml:space="preserve">0.0000</w:t>
                  </w:r>
                </w:p>
              </w:tc>
              <w:tc>
                <w:tcPr/>
                <w:p>
                  <w:pPr>
                    <w:pStyle w:val="Compact"/>
                    <w:jc w:val="center"/>
                    <w:jc w:val="center"/>
                  </w:pPr>
                  <w:r>
                    <w:t xml:space="preserve">0.0091990</w:t>
                  </w:r>
                </w:p>
              </w:tc>
              <w:tc>
                <w:tcPr/>
                <w:p>
                  <w:pPr>
                    <w:pStyle w:val="Compact"/>
                    <w:jc w:val="center"/>
                    <w:jc w:val="center"/>
                  </w:pPr>
                  <w:r>
                    <w:t xml:space="preserve">0.0133830</w:t>
                  </w:r>
                </w:p>
              </w:tc>
              <w:tc>
                <w:tcPr/>
                <w:p>
                  <w:pPr>
                    <w:pStyle w:val="Compact"/>
                    <w:jc w:val="center"/>
                    <w:jc w:val="center"/>
                  </w:pPr>
                  <w:r>
                    <w:t xml:space="preserve">0.0115535</w:t>
                  </w:r>
                </w:p>
              </w:tc>
            </w:tr>
            <w:tr>
              <w:tc>
                <w:tcPr/>
                <w:p>
                  <w:pPr>
                    <w:pStyle w:val="Compact"/>
                    <w:jc w:val="center"/>
                    <w:jc w:val="center"/>
                  </w:pPr>
                  <w:r>
                    <w:t xml:space="preserve">0.0625</w:t>
                  </w:r>
                </w:p>
              </w:tc>
              <w:tc>
                <w:tcPr/>
                <w:p>
                  <w:pPr>
                    <w:pStyle w:val="Compact"/>
                    <w:jc w:val="center"/>
                    <w:jc w:val="center"/>
                  </w:pPr>
                  <w:r>
                    <w:t xml:space="preserve">0.0125717</w:t>
                  </w:r>
                </w:p>
              </w:tc>
              <w:tc>
                <w:tcPr/>
                <w:p>
                  <w:pPr>
                    <w:pStyle w:val="Compact"/>
                    <w:jc w:val="center"/>
                    <w:jc w:val="center"/>
                  </w:pPr>
                  <w:r>
                    <w:t xml:space="preserve">0.0185989</w:t>
                  </w:r>
                </w:p>
              </w:tc>
              <w:tc>
                <w:tcPr/>
                <w:p>
                  <w:pPr>
                    <w:pStyle w:val="Compact"/>
                    <w:jc w:val="center"/>
                    <w:jc w:val="center"/>
                  </w:pPr>
                  <w:r>
                    <w:t xml:space="preserve">0.0161799</w:t>
                  </w:r>
                </w:p>
              </w:tc>
            </w:tr>
            <w:tr>
              <w:tc>
                <w:tcPr/>
                <w:p>
                  <w:pPr>
                    <w:pStyle w:val="Compact"/>
                    <w:jc w:val="center"/>
                    <w:jc w:val="center"/>
                  </w:pPr>
                  <w:r>
                    <w:t xml:space="preserve">0.1250</w:t>
                  </w:r>
                </w:p>
              </w:tc>
              <w:tc>
                <w:tcPr/>
                <w:p>
                  <w:pPr>
                    <w:pStyle w:val="Compact"/>
                    <w:jc w:val="center"/>
                    <w:jc w:val="center"/>
                  </w:pPr>
                  <w:r>
                    <w:t xml:space="preserve">0.0139309</w:t>
                  </w:r>
                </w:p>
              </w:tc>
              <w:tc>
                <w:tcPr/>
                <w:p>
                  <w:pPr>
                    <w:pStyle w:val="Compact"/>
                    <w:jc w:val="center"/>
                    <w:jc w:val="center"/>
                  </w:pPr>
                  <w:r>
                    <w:t xml:space="preserve">0.0180983</w:t>
                  </w:r>
                </w:p>
              </w:tc>
              <w:tc>
                <w:tcPr/>
                <w:p>
                  <w:pPr>
                    <w:pStyle w:val="Compact"/>
                    <w:jc w:val="center"/>
                    <w:jc w:val="center"/>
                  </w:pPr>
                  <w:r>
                    <w:t xml:space="preserve">0.0169519</w:t>
                  </w:r>
                </w:p>
              </w:tc>
            </w:tr>
            <w:tr>
              <w:tc>
                <w:tcPr/>
                <w:p>
                  <w:pPr>
                    <w:pStyle w:val="Compact"/>
                    <w:jc w:val="center"/>
                    <w:jc w:val="center"/>
                  </w:pPr>
                  <w:r>
                    <w:t xml:space="preserve">0.2500</w:t>
                  </w:r>
                </w:p>
              </w:tc>
              <w:tc>
                <w:tcPr/>
                <w:p>
                  <w:pPr>
                    <w:pStyle w:val="Compact"/>
                    <w:jc w:val="center"/>
                    <w:jc w:val="center"/>
                  </w:pPr>
                  <w:r>
                    <w:t xml:space="preserve">0.0159289</w:t>
                  </w:r>
                </w:p>
              </w:tc>
              <w:tc>
                <w:tcPr/>
                <w:p>
                  <w:pPr>
                    <w:pStyle w:val="Compact"/>
                    <w:jc w:val="center"/>
                    <w:jc w:val="center"/>
                  </w:pPr>
                  <w:r>
                    <w:t xml:space="preserve">0.0181323</w:t>
                  </w:r>
                </w:p>
              </w:tc>
              <w:tc>
                <w:tcPr/>
                <w:p>
                  <w:pPr>
                    <w:pStyle w:val="Compact"/>
                    <w:jc w:val="center"/>
                    <w:jc w:val="center"/>
                  </w:pPr>
                  <w:r>
                    <w:t xml:space="preserve">0.0190872</w:t>
                  </w:r>
                </w:p>
              </w:tc>
            </w:tr>
            <w:tr>
              <w:tc>
                <w:tcPr/>
                <w:p>
                  <w:pPr>
                    <w:pStyle w:val="Compact"/>
                    <w:jc w:val="center"/>
                    <w:jc w:val="center"/>
                  </w:pPr>
                  <w:r>
                    <w:t xml:space="preserve">0.5000</w:t>
                  </w:r>
                </w:p>
              </w:tc>
              <w:tc>
                <w:tcPr/>
                <w:p>
                  <w:pPr>
                    <w:pStyle w:val="Compact"/>
                    <w:jc w:val="center"/>
                    <w:jc w:val="center"/>
                  </w:pPr>
                  <w:r>
                    <w:t xml:space="preserve">0.0147374</w:t>
                  </w:r>
                </w:p>
              </w:tc>
              <w:tc>
                <w:tcPr/>
                <w:p>
                  <w:pPr>
                    <w:pStyle w:val="Compact"/>
                    <w:jc w:val="center"/>
                    <w:jc w:val="center"/>
                  </w:pPr>
                  <w:r>
                    <w:t xml:space="preserve">0.0191430</w:t>
                  </w:r>
                </w:p>
              </w:tc>
              <w:tc>
                <w:tcPr/>
                <w:p>
                  <w:pPr>
                    <w:pStyle w:val="Compact"/>
                    <w:jc w:val="center"/>
                    <w:jc w:val="center"/>
                  </w:pPr>
                  <w:r>
                    <w:t xml:space="preserve">0.0217997</w:t>
                  </w:r>
                </w:p>
              </w:tc>
            </w:tr>
            <w:tr>
              <w:tc>
                <w:tcPr/>
                <w:p>
                  <w:pPr>
                    <w:pStyle w:val="Compact"/>
                    <w:jc w:val="center"/>
                    <w:jc w:val="center"/>
                  </w:pPr>
                  <w:r>
                    <w:t xml:space="preserve">1.0000</w:t>
                  </w:r>
                </w:p>
              </w:tc>
              <w:tc>
                <w:tcPr/>
                <w:p>
                  <w:pPr>
                    <w:pStyle w:val="Compact"/>
                    <w:jc w:val="center"/>
                    <w:jc w:val="center"/>
                  </w:pPr>
                  <w:r>
                    <w:t xml:space="preserve">0.0200087</w:t>
                  </w:r>
                </w:p>
              </w:tc>
              <w:tc>
                <w:tcPr/>
                <w:p>
                  <w:pPr>
                    <w:pStyle w:val="Compact"/>
                    <w:jc w:val="center"/>
                    <w:jc w:val="center"/>
                  </w:pPr>
                  <w:r>
                    <w:t xml:space="preserve">0.0232822</w:t>
                  </w:r>
                </w:p>
              </w:tc>
              <w:tc>
                <w:tcPr/>
                <w:p>
                  <w:pPr>
                    <w:pStyle w:val="Compact"/>
                    <w:jc w:val="center"/>
                    <w:jc w:val="center"/>
                  </w:pPr>
                  <w:r>
                    <w:t xml:space="preserve">0.0254066</w:t>
                  </w:r>
                </w:p>
              </w:tc>
            </w:tr>
          </w:tbl>
          <w:p>
            <w:pPr>
              <w:jc w:val="center"/>
            </w:pPr>
            <w:pPr>
              <w:jc w:val="start"/>
              <w:spacing w:before="200"/>
              <w:pStyle w:val="ImageCaption"/>
            </w:pPr>
            <w:r>
              <w:t xml:space="preserve">Table 4.5: Initial velocities of SSAO activity in the presence of simvastatin at 0.1, 1, and 1mM concentrations.</w:t>
            </w:r>
          </w:p>
          <w:bookmarkEnd w:id="103"/>
        </w:tc>
      </w:tr>
    </w:tbl>
    <w:p>
      <w:pPr>
        <w:pStyle w:val="SourceCode"/>
      </w:pPr>
      <w:r>
        <w:rPr>
          <w:rStyle w:val="FunctionTok"/>
        </w:rPr>
        <w:t xml:space="preserve">library</w:t>
      </w:r>
      <w:r>
        <w:rPr>
          <w:rStyle w:val="NormalTok"/>
        </w:rPr>
        <w:t xml:space="preserve">(minpack.lm)</w:t>
      </w:r>
      <w:r>
        <w:br/>
      </w:r>
      <w:r>
        <w:rPr>
          <w:rStyle w:val="CommentTok"/>
        </w:rPr>
        <w:t xml:space="preserve"># Create the dataset</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0.0625</w:t>
      </w:r>
      <w:r>
        <w:rPr>
          <w:rStyle w:val="NormalTok"/>
        </w:rPr>
        <w:t xml:space="preserve">, </w:t>
      </w:r>
      <w:r>
        <w:rPr>
          <w:rStyle w:val="FloatTok"/>
        </w:rPr>
        <w:t xml:space="preserve">0.125</w:t>
      </w:r>
      <w:r>
        <w:rPr>
          <w:rStyle w:val="NormalTok"/>
        </w:rPr>
        <w:t xml:space="preserve">, </w:t>
      </w:r>
      <w:r>
        <w:rPr>
          <w:rStyle w:val="FloatTok"/>
        </w:rPr>
        <w:t xml:space="preserve">0.25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AttributeTok"/>
        </w:rPr>
        <w:t xml:space="preserve">each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V =</w:t>
      </w:r>
      <w:r>
        <w:rPr>
          <w:rStyle w:val="NormalTok"/>
        </w:rPr>
        <w:t xml:space="preserve"> </w:t>
      </w:r>
      <w:r>
        <w:rPr>
          <w:rStyle w:val="FunctionTok"/>
        </w:rPr>
        <w:t xml:space="preserve">c</w:t>
      </w:r>
      <w:r>
        <w:rPr>
          <w:rStyle w:val="NormalTok"/>
        </w:rPr>
        <w:t xml:space="preserve">(</w:t>
      </w:r>
      <w:r>
        <w:rPr>
          <w:rStyle w:val="FloatTok"/>
        </w:rPr>
        <w:t xml:space="preserve">0.006258</w:t>
      </w:r>
      <w:r>
        <w:rPr>
          <w:rStyle w:val="NormalTok"/>
        </w:rPr>
        <w:t xml:space="preserve">, </w:t>
      </w:r>
      <w:r>
        <w:rPr>
          <w:rStyle w:val="FloatTok"/>
        </w:rPr>
        <w:t xml:space="preserve">0.01155</w:t>
      </w:r>
      <w:r>
        <w:rPr>
          <w:rStyle w:val="NormalTok"/>
        </w:rPr>
        <w:t xml:space="preserve">, </w:t>
      </w:r>
      <w:r>
        <w:rPr>
          <w:rStyle w:val="FloatTok"/>
        </w:rPr>
        <w:t xml:space="preserve">0.01338</w:t>
      </w:r>
      <w:r>
        <w:rPr>
          <w:rStyle w:val="NormalTok"/>
        </w:rPr>
        <w:t xml:space="preserve">, </w:t>
      </w:r>
      <w:r>
        <w:rPr>
          <w:rStyle w:val="FloatTok"/>
        </w:rPr>
        <w:t xml:space="preserve">0.009199</w:t>
      </w:r>
      <w:r>
        <w:rPr>
          <w:rStyle w:val="NormalTok"/>
        </w:rPr>
        <w:t xml:space="preserve">,</w:t>
      </w:r>
      <w:r>
        <w:br/>
      </w:r>
      <w:r>
        <w:rPr>
          <w:rStyle w:val="NormalTok"/>
        </w:rPr>
        <w:t xml:space="preserve">        </w:t>
      </w:r>
      <w:r>
        <w:rPr>
          <w:rStyle w:val="FloatTok"/>
        </w:rPr>
        <w:t xml:space="preserve">0.02154</w:t>
      </w:r>
      <w:r>
        <w:rPr>
          <w:rStyle w:val="NormalTok"/>
        </w:rPr>
        <w:t xml:space="preserve">, </w:t>
      </w:r>
      <w:r>
        <w:rPr>
          <w:rStyle w:val="FloatTok"/>
        </w:rPr>
        <w:t xml:space="preserve">0.01257</w:t>
      </w:r>
      <w:r>
        <w:rPr>
          <w:rStyle w:val="NormalTok"/>
        </w:rPr>
        <w:t xml:space="preserve">, </w:t>
      </w:r>
      <w:r>
        <w:rPr>
          <w:rStyle w:val="FloatTok"/>
        </w:rPr>
        <w:t xml:space="preserve">0.0186</w:t>
      </w:r>
      <w:r>
        <w:rPr>
          <w:rStyle w:val="NormalTok"/>
        </w:rPr>
        <w:t xml:space="preserve">, </w:t>
      </w:r>
      <w:r>
        <w:rPr>
          <w:rStyle w:val="FloatTok"/>
        </w:rPr>
        <w:t xml:space="preserve">0.01618</w:t>
      </w:r>
      <w:r>
        <w:rPr>
          <w:rStyle w:val="NormalTok"/>
        </w:rPr>
        <w:t xml:space="preserve">,</w:t>
      </w:r>
      <w:r>
        <w:br/>
      </w:r>
      <w:r>
        <w:rPr>
          <w:rStyle w:val="NormalTok"/>
        </w:rPr>
        <w:t xml:space="preserve">        </w:t>
      </w:r>
      <w:r>
        <w:rPr>
          <w:rStyle w:val="FloatTok"/>
        </w:rPr>
        <w:t xml:space="preserve">0.02195</w:t>
      </w:r>
      <w:r>
        <w:rPr>
          <w:rStyle w:val="NormalTok"/>
        </w:rPr>
        <w:t xml:space="preserve">, </w:t>
      </w:r>
      <w:r>
        <w:rPr>
          <w:rStyle w:val="FloatTok"/>
        </w:rPr>
        <w:t xml:space="preserve">0.01393</w:t>
      </w:r>
      <w:r>
        <w:rPr>
          <w:rStyle w:val="NormalTok"/>
        </w:rPr>
        <w:t xml:space="preserve">, </w:t>
      </w:r>
      <w:r>
        <w:rPr>
          <w:rStyle w:val="FloatTok"/>
        </w:rPr>
        <w:t xml:space="preserve">0.0181</w:t>
      </w:r>
      <w:r>
        <w:rPr>
          <w:rStyle w:val="NormalTok"/>
        </w:rPr>
        <w:t xml:space="preserve">, </w:t>
      </w:r>
      <w:r>
        <w:rPr>
          <w:rStyle w:val="FloatTok"/>
        </w:rPr>
        <w:t xml:space="preserve">0.01695</w:t>
      </w:r>
      <w:r>
        <w:rPr>
          <w:rStyle w:val="NormalTok"/>
        </w:rPr>
        <w:t xml:space="preserve">,</w:t>
      </w:r>
      <w:r>
        <w:br/>
      </w:r>
      <w:r>
        <w:rPr>
          <w:rStyle w:val="NormalTok"/>
        </w:rPr>
        <w:t xml:space="preserve">        </w:t>
      </w:r>
      <w:r>
        <w:rPr>
          <w:rStyle w:val="FloatTok"/>
        </w:rPr>
        <w:t xml:space="preserve">0.02337</w:t>
      </w:r>
      <w:r>
        <w:rPr>
          <w:rStyle w:val="NormalTok"/>
        </w:rPr>
        <w:t xml:space="preserve">, </w:t>
      </w:r>
      <w:r>
        <w:rPr>
          <w:rStyle w:val="FloatTok"/>
        </w:rPr>
        <w:t xml:space="preserve">0.01593</w:t>
      </w:r>
      <w:r>
        <w:rPr>
          <w:rStyle w:val="NormalTok"/>
        </w:rPr>
        <w:t xml:space="preserve">, </w:t>
      </w:r>
      <w:r>
        <w:rPr>
          <w:rStyle w:val="FloatTok"/>
        </w:rPr>
        <w:t xml:space="preserve">0.01813</w:t>
      </w:r>
      <w:r>
        <w:rPr>
          <w:rStyle w:val="NormalTok"/>
        </w:rPr>
        <w:t xml:space="preserve">, </w:t>
      </w:r>
      <w:r>
        <w:rPr>
          <w:rStyle w:val="FloatTok"/>
        </w:rPr>
        <w:t xml:space="preserve">0.01909</w:t>
      </w:r>
      <w:r>
        <w:rPr>
          <w:rStyle w:val="NormalTok"/>
        </w:rPr>
        <w:t xml:space="preserve">,</w:t>
      </w:r>
      <w:r>
        <w:br/>
      </w:r>
      <w:r>
        <w:rPr>
          <w:rStyle w:val="NormalTok"/>
        </w:rPr>
        <w:t xml:space="preserve">        </w:t>
      </w:r>
      <w:r>
        <w:rPr>
          <w:rStyle w:val="FloatTok"/>
        </w:rPr>
        <w:t xml:space="preserve">0.02688</w:t>
      </w:r>
      <w:r>
        <w:rPr>
          <w:rStyle w:val="NormalTok"/>
        </w:rPr>
        <w:t xml:space="preserve">, </w:t>
      </w:r>
      <w:r>
        <w:rPr>
          <w:rStyle w:val="FloatTok"/>
        </w:rPr>
        <w:t xml:space="preserve">0.01474</w:t>
      </w:r>
      <w:r>
        <w:rPr>
          <w:rStyle w:val="NormalTok"/>
        </w:rPr>
        <w:t xml:space="preserve">, </w:t>
      </w:r>
      <w:r>
        <w:rPr>
          <w:rStyle w:val="FloatTok"/>
        </w:rPr>
        <w:t xml:space="preserve">0.01914</w:t>
      </w:r>
      <w:r>
        <w:rPr>
          <w:rStyle w:val="NormalTok"/>
        </w:rPr>
        <w:t xml:space="preserve">, </w:t>
      </w:r>
      <w:r>
        <w:rPr>
          <w:rStyle w:val="FloatTok"/>
        </w:rPr>
        <w:t xml:space="preserve">0.0218</w:t>
      </w:r>
      <w:r>
        <w:rPr>
          <w:rStyle w:val="NormalTok"/>
        </w:rPr>
        <w:t xml:space="preserve">,</w:t>
      </w:r>
      <w:r>
        <w:br/>
      </w:r>
      <w:r>
        <w:rPr>
          <w:rStyle w:val="NormalTok"/>
        </w:rPr>
        <w:t xml:space="preserve">        </w:t>
      </w:r>
      <w:r>
        <w:rPr>
          <w:rStyle w:val="FloatTok"/>
        </w:rPr>
        <w:t xml:space="preserve">0.03152</w:t>
      </w:r>
      <w:r>
        <w:rPr>
          <w:rStyle w:val="NormalTok"/>
        </w:rPr>
        <w:t xml:space="preserve">, </w:t>
      </w:r>
      <w:r>
        <w:rPr>
          <w:rStyle w:val="FloatTok"/>
        </w:rPr>
        <w:t xml:space="preserve">0.02001</w:t>
      </w:r>
      <w:r>
        <w:rPr>
          <w:rStyle w:val="NormalTok"/>
        </w:rPr>
        <w:t xml:space="preserve">, </w:t>
      </w:r>
      <w:r>
        <w:rPr>
          <w:rStyle w:val="FloatTok"/>
        </w:rPr>
        <w:t xml:space="preserve">0.02328</w:t>
      </w:r>
      <w:r>
        <w:rPr>
          <w:rStyle w:val="NormalTok"/>
        </w:rPr>
        <w:t xml:space="preserve">, </w:t>
      </w:r>
      <w:r>
        <w:rPr>
          <w:rStyle w:val="FloatTok"/>
        </w:rPr>
        <w:t xml:space="preserve">0.02541</w:t>
      </w:r>
      <w:r>
        <w:rPr>
          <w:rStyle w:val="NormalTok"/>
        </w:rPr>
        <w:t xml:space="preserve">))</w:t>
      </w:r>
      <w:r>
        <w:br/>
      </w:r>
      <w:r>
        <w:br/>
      </w:r>
      <w:r>
        <w:rPr>
          <w:rStyle w:val="CommentTok"/>
        </w:rPr>
        <w:t xml:space="preserve"># Define the competitive inhibition model function using GraphPad's equation</w:t>
      </w:r>
      <w:r>
        <w:br/>
      </w:r>
      <w:r>
        <w:rPr>
          <w:rStyle w:val="NormalTok"/>
        </w:rPr>
        <w:t xml:space="preserve">comp_inhib </w:t>
      </w:r>
      <w:r>
        <w:rPr>
          <w:rStyle w:val="OtherTok"/>
        </w:rPr>
        <w:t xml:space="preserve">&lt;-</w:t>
      </w:r>
      <w:r>
        <w:rPr>
          <w:rStyle w:val="NormalTok"/>
        </w:rPr>
        <w:t xml:space="preserve"> </w:t>
      </w:r>
      <w:r>
        <w:rPr>
          <w:rStyle w:val="ControlFlowTok"/>
        </w:rPr>
        <w:t xml:space="preserve">function</w:t>
      </w:r>
      <w:r>
        <w:rPr>
          <w:rStyle w:val="NormalTok"/>
        </w:rPr>
        <w:t xml:space="preserve">(S, I, Vmax, Km, Ki) {</w:t>
      </w:r>
      <w:r>
        <w:br/>
      </w:r>
      <w:r>
        <w:rPr>
          <w:rStyle w:val="NormalTok"/>
        </w:rPr>
        <w:t xml:space="preserve">  Km_obs </w:t>
      </w:r>
      <w:r>
        <w:rPr>
          <w:rStyle w:val="OtherTok"/>
        </w:rPr>
        <w:t xml:space="preserve">&lt;-</w:t>
      </w:r>
      <w:r>
        <w:rPr>
          <w:rStyle w:val="NormalTok"/>
        </w:rPr>
        <w:t xml:space="preserve"> Km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 </w:t>
      </w:r>
      <w:r>
        <w:rPr>
          <w:rStyle w:val="SpecialCharTok"/>
        </w:rPr>
        <w:t xml:space="preserve">/</w:t>
      </w:r>
      <w:r>
        <w:rPr>
          <w:rStyle w:val="NormalTok"/>
        </w:rPr>
        <w:t xml:space="preserve"> Ki)</w:t>
      </w:r>
      <w:r>
        <w:br/>
      </w:r>
      <w:r>
        <w:rPr>
          <w:rStyle w:val="NormalTok"/>
        </w:rPr>
        <w:t xml:space="preserve">  (Vmax </w:t>
      </w:r>
      <w:r>
        <w:rPr>
          <w:rStyle w:val="SpecialCharTok"/>
        </w:rPr>
        <w:t xml:space="preserve">*</w:t>
      </w:r>
      <w:r>
        <w:rPr>
          <w:rStyle w:val="NormalTok"/>
        </w:rPr>
        <w:t xml:space="preserve"> S) </w:t>
      </w:r>
      <w:r>
        <w:rPr>
          <w:rStyle w:val="SpecialCharTok"/>
        </w:rPr>
        <w:t xml:space="preserve">/</w:t>
      </w:r>
      <w:r>
        <w:rPr>
          <w:rStyle w:val="NormalTok"/>
        </w:rPr>
        <w:t xml:space="preserve"> (Km_obs </w:t>
      </w:r>
      <w:r>
        <w:rPr>
          <w:rStyle w:val="SpecialCharTok"/>
        </w:rPr>
        <w:t xml:space="preserve">+</w:t>
      </w:r>
      <w:r>
        <w:rPr>
          <w:rStyle w:val="NormalTok"/>
        </w:rPr>
        <w:t xml:space="preserve"> S)</w:t>
      </w:r>
      <w:r>
        <w:br/>
      </w:r>
      <w:r>
        <w:rPr>
          <w:rStyle w:val="NormalTok"/>
        </w:rPr>
        <w:t xml:space="preserve">}</w:t>
      </w:r>
      <w:r>
        <w:br/>
      </w:r>
      <w:r>
        <w:br/>
      </w:r>
      <w:r>
        <w:rPr>
          <w:rStyle w:val="CommentTok"/>
        </w:rPr>
        <w:t xml:space="preserve"># Set initial parameter values (using GraphPad's results)</w:t>
      </w:r>
      <w:r>
        <w:br/>
      </w:r>
      <w:r>
        <w:rPr>
          <w:rStyle w:val="NormalTok"/>
        </w:rPr>
        <w:t xml:space="preserve">start_vals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Vmax =</w:t>
      </w:r>
      <w:r>
        <w:rPr>
          <w:rStyle w:val="NormalTok"/>
        </w:rPr>
        <w:t xml:space="preserve"> </w:t>
      </w:r>
      <w:r>
        <w:rPr>
          <w:rStyle w:val="FloatTok"/>
        </w:rPr>
        <w:t xml:space="preserve">0.1</w:t>
      </w:r>
      <w:r>
        <w:rPr>
          <w:rStyle w:val="NormalTok"/>
        </w:rPr>
        <w:t xml:space="preserve">, </w:t>
      </w:r>
      <w:r>
        <w:rPr>
          <w:rStyle w:val="AttributeTok"/>
        </w:rPr>
        <w:t xml:space="preserve">Km =</w:t>
      </w:r>
      <w:r>
        <w:rPr>
          <w:rStyle w:val="NormalTok"/>
        </w:rPr>
        <w:t xml:space="preserve"> </w:t>
      </w:r>
      <w:r>
        <w:rPr>
          <w:rStyle w:val="FloatTok"/>
        </w:rPr>
        <w:t xml:space="preserve">0.1</w:t>
      </w:r>
      <w:r>
        <w:rPr>
          <w:rStyle w:val="NormalTok"/>
        </w:rPr>
        <w:t xml:space="preserve">, </w:t>
      </w:r>
      <w:r>
        <w:rPr>
          <w:rStyle w:val="AttributeTok"/>
        </w:rPr>
        <w:t xml:space="preserve">Ki =</w:t>
      </w:r>
      <w:r>
        <w:rPr>
          <w:rStyle w:val="NormalTok"/>
        </w:rPr>
        <w:t xml:space="preserve"> </w:t>
      </w:r>
      <w:r>
        <w:rPr>
          <w:rStyle w:val="FloatTok"/>
        </w:rPr>
        <w:t xml:space="preserve">0.1</w:t>
      </w:r>
      <w:r>
        <w:rPr>
          <w:rStyle w:val="NormalTok"/>
        </w:rPr>
        <w:t xml:space="preserve">)</w:t>
      </w:r>
      <w:r>
        <w:br/>
      </w:r>
      <w:r>
        <w:br/>
      </w:r>
      <w:r>
        <w:rPr>
          <w:rStyle w:val="CommentTok"/>
        </w:rPr>
        <w:t xml:space="preserve"># Fit the model using nlsLM for more robust fitting</w:t>
      </w:r>
      <w:r>
        <w:br/>
      </w:r>
      <w:r>
        <w:rPr>
          <w:rStyle w:val="NormalTok"/>
        </w:rPr>
        <w:t xml:space="preserve">sim_fit </w:t>
      </w:r>
      <w:r>
        <w:rPr>
          <w:rStyle w:val="OtherTok"/>
        </w:rPr>
        <w:t xml:space="preserve">&lt;-</w:t>
      </w:r>
      <w:r>
        <w:rPr>
          <w:rStyle w:val="NormalTok"/>
        </w:rPr>
        <w:t xml:space="preserve"> </w:t>
      </w:r>
      <w:r>
        <w:rPr>
          <w:rStyle w:val="FunctionTok"/>
        </w:rPr>
        <w:t xml:space="preserve">nlsLM</w:t>
      </w:r>
      <w:r>
        <w:rPr>
          <w:rStyle w:val="NormalTok"/>
        </w:rPr>
        <w:t xml:space="preserve">(V </w:t>
      </w:r>
      <w:r>
        <w:rPr>
          <w:rStyle w:val="SpecialCharTok"/>
        </w:rPr>
        <w:t xml:space="preserve">~</w:t>
      </w:r>
      <w:r>
        <w:rPr>
          <w:rStyle w:val="NormalTok"/>
        </w:rPr>
        <w:t xml:space="preserve"> </w:t>
      </w:r>
      <w:r>
        <w:rPr>
          <w:rStyle w:val="FunctionTok"/>
        </w:rPr>
        <w:t xml:space="preserve">comp_inhib</w:t>
      </w:r>
      <w:r>
        <w:rPr>
          <w:rStyle w:val="NormalTok"/>
        </w:rPr>
        <w:t xml:space="preserve">(S, I, Vmax, Km, Ki), </w:t>
      </w:r>
      <w:r>
        <w:br/>
      </w:r>
      <w:r>
        <w:rPr>
          <w:rStyle w:val="NormalTok"/>
        </w:rPr>
        <w:t xml:space="preserve">             </w:t>
      </w:r>
      <w:r>
        <w:rPr>
          <w:rStyle w:val="AttributeTok"/>
        </w:rPr>
        <w:t xml:space="preserve">data =</w:t>
      </w:r>
      <w:r>
        <w:rPr>
          <w:rStyle w:val="NormalTok"/>
        </w:rPr>
        <w:t xml:space="preserve"> data, </w:t>
      </w:r>
      <w:r>
        <w:br/>
      </w:r>
      <w:r>
        <w:rPr>
          <w:rStyle w:val="NormalTok"/>
        </w:rPr>
        <w:t xml:space="preserve">             </w:t>
      </w:r>
      <w:r>
        <w:rPr>
          <w:rStyle w:val="AttributeTok"/>
        </w:rPr>
        <w:t xml:space="preserve">start =</w:t>
      </w:r>
      <w:r>
        <w:rPr>
          <w:rStyle w:val="NormalTok"/>
        </w:rPr>
        <w:t xml:space="preserve"> start_vals,</w:t>
      </w:r>
      <w:r>
        <w:br/>
      </w:r>
      <w:r>
        <w:rPr>
          <w:rStyle w:val="NormalTok"/>
        </w:rPr>
        <w:t xml:space="preserve">             </w:t>
      </w:r>
      <w:r>
        <w:rPr>
          <w:rStyle w:val="AttributeTok"/>
        </w:rPr>
        <w:t xml:space="preserve">lower =</w:t>
      </w:r>
      <w:r>
        <w:rPr>
          <w:rStyle w:val="NormalTok"/>
        </w:rPr>
        <w:t xml:space="preserve"> </w:t>
      </w:r>
      <w:r>
        <w:rPr>
          <w:rStyle w:val="FunctionTok"/>
        </w:rPr>
        <w:t xml:space="preserve">c</w:t>
      </w:r>
      <w:r>
        <w:rPr>
          <w:rStyle w:val="NormalTok"/>
        </w:rPr>
        <w:t xml:space="preserve">(</w:t>
      </w:r>
      <w:r>
        <w:rPr>
          <w:rStyle w:val="AttributeTok"/>
        </w:rPr>
        <w:t xml:space="preserve">Vmax =</w:t>
      </w:r>
      <w:r>
        <w:rPr>
          <w:rStyle w:val="NormalTok"/>
        </w:rPr>
        <w:t xml:space="preserve"> </w:t>
      </w:r>
      <w:r>
        <w:rPr>
          <w:rStyle w:val="DecValTok"/>
        </w:rPr>
        <w:t xml:space="preserve">0</w:t>
      </w:r>
      <w:r>
        <w:rPr>
          <w:rStyle w:val="NormalTok"/>
        </w:rPr>
        <w:t xml:space="preserve">, </w:t>
      </w:r>
      <w:r>
        <w:rPr>
          <w:rStyle w:val="AttributeTok"/>
        </w:rPr>
        <w:t xml:space="preserve">Km =</w:t>
      </w:r>
      <w:r>
        <w:rPr>
          <w:rStyle w:val="NormalTok"/>
        </w:rPr>
        <w:t xml:space="preserve"> </w:t>
      </w:r>
      <w:r>
        <w:rPr>
          <w:rStyle w:val="DecValTok"/>
        </w:rPr>
        <w:t xml:space="preserve">0</w:t>
      </w:r>
      <w:r>
        <w:rPr>
          <w:rStyle w:val="NormalTok"/>
        </w:rPr>
        <w:t xml:space="preserve">, </w:t>
      </w:r>
      <w:r>
        <w:rPr>
          <w:rStyle w:val="AttributeTok"/>
        </w:rPr>
        <w:t xml:space="preserve">Ki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nls.lm.control</w:t>
      </w:r>
      <w:r>
        <w:rPr>
          <w:rStyle w:val="NormalTok"/>
        </w:rPr>
        <w:t xml:space="preserve">(</w:t>
      </w:r>
      <w:r>
        <w:rPr>
          <w:rStyle w:val="AttributeTok"/>
        </w:rPr>
        <w:t xml:space="preserve">maxiter =</w:t>
      </w:r>
      <w:r>
        <w:rPr>
          <w:rStyle w:val="NormalTok"/>
        </w:rPr>
        <w:t xml:space="preserve"> </w:t>
      </w:r>
      <w:r>
        <w:rPr>
          <w:rStyle w:val="DecValTok"/>
        </w:rPr>
        <w:t xml:space="preserve">1000</w:t>
      </w:r>
      <w:r>
        <w:rPr>
          <w:rStyle w:val="NormalTok"/>
        </w:rPr>
        <w:t xml:space="preserve">, </w:t>
      </w:r>
      <w:r>
        <w:rPr>
          <w:rStyle w:val="AttributeTok"/>
        </w:rPr>
        <w:t xml:space="preserve">maxfev =</w:t>
      </w:r>
      <w:r>
        <w:rPr>
          <w:rStyle w:val="NormalTok"/>
        </w:rPr>
        <w:t xml:space="preserve"> </w:t>
      </w:r>
      <w:r>
        <w:rPr>
          <w:rStyle w:val="DecValTok"/>
        </w:rPr>
        <w:t xml:space="preserve">1000</w:t>
      </w:r>
      <w:r>
        <w:rPr>
          <w:rStyle w:val="NormalTok"/>
        </w:rPr>
        <w:t xml:space="preserve">))</w:t>
      </w:r>
      <w:r>
        <w:br/>
      </w:r>
      <w:r>
        <w:br/>
      </w:r>
      <w:r>
        <w:rPr>
          <w:rStyle w:val="CommentTok"/>
        </w:rPr>
        <w:t xml:space="preserve"># Extract the fitted parameters</w:t>
      </w:r>
      <w:r>
        <w:br/>
      </w:r>
      <w:r>
        <w:rPr>
          <w:rStyle w:val="NormalTok"/>
        </w:rPr>
        <w:t xml:space="preserve">sim_params </w:t>
      </w:r>
      <w:r>
        <w:rPr>
          <w:rStyle w:val="OtherTok"/>
        </w:rPr>
        <w:t xml:space="preserve">&lt;-</w:t>
      </w:r>
      <w:r>
        <w:rPr>
          <w:rStyle w:val="NormalTok"/>
        </w:rPr>
        <w:t xml:space="preserve"> </w:t>
      </w:r>
      <w:r>
        <w:rPr>
          <w:rStyle w:val="FunctionTok"/>
        </w:rPr>
        <w:t xml:space="preserve">coef</w:t>
      </w:r>
      <w:r>
        <w:rPr>
          <w:rStyle w:val="NormalTok"/>
        </w:rPr>
        <w:t xml:space="preserve">(sim_fit)</w:t>
      </w:r>
      <w:r>
        <w:br/>
      </w:r>
      <w:r>
        <w:rPr>
          <w:rStyle w:val="NormalTok"/>
        </w:rPr>
        <w:t xml:space="preserve">sim_summary_fit </w:t>
      </w:r>
      <w:r>
        <w:rPr>
          <w:rStyle w:val="OtherTok"/>
        </w:rPr>
        <w:t xml:space="preserve">&lt;-</w:t>
      </w:r>
      <w:r>
        <w:rPr>
          <w:rStyle w:val="NormalTok"/>
        </w:rPr>
        <w:t xml:space="preserve"> </w:t>
      </w:r>
      <w:r>
        <w:rPr>
          <w:rStyle w:val="FunctionTok"/>
        </w:rPr>
        <w:t xml:space="preserve">summary</w:t>
      </w:r>
      <w:r>
        <w:rPr>
          <w:rStyle w:val="NormalTok"/>
        </w:rPr>
        <w:t xml:space="preserve">(sim_fit)</w:t>
      </w:r>
      <w:r>
        <w:br/>
      </w:r>
      <w:r>
        <w:br/>
      </w:r>
      <w:r>
        <w:br/>
      </w:r>
      <w:r>
        <w:rPr>
          <w:rStyle w:val="CommentTok"/>
        </w:rPr>
        <w:t xml:space="preserve"># Calculate R-squared</w:t>
      </w:r>
      <w:r>
        <w:br/>
      </w:r>
      <w:r>
        <w:rPr>
          <w:rStyle w:val="NormalTok"/>
        </w:rPr>
        <w:t xml:space="preserve">ss_total </w:t>
      </w:r>
      <w:r>
        <w:rPr>
          <w:rStyle w:val="OtherTok"/>
        </w:rPr>
        <w:t xml:space="preserve">&lt;-</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V </w:t>
      </w:r>
      <w:r>
        <w:rPr>
          <w:rStyle w:val="SpecialCharTok"/>
        </w:rPr>
        <w:t xml:space="preserve">-</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V))</w:t>
      </w:r>
      <w:r>
        <w:rPr>
          <w:rStyle w:val="SpecialCharTok"/>
        </w:rPr>
        <w:t xml:space="preserve">^</w:t>
      </w:r>
      <w:r>
        <w:rPr>
          <w:rStyle w:val="DecValTok"/>
        </w:rPr>
        <w:t xml:space="preserve">2</w:t>
      </w:r>
      <w:r>
        <w:rPr>
          <w:rStyle w:val="NormalTok"/>
        </w:rPr>
        <w:t xml:space="preserve">)</w:t>
      </w:r>
      <w:r>
        <w:br/>
      </w:r>
      <w:r>
        <w:rPr>
          <w:rStyle w:val="NormalTok"/>
        </w:rPr>
        <w:t xml:space="preserve">ss_residual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residuals</w:t>
      </w:r>
      <w:r>
        <w:rPr>
          <w:rStyle w:val="NormalTok"/>
        </w:rPr>
        <w:t xml:space="preserve">(sim_fit)</w:t>
      </w:r>
      <w:r>
        <w:rPr>
          <w:rStyle w:val="SpecialCharTok"/>
        </w:rPr>
        <w:t xml:space="preserve">^</w:t>
      </w:r>
      <w:r>
        <w:rPr>
          <w:rStyle w:val="DecValTok"/>
        </w:rPr>
        <w:t xml:space="preserve">2</w:t>
      </w:r>
      <w:r>
        <w:rPr>
          <w:rStyle w:val="NormalTok"/>
        </w:rPr>
        <w:t xml:space="preserve">)</w:t>
      </w:r>
      <w:r>
        <w:br/>
      </w:r>
      <w:r>
        <w:rPr>
          <w:rStyle w:val="NormalTok"/>
        </w:rPr>
        <w:t xml:space="preserve">r_squared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(ss_residual </w:t>
      </w:r>
      <w:r>
        <w:rPr>
          <w:rStyle w:val="SpecialCharTok"/>
        </w:rPr>
        <w:t xml:space="preserve">/</w:t>
      </w:r>
      <w:r>
        <w:rPr>
          <w:rStyle w:val="NormalTok"/>
        </w:rPr>
        <w:t xml:space="preserve"> ss_total)</w:t>
      </w:r>
      <w:r>
        <w:br/>
      </w:r>
      <w:r>
        <w:br/>
      </w:r>
      <w:r>
        <w:rPr>
          <w:rStyle w:val="NormalTok"/>
        </w:rPr>
        <w:t xml:space="preserve">sim_nlm_values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Km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"%.5f"</w:t>
      </w:r>
      <w:r>
        <w:rPr>
          <w:rStyle w:val="NormalTok"/>
        </w:rPr>
        <w:t xml:space="preserve">, sim_params[</w:t>
      </w:r>
      <w:r>
        <w:rPr>
          <w:rStyle w:val="StringTok"/>
        </w:rPr>
        <w:t xml:space="preserve">"Km"</w:t>
      </w:r>
      <w:r>
        <w:rPr>
          <w:rStyle w:val="NormalTok"/>
        </w:rPr>
        <w:t xml:space="preserve">]),</w:t>
      </w:r>
      <w:r>
        <w:br/>
      </w:r>
      <w:r>
        <w:rPr>
          <w:rStyle w:val="NormalTok"/>
        </w:rPr>
        <w:t xml:space="preserve">Vmax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"%.5f"</w:t>
      </w:r>
      <w:r>
        <w:rPr>
          <w:rStyle w:val="NormalTok"/>
        </w:rPr>
        <w:t xml:space="preserve">, sim_params[</w:t>
      </w:r>
      <w:r>
        <w:rPr>
          <w:rStyle w:val="StringTok"/>
        </w:rPr>
        <w:t xml:space="preserve">"Vmax"</w:t>
      </w:r>
      <w:r>
        <w:rPr>
          <w:rStyle w:val="NormalTok"/>
        </w:rPr>
        <w:t xml:space="preserve">]),</w:t>
      </w:r>
      <w:r>
        <w:br/>
      </w:r>
      <w:r>
        <w:rPr>
          <w:rStyle w:val="NormalTok"/>
        </w:rPr>
        <w:t xml:space="preserve">Ki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"%.5f"</w:t>
      </w:r>
      <w:r>
        <w:rPr>
          <w:rStyle w:val="NormalTok"/>
        </w:rPr>
        <w:t xml:space="preserve">, sim_params[</w:t>
      </w:r>
      <w:r>
        <w:rPr>
          <w:rStyle w:val="StringTok"/>
        </w:rPr>
        <w:t xml:space="preserve">"Ki"</w:t>
      </w:r>
      <w:r>
        <w:rPr>
          <w:rStyle w:val="NormalTok"/>
        </w:rPr>
        <w:t xml:space="preserve">]),</w:t>
      </w:r>
      <w:r>
        <w:br/>
      </w:r>
      <w:r>
        <w:rPr>
          <w:rStyle w:val="NormalTok"/>
        </w:rPr>
        <w:t xml:space="preserve">r_squaredv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"%.5f"</w:t>
      </w:r>
      <w:r>
        <w:rPr>
          <w:rStyle w:val="NormalTok"/>
        </w:rPr>
        <w:t xml:space="preserve">, r_squared))</w:t>
      </w:r>
      <w:r>
        <w:br/>
      </w:r>
      <w:r>
        <w:br/>
      </w:r>
      <w:r>
        <w:br/>
      </w:r>
      <w:r>
        <w:br/>
      </w:r>
      <w:r>
        <w:rPr>
          <w:rStyle w:val="CommentTok"/>
        </w:rPr>
        <w:t xml:space="preserve"># MM Plot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S, </w:t>
      </w:r>
      <w:r>
        <w:rPr>
          <w:rStyle w:val="AttributeTok"/>
        </w:rPr>
        <w:t xml:space="preserve">y =</w:t>
      </w:r>
      <w:r>
        <w:rPr>
          <w:rStyle w:val="NormalTok"/>
        </w:rPr>
        <w:t xml:space="preserve"> V, </w:t>
      </w:r>
      <w:r>
        <w:rPr>
          <w:rStyle w:val="AttributeTok"/>
        </w:rPr>
        <w:t xml:space="preserve">color =</w:t>
      </w:r>
      <w:r>
        <w:rPr>
          <w:rStyle w:val="NormalTok"/>
        </w:rPr>
        <w:t xml:space="preserve"> </w:t>
      </w:r>
      <w:r>
        <w:rPr>
          <w:rStyle w:val="FunctionTok"/>
        </w:rPr>
        <w:t xml:space="preserve">factor</w:t>
      </w:r>
      <w:r>
        <w:rPr>
          <w:rStyle w:val="NormalTok"/>
        </w:rPr>
        <w:t xml:space="preserve">(I)))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w:t>
      </w:r>
      <w:r>
        <w:rPr>
          <w:rStyle w:val="FunctionTok"/>
        </w:rPr>
        <w:t xml:space="preserve">data.frame</w:t>
      </w:r>
      <w:r>
        <w:rPr>
          <w:rStyle w:val="NormalTok"/>
        </w:rPr>
        <w:t xml:space="preserve">(</w:t>
      </w:r>
      <w:r>
        <w:rPr>
          <w:rStyle w:val="AttributeTok"/>
        </w:rPr>
        <w:t xml:space="preserve">S =</w:t>
      </w:r>
      <w:r>
        <w:rPr>
          <w:rStyle w:val="NormalTok"/>
        </w:rPr>
        <w:t xml:space="preserve"> </w:t>
      </w:r>
      <w:r>
        <w:rPr>
          <w:rStyle w:val="FunctionTok"/>
        </w:rPr>
        <w:t xml:space="preserve">rep</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S), </w:t>
      </w:r>
      <w:r>
        <w:rPr>
          <w:rStyle w:val="AttributeTok"/>
        </w:rPr>
        <w:t xml:space="preserve">length.out =</w:t>
      </w:r>
      <w:r>
        <w:rPr>
          <w:rStyle w:val="NormalTok"/>
        </w:rPr>
        <w:t xml:space="preserve"> </w:t>
      </w:r>
      <w:r>
        <w:rPr>
          <w:rStyle w:val="DecValTok"/>
        </w:rPr>
        <w:t xml:space="preserve">100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AttributeTok"/>
        </w:rPr>
        <w:t xml:space="preserve">each =</w:t>
      </w:r>
      <w:r>
        <w:rPr>
          <w:rStyle w:val="NormalTok"/>
        </w:rPr>
        <w:t xml:space="preserve"> </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 =</w:t>
      </w:r>
      <w:r>
        <w:rPr>
          <w:rStyle w:val="NormalTok"/>
        </w:rPr>
        <w:t xml:space="preserve"> </w:t>
      </w:r>
      <w:r>
        <w:rPr>
          <w:rStyle w:val="FunctionTok"/>
        </w:rPr>
        <w:t xml:space="preserve">comp_inhib</w:t>
      </w:r>
      <w:r>
        <w:rPr>
          <w:rStyle w:val="NormalTok"/>
        </w:rPr>
        <w:t xml:space="preserve">(S, I, sim_params[</w:t>
      </w:r>
      <w:r>
        <w:rPr>
          <w:rStyle w:val="StringTok"/>
        </w:rPr>
        <w:t xml:space="preserve">"Vmax"</w:t>
      </w:r>
      <w:r>
        <w:rPr>
          <w:rStyle w:val="NormalTok"/>
        </w:rPr>
        <w:t xml:space="preserve">], </w:t>
      </w:r>
      <w:r>
        <w:br/>
      </w:r>
      <w:r>
        <w:rPr>
          <w:rStyle w:val="NormalTok"/>
        </w:rPr>
        <w:t xml:space="preserve">                                    sim_params[</w:t>
      </w:r>
      <w:r>
        <w:rPr>
          <w:rStyle w:val="StringTok"/>
        </w:rPr>
        <w:t xml:space="preserve">"Km"</w:t>
      </w:r>
      <w:r>
        <w:rPr>
          <w:rStyle w:val="NormalTok"/>
        </w:rPr>
        <w:t xml:space="preserve">], </w:t>
      </w:r>
      <w:r>
        <w:br/>
      </w:r>
      <w:r>
        <w:rPr>
          <w:rStyle w:val="NormalTok"/>
        </w:rPr>
        <w:t xml:space="preserve">                                    sim_params[</w:t>
      </w:r>
      <w:r>
        <w:rPr>
          <w:rStyle w:val="StringTok"/>
        </w:rPr>
        <w:t xml:space="preserve">"Ki"</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 </w:t>
      </w:r>
      <w:r>
        <w:rPr>
          <w:rStyle w:val="AttributeTok"/>
        </w:rPr>
        <w:t xml:space="preserve">y =</w:t>
      </w:r>
      <w:r>
        <w:rPr>
          <w:rStyle w:val="NormalTok"/>
        </w:rPr>
        <w:t xml:space="preserve"> V, </w:t>
      </w:r>
      <w:r>
        <w:rPr>
          <w:rStyle w:val="AttributeTok"/>
        </w:rPr>
        <w:t xml:space="preserve">color =</w:t>
      </w:r>
      <w:r>
        <w:rPr>
          <w:rStyle w:val="NormalTok"/>
        </w:rPr>
        <w:t xml:space="preserve"> </w:t>
      </w:r>
      <w:r>
        <w:rPr>
          <w:rStyle w:val="FunctionTok"/>
        </w:rPr>
        <w:t xml:space="preserve">factor</w:t>
      </w:r>
      <w:r>
        <w:rPr>
          <w:rStyle w:val="NormalTok"/>
        </w:rPr>
        <w:t xml:space="preserve">(I)))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"Competitive Inhibition of SSAO by simvastatin"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"Substrate Concentration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"Initial Velocity </w:t>
      </w:r>
      <w:r>
        <w:rPr>
          <w:rStyle w:val="SpecialCharTok"/>
        </w:rPr>
        <w:t xml:space="preserve">\n</w:t>
      </w:r>
      <w:r>
        <w:rPr>
          <w:rStyle w:val="StringTok"/>
        </w:rPr>
        <w:t xml:space="preserve">(µmol H2O2/min/mg protein)"</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"Simvastatin Concentration (mM)"</w:t>
      </w:r>
      <w:r>
        <w:rPr>
          <w:rStyle w:val="NormalTok"/>
        </w:rPr>
        <w:t xml:space="preserve">) </w:t>
      </w:r>
      <w:r>
        <w:rPr>
          <w:rStyle w:val="SpecialCharTok"/>
        </w:rPr>
        <w:t xml:space="preserve">+</w:t>
      </w:r>
      <w:r>
        <w:br/>
      </w:r>
      <w:r>
        <w:rPr>
          <w:rStyle w:val="NormalTok"/>
        </w:rPr>
        <w:t xml:space="preserve">  </w:t>
      </w:r>
      <w:r>
        <w:rPr>
          <w:rStyle w:val="FunctionTok"/>
        </w:rPr>
        <w:t xml:space="preserve">theme_classic2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FloatTok"/>
        </w:rPr>
        <w:t xml:space="preserve">0.75</w:t>
      </w:r>
      <w:r>
        <w:rPr>
          <w:rStyle w:val="NormalTok"/>
        </w:rPr>
        <w:t xml:space="preserve">, </w:t>
      </w:r>
      <w:r>
        <w:rPr>
          <w:rStyle w:val="AttributeTok"/>
        </w:rPr>
        <w:t xml:space="preserve">y =</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"Vmax = %.4f</w:t>
      </w:r>
      <w:r>
        <w:rPr>
          <w:rStyle w:val="SpecialCharTok"/>
        </w:rPr>
        <w:t xml:space="preserve">\n</w:t>
      </w:r>
      <w:r>
        <w:rPr>
          <w:rStyle w:val="StringTok"/>
        </w:rPr>
        <w:t xml:space="preserve">Km = %.4f</w:t>
      </w:r>
      <w:r>
        <w:rPr>
          <w:rStyle w:val="SpecialCharTok"/>
        </w:rPr>
        <w:t xml:space="preserve">\n</w:t>
      </w:r>
      <w:r>
        <w:rPr>
          <w:rStyle w:val="StringTok"/>
        </w:rPr>
        <w:t xml:space="preserve"> Ki = %.4f"</w:t>
      </w:r>
      <w:r>
        <w:rPr>
          <w:rStyle w:val="NormalTok"/>
        </w:rPr>
        <w:t xml:space="preserve">, </w:t>
      </w:r>
      <w:r>
        <w:br/>
      </w:r>
      <w:r>
        <w:rPr>
          <w:rStyle w:val="NormalTok"/>
        </w:rPr>
        <w:t xml:space="preserve">                           sim_params[</w:t>
      </w:r>
      <w:r>
        <w:rPr>
          <w:rStyle w:val="StringTok"/>
        </w:rPr>
        <w:t xml:space="preserve">"Vmax"</w:t>
      </w:r>
      <w:r>
        <w:rPr>
          <w:rStyle w:val="NormalTok"/>
        </w:rPr>
        <w:t xml:space="preserve">], </w:t>
      </w:r>
      <w:r>
        <w:br/>
      </w:r>
      <w:r>
        <w:rPr>
          <w:rStyle w:val="NormalTok"/>
        </w:rPr>
        <w:t xml:space="preserve">                           sim_params[</w:t>
      </w:r>
      <w:r>
        <w:rPr>
          <w:rStyle w:val="StringTok"/>
        </w:rPr>
        <w:t xml:space="preserve">"Km"</w:t>
      </w:r>
      <w:r>
        <w:rPr>
          <w:rStyle w:val="NormalTok"/>
        </w:rPr>
        <w:t xml:space="preserve">], </w:t>
      </w:r>
      <w:r>
        <w:br/>
      </w:r>
      <w:r>
        <w:rPr>
          <w:rStyle w:val="NormalTok"/>
        </w:rPr>
        <w:t xml:space="preserve">                           sim_params[</w:t>
      </w:r>
      <w:r>
        <w:rPr>
          <w:rStyle w:val="StringTok"/>
        </w:rPr>
        <w:t xml:space="preserve">"Ki"</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 =</w:t>
      </w:r>
      <w:r>
        <w:rPr>
          <w:rStyle w:val="NormalTok"/>
        </w:rPr>
        <w:t xml:space="preserve"> </w:t>
      </w:r>
      <w:r>
        <w:rPr>
          <w:rStyle w:val="FunctionTok"/>
        </w:rPr>
        <w:t xml:space="preserve">guide_legend</w:t>
      </w:r>
      <w:r>
        <w:rPr>
          <w:rStyle w:val="NormalTok"/>
        </w:rPr>
        <w:t xml:space="preserve">(</w:t>
      </w:r>
      <w:r>
        <w:rPr>
          <w:rStyle w:val="AttributeTok"/>
        </w:rPr>
        <w:t xml:space="preserve">nrow =</w:t>
      </w:r>
      <w:r>
        <w:rPr>
          <w:rStyle w:val="NormalTok"/>
        </w:rPr>
        <w:t xml:space="preserve"> </w:t>
      </w:r>
      <w:r>
        <w:rPr>
          <w:rStyle w:val="DecValTok"/>
        </w:rPr>
        <w:t xml:space="preserve">1</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07" w:name="fig-SIM-CI"/>
          <w:p>
            <w:pPr>
              <w:pStyle w:val="Compact"/>
              <w:jc w:val="center"/>
            </w:pPr>
            <w:r>
              <w:drawing>
                <wp:inline>
                  <wp:extent cx="4620126" cy="3696101"/>
                  <wp:effectExtent b="0" l="0" r="0" t="0"/>
                  <wp:docPr descr="" title="" id="105" name="Picture"/>
                  <a:graphic>
                    <a:graphicData uri="http://schemas.openxmlformats.org/drawingml/2006/picture">
                      <pic:pic>
                        <pic:nvPicPr>
                          <pic:cNvPr descr="results_files/figure-docx/fig-SIM-CI-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4.5: SSAO inhibition by simvastatin calculated by non-linear competetive inhibition model</w:t>
            </w:r>
          </w:p>
          <w:bookmarkEnd w:id="107"/>
        </w:tc>
      </w:tr>
    </w:tbl>
    <w:p>
      <w:pPr>
        <w:pStyle w:val="SourceCode"/>
      </w:pPr>
      <w:r>
        <w:rPr>
          <w:rStyle w:val="NormalTok"/>
        </w:rPr>
        <w:t xml:space="preserve">sim_ssao_nlm_results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Parameters_SIM_SSAO =</w:t>
      </w:r>
      <w:r>
        <w:rPr>
          <w:rStyle w:val="NormalTok"/>
        </w:rPr>
        <w:t xml:space="preserve"> </w:t>
      </w:r>
      <w:r>
        <w:rPr>
          <w:rStyle w:val="FunctionTok"/>
        </w:rPr>
        <w:t xml:space="preserve">c</w:t>
      </w:r>
      <w:r>
        <w:rPr>
          <w:rStyle w:val="NormalTok"/>
        </w:rPr>
        <w:t xml:space="preserve">(</w:t>
      </w:r>
      <w:r>
        <w:rPr>
          <w:rStyle w:val="StringTok"/>
        </w:rPr>
        <w:t xml:space="preserve">"Km"</w:t>
      </w:r>
      <w:r>
        <w:rPr>
          <w:rStyle w:val="NormalTok"/>
        </w:rPr>
        <w:t xml:space="preserve">, </w:t>
      </w:r>
      <w:r>
        <w:rPr>
          <w:rStyle w:val="StringTok"/>
        </w:rPr>
        <w:t xml:space="preserve">"Vmax"</w:t>
      </w:r>
      <w:r>
        <w:rPr>
          <w:rStyle w:val="NormalTok"/>
        </w:rPr>
        <w:t xml:space="preserve">, </w:t>
      </w:r>
      <w:r>
        <w:rPr>
          <w:rStyle w:val="StringTok"/>
        </w:rPr>
        <w:t xml:space="preserve">"Ki"</w:t>
      </w:r>
      <w:r>
        <w:rPr>
          <w:rStyle w:val="NormalTok"/>
        </w:rPr>
        <w:t xml:space="preserve">, </w:t>
      </w:r>
      <w:r>
        <w:rPr>
          <w:rStyle w:val="StringTok"/>
        </w:rPr>
        <w:t xml:space="preserve">"R-squared"</w:t>
      </w:r>
      <w:r>
        <w:rPr>
          <w:rStyle w:val="NormalTok"/>
        </w:rPr>
        <w:t xml:space="preserve">), </w:t>
      </w:r>
      <w:r>
        <w:br/>
      </w:r>
      <w:r>
        <w:rPr>
          <w:rStyle w:val="NormalTok"/>
        </w:rPr>
        <w:t xml:space="preserve">                               </w:t>
      </w:r>
      <w:r>
        <w:rPr>
          <w:rStyle w:val="AttributeTok"/>
        </w:rPr>
        <w:t xml:space="preserve">Values =</w:t>
      </w:r>
      <w:r>
        <w:rPr>
          <w:rStyle w:val="NormalTok"/>
        </w:rPr>
        <w:t xml:space="preserve"> sim_nlm_values)</w:t>
      </w:r>
      <w:r>
        <w:br/>
      </w:r>
      <w:r>
        <w:rPr>
          <w:rStyle w:val="FunctionTok"/>
        </w:rPr>
        <w:t xml:space="preserve">kable</w:t>
      </w:r>
      <w:r>
        <w:rPr>
          <w:rStyle w:val="NormalTok"/>
        </w:rPr>
        <w:t xml:space="preserve">(sim_ssao_nlm_results)</w:t>
      </w:r>
    </w:p>
    <w:tbl>
      <w:tblPr>
        <w:tblStyle w:val="Table"/>
        <w:tblW w:type="pct" w:w="5000"/>
        <w:tblLayout w:type="fixed"/>
        <w:tblLook w:firstRow="0" w:lastRow="0" w:firstColumn="0" w:lastColumn="0" w:noHBand="0" w:noVBand="0" w:val="0000"/>
      </w:tblPr>
      <w:tblGrid>
        <w:gridCol w:w="7920"/>
      </w:tblGrid>
      <w:tr>
        <w:tc>
          <w:tcPr/>
          <w:bookmarkStart w:id="108" w:name="tbl-sim-nlm-parameters"/>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Parameters_SIM_SSAO</w:t>
                  </w:r>
                </w:p>
              </w:tc>
              <w:tc>
                <w:tcPr/>
                <w:p>
                  <w:pPr>
                    <w:pStyle w:val="Compact"/>
                    <w:jc w:val="left"/>
                    <w:jc w:val="center"/>
                  </w:pPr>
                  <w:r>
                    <w:t xml:space="preserve">Values</w:t>
                  </w:r>
                </w:p>
              </w:tc>
            </w:tr>
            <w:tr>
              <w:tc>
                <w:tcPr/>
                <w:p>
                  <w:pPr>
                    <w:pStyle w:val="Compact"/>
                    <w:jc w:val="left"/>
                    <w:jc w:val="center"/>
                  </w:pPr>
                  <w:r>
                    <w:t xml:space="preserve">Km</w:t>
                  </w:r>
                </w:p>
              </w:tc>
              <w:tc>
                <w:tcPr/>
                <w:p>
                  <w:pPr>
                    <w:pStyle w:val="Compact"/>
                    <w:jc w:val="left"/>
                    <w:jc w:val="center"/>
                  </w:pPr>
                  <w:r>
                    <w:t xml:space="preserve">0.01893</w:t>
                  </w:r>
                </w:p>
              </w:tc>
            </w:tr>
            <w:tr>
              <w:tc>
                <w:tcPr/>
                <w:p>
                  <w:pPr>
                    <w:pStyle w:val="Compact"/>
                    <w:jc w:val="left"/>
                    <w:jc w:val="center"/>
                  </w:pPr>
                  <w:r>
                    <w:t xml:space="preserve">Vmax</w:t>
                  </w:r>
                </w:p>
              </w:tc>
              <w:tc>
                <w:tcPr/>
                <w:p>
                  <w:pPr>
                    <w:pStyle w:val="Compact"/>
                    <w:jc w:val="left"/>
                    <w:jc w:val="center"/>
                  </w:pPr>
                  <w:r>
                    <w:t xml:space="preserve">0.02385</w:t>
                  </w:r>
                </w:p>
              </w:tc>
            </w:tr>
            <w:tr>
              <w:tc>
                <w:tcPr/>
                <w:p>
                  <w:pPr>
                    <w:pStyle w:val="Compact"/>
                    <w:jc w:val="left"/>
                    <w:jc w:val="center"/>
                  </w:pPr>
                  <w:r>
                    <w:t xml:space="preserve">Ki</w:t>
                  </w:r>
                </w:p>
              </w:tc>
              <w:tc>
                <w:tcPr/>
                <w:p>
                  <w:pPr>
                    <w:pStyle w:val="Compact"/>
                    <w:jc w:val="left"/>
                    <w:jc w:val="center"/>
                  </w:pPr>
                  <w:r>
                    <w:t xml:space="preserve">2.14483</w:t>
                  </w:r>
                </w:p>
              </w:tc>
            </w:tr>
            <w:tr>
              <w:tc>
                <w:tcPr/>
                <w:p>
                  <w:pPr>
                    <w:pStyle w:val="Compact"/>
                    <w:jc w:val="left"/>
                    <w:jc w:val="center"/>
                  </w:pPr>
                  <w:r>
                    <w:t xml:space="preserve">R-squared</w:t>
                  </w:r>
                </w:p>
              </w:tc>
              <w:tc>
                <w:tcPr/>
                <w:p>
                  <w:pPr>
                    <w:pStyle w:val="Compact"/>
                    <w:jc w:val="left"/>
                    <w:jc w:val="center"/>
                  </w:pPr>
                  <w:r>
                    <w:t xml:space="preserve">0.17029</w:t>
                  </w:r>
                </w:p>
              </w:tc>
            </w:tr>
          </w:tbl>
          <w:p>
            <w:pPr>
              <w:jc w:val="center"/>
            </w:pPr>
            <w:pPr>
              <w:jc w:val="start"/>
              <w:spacing w:before="200"/>
              <w:pStyle w:val="ImageCaption"/>
            </w:pPr>
            <w:r>
              <w:t xml:space="preserve">Table 4.6: Non linear fit parameters for SSAO inhibition by simvastatin</w:t>
            </w:r>
          </w:p>
          <w:bookmarkEnd w:id="108"/>
        </w:tc>
      </w:tr>
    </w:tbl>
    <w:bookmarkEnd w:id="109"/>
    <w:bookmarkStart w:id="120" w:name="ssao-inhibition-by-caffeine"/>
    <w:p>
      <w:pPr>
        <w:pStyle w:val="Heading3"/>
      </w:pPr>
      <w:r>
        <w:t xml:space="preserve">4.5.2 SSAO inhibition by Caffeine</w:t>
      </w:r>
    </w:p>
    <w:p>
      <w:pPr>
        <w:pStyle w:val="FirstParagraph"/>
      </w:pPr>
      <w:r>
        <w:t xml:space="preserve">Like simvastatin, caffeine also follows the competitive inhibition model (</w:t>
      </w:r>
      <w:r>
        <w:t xml:space="preserve"> </w:t>
      </w:r>
      <w:hyperlink w:anchor="eq-nlm-CI">
        <w:r>
          <w:rPr>
            <w:rStyle w:val="Hyperlink"/>
          </w:rPr>
          <w:t xml:space="preserve">Equation 4.2</w:t>
        </w:r>
      </w:hyperlink>
      <w:r>
        <w:t xml:space="preserve"> </w:t>
      </w:r>
      <w:r>
        <w:t xml:space="preserve">) and the K</w:t>
      </w:r>
      <w:r>
        <w:rPr>
          <w:vertAlign w:val="subscript"/>
        </w:rPr>
        <w:t xml:space="preserve">i</w:t>
      </w:r>
      <w:r>
        <w:t xml:space="preserve"> </w:t>
      </w:r>
      <w:r>
        <w:t xml:space="preserve">for caffeine was calculated from one independent experiment (</w:t>
      </w:r>
      <w:r>
        <w:t xml:space="preserve"> </w:t>
      </w:r>
      <w:hyperlink w:anchor="fig-CAF-CI">
        <w:r>
          <w:rPr>
            <w:rStyle w:val="Hyperlink"/>
          </w:rPr>
          <w:t xml:space="preserve">Figure 4.7</w:t>
        </w:r>
      </w:hyperlink>
      <w:r>
        <w:t xml:space="preserve"> </w:t>
      </w:r>
      <w:r>
        <w:t xml:space="preserve">). The K</w:t>
      </w:r>
      <w:r>
        <w:rPr>
          <w:vertAlign w:val="subscript"/>
        </w:rPr>
        <w:t xml:space="preserve">i</w:t>
      </w:r>
      <w:r>
        <w:t xml:space="preserve"> </w:t>
      </w:r>
      <w:r>
        <w:t xml:space="preserve">value for caffeine calculated from competitive inhibition model is 6.768mM and the K</w:t>
      </w:r>
      <w:r>
        <w:rPr>
          <w:vertAlign w:val="subscript"/>
        </w:rPr>
        <w:t xml:space="preserve">m</w:t>
      </w:r>
      <w:r>
        <w:t xml:space="preserve"> </w:t>
      </w:r>
      <w:r>
        <w:t xml:space="preserve">and V</w:t>
      </w:r>
      <w:r>
        <w:rPr>
          <w:vertAlign w:val="subscript"/>
        </w:rPr>
        <w:t xml:space="preserve">max</w:t>
      </w:r>
      <w:r>
        <w:t xml:space="preserve"> </w:t>
      </w:r>
      <w:r>
        <w:t xml:space="preserve">for benzylamine on SSAO were 0.02903mM and 0.02850 µM H</w:t>
      </w:r>
      <w:r>
        <w:rPr>
          <w:vertAlign w:val="subscript"/>
        </w:rPr>
        <w:t xml:space="preserve">2</w:t>
      </w:r>
      <w:r>
        <w:t xml:space="preserve">O</w:t>
      </w:r>
      <w:r>
        <w:rPr>
          <w:vertAlign w:val="subscript"/>
        </w:rPr>
        <w:t xml:space="preserve">2</w:t>
      </w:r>
      <w:r>
        <w:t xml:space="preserve">/min, respectively (</w:t>
      </w:r>
      <w:r>
        <w:t xml:space="preserve"> </w:t>
      </w:r>
      <w:hyperlink w:anchor="fig-CAF-CI">
        <w:r>
          <w:rPr>
            <w:rStyle w:val="Hyperlink"/>
          </w:rPr>
          <w:t xml:space="preserve">Figure 4.7</w:t>
        </w:r>
      </w:hyperlink>
      <w:r>
        <w:t xml:space="preserve"> </w:t>
      </w:r>
      <w:r>
        <w:t xml:space="preserve">and</w:t>
      </w:r>
      <w:r>
        <w:t xml:space="preserve"> </w:t>
      </w:r>
      <w:hyperlink w:anchor="tbl-nlm-caf-fit">
        <w:r>
          <w:rPr>
            <w:rStyle w:val="Hyperlink"/>
          </w:rPr>
          <w:t xml:space="preserve">Table 4.8</w:t>
        </w:r>
      </w:hyperlink>
      <w:r>
        <w:t xml:space="preserve"> </w:t>
      </w:r>
      <w:r>
        <w:t xml:space="preserve">).</w:t>
      </w:r>
    </w:p>
    <w:p>
      <w:pPr>
        <w:pStyle w:val="SourceCode"/>
      </w:pPr>
      <w:r>
        <w:rPr>
          <w:rStyle w:val="NormalTok"/>
        </w:rPr>
        <w:t xml:space="preserve">kinetic_data_pivot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(test_group)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(test_group </w:t>
      </w:r>
      <w:r>
        <w:rPr>
          <w:rStyle w:val="SpecialCharTok"/>
        </w:rPr>
        <w:t xml:space="preserve">==</w:t>
      </w:r>
      <w:r>
        <w:rPr>
          <w:rStyle w:val="NormalTok"/>
        </w:rPr>
        <w:t xml:space="preserve"> </w:t>
      </w:r>
      <w:r>
        <w:rPr>
          <w:rStyle w:val="StringTok"/>
        </w:rPr>
        <w:t xml:space="preserve">"CAF"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substrate_concn =</w:t>
      </w:r>
      <w:r>
        <w:rPr>
          <w:rStyle w:val="NormalTok"/>
        </w:rPr>
        <w:t xml:space="preserve"> </w:t>
      </w:r>
      <w:r>
        <w:rPr>
          <w:rStyle w:val="FunctionTok"/>
        </w:rPr>
        <w:t xml:space="preserve">factor</w:t>
      </w:r>
      <w:r>
        <w:rPr>
          <w:rStyle w:val="NormalTok"/>
        </w:rPr>
        <w:t xml:space="preserve">(substrate_concn))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Time (min)</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ssao_activity, </w:t>
      </w:r>
      <w:r>
        <w:br/>
      </w:r>
      <w:r>
        <w:rPr>
          <w:rStyle w:val="NormalTok"/>
        </w:rPr>
        <w:t xml:space="preserve">             </w:t>
      </w:r>
      <w:r>
        <w:rPr>
          <w:rStyle w:val="AttributeTok"/>
        </w:rPr>
        <w:t xml:space="preserve">color =</w:t>
      </w:r>
      <w:r>
        <w:rPr>
          <w:rStyle w:val="NormalTok"/>
        </w:rPr>
        <w:t xml:space="preserve"> substrate_concn, </w:t>
      </w:r>
      <w:r>
        <w:br/>
      </w:r>
      <w:r>
        <w:rPr>
          <w:rStyle w:val="NormalTok"/>
        </w:rPr>
        <w:t xml:space="preserve">             </w:t>
      </w:r>
      <w:r>
        <w:rPr>
          <w:rStyle w:val="AttributeTok"/>
        </w:rPr>
        <w:t xml:space="preserve">group =</w:t>
      </w:r>
      <w:r>
        <w:rPr>
          <w:rStyle w:val="NormalTok"/>
        </w:rPr>
        <w:t xml:space="preserve"> substrate_concn))</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"SSAO activity in the presence of 0.1, 1, and 10mM caffeine"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"SSAO activity </w:t>
      </w:r>
      <w:r>
        <w:rPr>
          <w:rStyle w:val="SpecialCharTok"/>
        </w:rPr>
        <w:t xml:space="preserve">\n</w:t>
      </w:r>
      <w:r>
        <w:rPr>
          <w:rStyle w:val="StringTok"/>
        </w:rPr>
        <w:t xml:space="preserve"> µmol H2O2/mg protein"</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"Substrate Concn. (mM)"</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se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inhibitor_concn)</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SpecialCharTok"/>
        </w:rPr>
        <w:t xml:space="preserve">+</w:t>
      </w:r>
      <w:r>
        <w:br/>
      </w:r>
      <w:r>
        <w:rPr>
          <w:rStyle w:val="NormalTok"/>
        </w:rPr>
        <w:t xml:space="preserve">  </w:t>
      </w:r>
      <w:r>
        <w:rPr>
          <w:rStyle w:val="FunctionTok"/>
        </w:rPr>
        <w:t xml:space="preserve">theme_classic2</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15</w:t>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8</w:t>
      </w:r>
      <w:r>
        <w:rPr>
          <w:rStyle w:val="NormalTok"/>
        </w:rPr>
        <w:t xml:space="preserve">)</w:t>
      </w:r>
      <w:r>
        <w:br/>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 =</w:t>
      </w:r>
      <w:r>
        <w:rPr>
          <w:rStyle w:val="NormalTok"/>
        </w:rPr>
        <w:t xml:space="preserve"> </w:t>
      </w:r>
      <w:r>
        <w:rPr>
          <w:rStyle w:val="FunctionTok"/>
        </w:rPr>
        <w:t xml:space="preserve">guide_legend</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13" w:name="fig-ssao-activity-plot-caf"/>
          <w:p>
            <w:pPr>
              <w:pStyle w:val="Compact"/>
              <w:jc w:val="center"/>
            </w:pPr>
            <w:r>
              <w:drawing>
                <wp:inline>
                  <wp:extent cx="4620126" cy="3696101"/>
                  <wp:effectExtent b="0" l="0" r="0" t="0"/>
                  <wp:docPr descr="" title="" id="111" name="Picture"/>
                  <a:graphic>
                    <a:graphicData uri="http://schemas.openxmlformats.org/drawingml/2006/picture">
                      <pic:pic>
                        <pic:nvPicPr>
                          <pic:cNvPr descr="results_files/figure-docx/fig-ssao-activity-plot-caf-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4.6: SSAO activity measured over 10 minutes with benzylamine as a substrate (1, 0.5, 0.25, 0.125, 0.0625mM) and in the presence of caffeine (CAF) at 0.1, 1, 10mM concentration. SSAO activity is presented as µM H2O2/mg protein. A – SSAO activity in presence of 0.1mM CAF, B – SSAO activity in the presence of 1mM CAF, C – SSAO activity in the presence of 10mM CAF.</w:t>
            </w:r>
          </w:p>
          <w:bookmarkEnd w:id="113"/>
        </w:tc>
      </w:tr>
    </w:tbl>
    <w:p>
      <w:pPr>
        <w:pStyle w:val="SourceCode"/>
      </w:pPr>
      <w:r>
        <w:rPr>
          <w:rStyle w:val="NormalTok"/>
        </w:rPr>
        <w:t xml:space="preserve">kinetic_data_pivot_caf </w:t>
      </w:r>
      <w:r>
        <w:rPr>
          <w:rStyle w:val="OtherTok"/>
        </w:rPr>
        <w:t xml:space="preserve">&lt;-</w:t>
      </w:r>
      <w:r>
        <w:rPr>
          <w:rStyle w:val="NormalTok"/>
        </w:rPr>
        <w:t xml:space="preserve"> kinetic_data_pivot </w:t>
      </w:r>
      <w:r>
        <w:rPr>
          <w:rStyle w:val="SpecialCharTok"/>
        </w:rPr>
        <w:t xml:space="preserve">|&gt;</w:t>
      </w:r>
      <w:r>
        <w:rPr>
          <w:rStyle w:val="NormalTok"/>
        </w:rPr>
        <w:t xml:space="preserve"> </w:t>
      </w:r>
      <w:r>
        <w:rPr>
          <w:rStyle w:val="FunctionTok"/>
        </w:rPr>
        <w:t xml:space="preserve">filter</w:t>
      </w:r>
      <w:r>
        <w:rPr>
          <w:rStyle w:val="NormalTok"/>
        </w:rPr>
        <w:t xml:space="preserve">(test_group </w:t>
      </w:r>
      <w:r>
        <w:rPr>
          <w:rStyle w:val="SpecialCharTok"/>
        </w:rPr>
        <w:t xml:space="preserve">==</w:t>
      </w:r>
      <w:r>
        <w:rPr>
          <w:rStyle w:val="NormalTok"/>
        </w:rPr>
        <w:t xml:space="preserve"> </w:t>
      </w:r>
      <w:r>
        <w:rPr>
          <w:rStyle w:val="StringTok"/>
        </w:rPr>
        <w:t xml:space="preserve">"CAF"</w:t>
      </w:r>
      <w:r>
        <w:rPr>
          <w:rStyle w:val="NormalTok"/>
        </w:rPr>
        <w:t xml:space="preserve">)</w:t>
      </w:r>
      <w:r>
        <w:br/>
      </w:r>
      <w:r>
        <w:br/>
      </w:r>
      <w:r>
        <w:br/>
      </w:r>
      <w:r>
        <w:rPr>
          <w:rStyle w:val="CommentTok"/>
        </w:rPr>
        <w:t xml:space="preserve"># lm modeling to generate slope for each substrate concentration</w:t>
      </w:r>
      <w:r>
        <w:br/>
      </w:r>
      <w:r>
        <w:br/>
      </w:r>
      <w:r>
        <w:rPr>
          <w:rStyle w:val="NormalTok"/>
        </w:rPr>
        <w:t xml:space="preserve">lm_results_caf </w:t>
      </w:r>
      <w:r>
        <w:rPr>
          <w:rStyle w:val="OtherTok"/>
        </w:rPr>
        <w:t xml:space="preserve">&lt;-</w:t>
      </w:r>
      <w:r>
        <w:rPr>
          <w:rStyle w:val="NormalTok"/>
        </w:rPr>
        <w:t xml:space="preserve"> kinetic_data_pivot_caf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(substrate_concn, inhibitor_concn) </w:t>
      </w:r>
      <w:r>
        <w:rPr>
          <w:rStyle w:val="SpecialCharTok"/>
        </w:rPr>
        <w:t xml:space="preserve">|&gt;</w:t>
      </w:r>
      <w:r>
        <w:rPr>
          <w:rStyle w:val="NormalTok"/>
        </w:rPr>
        <w:t xml:space="preserve"> </w:t>
      </w:r>
      <w:r>
        <w:br/>
      </w:r>
      <w:r>
        <w:rPr>
          <w:rStyle w:val="NormalTok"/>
        </w:rPr>
        <w:t xml:space="preserve">  </w:t>
      </w:r>
      <w:r>
        <w:rPr>
          <w:rStyle w:val="FunctionTok"/>
        </w:rPr>
        <w:t xml:space="preserve">do</w:t>
      </w:r>
      <w:r>
        <w:rPr>
          <w:rStyle w:val="NormalTok"/>
        </w:rPr>
        <w:t xml:space="preserve">(</w:t>
      </w:r>
      <w:r>
        <w:rPr>
          <w:rStyle w:val="AttributeTok"/>
        </w:rPr>
        <w:t xml:space="preserve">model =</w:t>
      </w:r>
      <w:r>
        <w:rPr>
          <w:rStyle w:val="NormalTok"/>
        </w:rPr>
        <w:t xml:space="preserve"> </w:t>
      </w:r>
      <w:r>
        <w:rPr>
          <w:rStyle w:val="FunctionTok"/>
        </w:rPr>
        <w:t xml:space="preserve">lm</w:t>
      </w:r>
      <w:r>
        <w:rPr>
          <w:rStyle w:val="NormalTok"/>
        </w:rPr>
        <w:t xml:space="preserve">(ssao_activity </w:t>
      </w:r>
      <w:r>
        <w:rPr>
          <w:rStyle w:val="SpecialCharTok"/>
        </w:rPr>
        <w:t xml:space="preserve">~</w:t>
      </w:r>
      <w:r>
        <w:rPr>
          <w:rStyle w:val="NormalTok"/>
        </w:rPr>
        <w:t xml:space="preserve"> </w:t>
      </w:r>
      <w:r>
        <w:rPr>
          <w:rStyle w:val="StringTok"/>
        </w:rPr>
        <w:t xml:space="preserve">`</w:t>
      </w:r>
      <w:r>
        <w:rPr>
          <w:rStyle w:val="AttributeTok"/>
        </w:rPr>
        <w:t xml:space="preserve">Time (min)</w:t>
      </w:r>
      <w:r>
        <w:rPr>
          <w:rStyle w:val="StringTok"/>
        </w:rPr>
        <w:t xml:space="preserve">`</w:t>
      </w:r>
      <w:r>
        <w:rPr>
          <w:rStyle w:val="NormalTok"/>
        </w:rPr>
        <w:t xml:space="preserve">, </w:t>
      </w:r>
      <w:r>
        <w:rPr>
          <w:rStyle w:val="AttributeTok"/>
        </w:rPr>
        <w:t xml:space="preserve">data =</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intercept =</w:t>
      </w:r>
      <w:r>
        <w:rPr>
          <w:rStyle w:val="NormalTok"/>
        </w:rPr>
        <w:t xml:space="preserve"> </w:t>
      </w:r>
      <w:r>
        <w:rPr>
          <w:rStyle w:val="FunctionTok"/>
        </w:rPr>
        <w:t xml:space="preserve">coef</w:t>
      </w:r>
      <w:r>
        <w:rPr>
          <w:rStyle w:val="NormalTok"/>
        </w:rPr>
        <w:t xml:space="preserve">(model)[[</w:t>
      </w:r>
      <w:r>
        <w:rPr>
          <w:rStyle w:val="DecValTok"/>
        </w:rPr>
        <w:t xml:space="preserve">1</w:t>
      </w:r>
      <w:r>
        <w:rPr>
          <w:rStyle w:val="NormalTok"/>
        </w:rPr>
        <w:t xml:space="preserve">]],</w:t>
      </w:r>
      <w:r>
        <w:br/>
      </w:r>
      <w:r>
        <w:rPr>
          <w:rStyle w:val="NormalTok"/>
        </w:rPr>
        <w:t xml:space="preserve">  </w:t>
      </w:r>
      <w:r>
        <w:rPr>
          <w:rStyle w:val="AttributeTok"/>
        </w:rPr>
        <w:t xml:space="preserve">slope =</w:t>
      </w:r>
      <w:r>
        <w:rPr>
          <w:rStyle w:val="NormalTok"/>
        </w:rPr>
        <w:t xml:space="preserve"> </w:t>
      </w:r>
      <w:r>
        <w:rPr>
          <w:rStyle w:val="FunctionTok"/>
        </w:rPr>
        <w:t xml:space="preserve">coef</w:t>
      </w:r>
      <w:r>
        <w:rPr>
          <w:rStyle w:val="NormalTok"/>
        </w:rPr>
        <w:t xml:space="preserve">(model)[[</w:t>
      </w:r>
      <w:r>
        <w:rPr>
          <w:rStyle w:val="DecValTok"/>
        </w:rPr>
        <w:t xml:space="preserve">2</w:t>
      </w:r>
      <w:r>
        <w:rPr>
          <w:rStyle w:val="NormalTok"/>
        </w:rPr>
        <w:t xml:space="preserve">]],</w:t>
      </w:r>
      <w:r>
        <w:br/>
      </w:r>
      <w:r>
        <w:rPr>
          <w:rStyle w:val="NormalTok"/>
        </w:rPr>
        <w:t xml:space="preserve">  </w:t>
      </w:r>
      <w:r>
        <w:rPr>
          <w:rStyle w:val="AttributeTok"/>
        </w:rPr>
        <w:t xml:space="preserve">equation =</w:t>
      </w:r>
      <w:r>
        <w:rPr>
          <w:rStyle w:val="NormalTok"/>
        </w:rPr>
        <w:t xml:space="preserve"> </w:t>
      </w:r>
      <w:r>
        <w:rPr>
          <w:rStyle w:val="FunctionTok"/>
        </w:rPr>
        <w:t xml:space="preserve">sprintf</w:t>
      </w:r>
      <w:r>
        <w:rPr>
          <w:rStyle w:val="NormalTok"/>
        </w:rPr>
        <w:t xml:space="preserve">(</w:t>
      </w:r>
      <w:r>
        <w:rPr>
          <w:rStyle w:val="StringTok"/>
        </w:rPr>
        <w:t xml:space="preserve">"y = %.4fx + %.4f"</w:t>
      </w:r>
      <w:r>
        <w:rPr>
          <w:rStyle w:val="NormalTok"/>
        </w:rPr>
        <w:t xml:space="preserve">, slope, intercept))</w:t>
      </w:r>
      <w:r>
        <w:br/>
      </w:r>
      <w:r>
        <w:br/>
      </w:r>
      <w:r>
        <w:rPr>
          <w:rStyle w:val="NormalTok"/>
        </w:rPr>
        <w:t xml:space="preserve">lm_results_caf </w:t>
      </w:r>
      <w:r>
        <w:rPr>
          <w:rStyle w:val="SpecialCharTok"/>
        </w:rPr>
        <w:t xml:space="preserve">|&gt;</w:t>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substrate_concn,</w:t>
      </w:r>
      <w:r>
        <w:br/>
      </w:r>
      <w:r>
        <w:rPr>
          <w:rStyle w:val="NormalTok"/>
        </w:rPr>
        <w:t xml:space="preserve">  </w:t>
      </w:r>
      <w:r>
        <w:rPr>
          <w:rStyle w:val="AttributeTok"/>
        </w:rPr>
        <w:t xml:space="preserve">names_from =</w:t>
      </w:r>
      <w:r>
        <w:rPr>
          <w:rStyle w:val="NormalTok"/>
        </w:rPr>
        <w:t xml:space="preserve"> inhibitor_concn,</w:t>
      </w:r>
      <w:r>
        <w:br/>
      </w:r>
      <w:r>
        <w:rPr>
          <w:rStyle w:val="NormalTok"/>
        </w:rPr>
        <w:t xml:space="preserve">  </w:t>
      </w:r>
      <w:r>
        <w:rPr>
          <w:rStyle w:val="AttributeTok"/>
        </w:rPr>
        <w:t xml:space="preserve">values_from =</w:t>
      </w:r>
      <w:r>
        <w:rPr>
          <w:rStyle w:val="NormalTok"/>
        </w:rPr>
        <w:t xml:space="preserve"> slope</w:t>
      </w:r>
      <w:r>
        <w:br/>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StringTok"/>
        </w:rPr>
        <w:t xml:space="preserve">'Substrate Concentration (mM)'</w:t>
      </w:r>
      <w:r>
        <w:rPr>
          <w:rStyle w:val="NormalTok"/>
        </w:rPr>
        <w:t xml:space="preserve"> </w:t>
      </w:r>
      <w:r>
        <w:rPr>
          <w:rStyle w:val="OtherTok"/>
        </w:rPr>
        <w:t xml:space="preserve">=</w:t>
      </w:r>
      <w:r>
        <w:rPr>
          <w:rStyle w:val="NormalTok"/>
        </w:rPr>
        <w:t xml:space="preserve"> </w:t>
      </w:r>
      <w:r>
        <w:rPr>
          <w:rStyle w:val="StringTok"/>
        </w:rPr>
        <w:t xml:space="preserve">"substrate_concn"</w:t>
      </w:r>
      <w:r>
        <w:rPr>
          <w:rStyle w:val="NormalTok"/>
        </w:rPr>
        <w:t xml:space="preserve">,</w:t>
      </w:r>
      <w:r>
        <w:br/>
      </w:r>
      <w:r>
        <w:rPr>
          <w:rStyle w:val="NormalTok"/>
        </w:rPr>
        <w:t xml:space="preserve">            </w:t>
      </w:r>
      <w:r>
        <w:rPr>
          <w:rStyle w:val="StringTok"/>
        </w:rPr>
        <w:t xml:space="preserve">'CAF 10 mM'</w:t>
      </w:r>
      <w:r>
        <w:rPr>
          <w:rStyle w:val="NormalTok"/>
        </w:rPr>
        <w:t xml:space="preserve"> </w:t>
      </w:r>
      <w:r>
        <w:rPr>
          <w:rStyle w:val="OtherTok"/>
        </w:rPr>
        <w:t xml:space="preserve">=</w:t>
      </w:r>
      <w:r>
        <w:rPr>
          <w:rStyle w:val="NormalTok"/>
        </w:rPr>
        <w:t xml:space="preserve"> </w:t>
      </w:r>
      <w:r>
        <w:rPr>
          <w:rStyle w:val="StringTok"/>
        </w:rPr>
        <w:t xml:space="preserve">"10"</w:t>
      </w:r>
      <w:r>
        <w:rPr>
          <w:rStyle w:val="NormalTok"/>
        </w:rPr>
        <w:t xml:space="preserve">,</w:t>
      </w:r>
      <w:r>
        <w:br/>
      </w:r>
      <w:r>
        <w:rPr>
          <w:rStyle w:val="NormalTok"/>
        </w:rPr>
        <w:t xml:space="preserve">            </w:t>
      </w:r>
      <w:r>
        <w:rPr>
          <w:rStyle w:val="StringTok"/>
        </w:rPr>
        <w:t xml:space="preserve">'CAF 1 mM'</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'CAF 0.1 mM'</w:t>
      </w:r>
      <w:r>
        <w:rPr>
          <w:rStyle w:val="NormalTok"/>
        </w:rPr>
        <w:t xml:space="preserve"> </w:t>
      </w:r>
      <w:r>
        <w:rPr>
          <w:rStyle w:val="OtherTok"/>
        </w:rPr>
        <w:t xml:space="preserve">=</w:t>
      </w:r>
      <w:r>
        <w:rPr>
          <w:rStyle w:val="NormalTok"/>
        </w:rPr>
        <w:t xml:space="preserve"> </w:t>
      </w:r>
      <w:r>
        <w:rPr>
          <w:rStyle w:val="StringTok"/>
        </w:rPr>
        <w:t xml:space="preserve">"0.1"</w:t>
      </w:r>
      <w:r>
        <w:br/>
      </w:r>
      <w:r>
        <w:rPr>
          <w:rStyle w:val="NormalTok"/>
        </w:rPr>
        <w:t xml:space="preserve">            )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align =</w:t>
      </w:r>
      <w:r>
        <w:rPr>
          <w:rStyle w:val="NormalTok"/>
        </w:rPr>
        <w:t xml:space="preserve"> </w:t>
      </w:r>
      <w:r>
        <w:rPr>
          <w:rStyle w:val="StringTok"/>
        </w:rPr>
        <w:t xml:space="preserve">"c"</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14" w:name="tbl-caf-ini-v"/>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jc w:val="center"/>
                  </w:pPr>
                  <w:r>
                    <w:t xml:space="preserve">Substrate Concentration (mM)</w:t>
                  </w:r>
                </w:p>
              </w:tc>
              <w:tc>
                <w:tcPr/>
                <w:p>
                  <w:pPr>
                    <w:pStyle w:val="Compact"/>
                    <w:jc w:val="center"/>
                    <w:jc w:val="center"/>
                  </w:pPr>
                  <w:r>
                    <w:t xml:space="preserve">CAF 0.1 mM</w:t>
                  </w:r>
                </w:p>
              </w:tc>
              <w:tc>
                <w:tcPr/>
                <w:p>
                  <w:pPr>
                    <w:pStyle w:val="Compact"/>
                    <w:jc w:val="center"/>
                    <w:jc w:val="center"/>
                  </w:pPr>
                  <w:r>
                    <w:t xml:space="preserve">CAF 1 mM</w:t>
                  </w:r>
                </w:p>
              </w:tc>
              <w:tc>
                <w:tcPr/>
                <w:p>
                  <w:pPr>
                    <w:pStyle w:val="Compact"/>
                    <w:jc w:val="center"/>
                    <w:jc w:val="center"/>
                  </w:pPr>
                  <w:r>
                    <w:t xml:space="preserve">CAF 10 mM</w:t>
                  </w:r>
                </w:p>
              </w:tc>
            </w:tr>
            <w:tr>
              <w:tc>
                <w:tcPr/>
                <w:p>
                  <w:pPr>
                    <w:pStyle w:val="Compact"/>
                    <w:jc w:val="center"/>
                    <w:jc w:val="center"/>
                  </w:pPr>
                  <w:r>
                    <w:t xml:space="preserve">0.0000</w:t>
                  </w:r>
                </w:p>
              </w:tc>
              <w:tc>
                <w:tcPr/>
                <w:p>
                  <w:pPr>
                    <w:pStyle w:val="Compact"/>
                    <w:jc w:val="center"/>
                    <w:jc w:val="center"/>
                  </w:pPr>
                  <w:r>
                    <w:t xml:space="preserve">0.0122429</w:t>
                  </w:r>
                </w:p>
              </w:tc>
              <w:tc>
                <w:tcPr/>
                <w:p>
                  <w:pPr>
                    <w:pStyle w:val="Compact"/>
                    <w:jc w:val="center"/>
                    <w:jc w:val="center"/>
                  </w:pPr>
                  <w:r>
                    <w:t xml:space="preserve">0.0131826</w:t>
                  </w:r>
                </w:p>
              </w:tc>
              <w:tc>
                <w:tcPr/>
                <w:p>
                  <w:pPr>
                    <w:pStyle w:val="Compact"/>
                    <w:jc w:val="center"/>
                    <w:jc w:val="center"/>
                  </w:pPr>
                  <w:r>
                    <w:t xml:space="preserve">0.0134182</w:t>
                  </w:r>
                </w:p>
              </w:tc>
            </w:tr>
            <w:tr>
              <w:tc>
                <w:tcPr/>
                <w:p>
                  <w:pPr>
                    <w:pStyle w:val="Compact"/>
                    <w:jc w:val="center"/>
                    <w:jc w:val="center"/>
                  </w:pPr>
                  <w:r>
                    <w:t xml:space="preserve">0.0625</w:t>
                  </w:r>
                </w:p>
              </w:tc>
              <w:tc>
                <w:tcPr/>
                <w:p>
                  <w:pPr>
                    <w:pStyle w:val="Compact"/>
                    <w:jc w:val="center"/>
                    <w:jc w:val="center"/>
                  </w:pPr>
                  <w:r>
                    <w:t xml:space="preserve">0.0161367</w:t>
                  </w:r>
                </w:p>
              </w:tc>
              <w:tc>
                <w:tcPr/>
                <w:p>
                  <w:pPr>
                    <w:pStyle w:val="Compact"/>
                    <w:jc w:val="center"/>
                    <w:jc w:val="center"/>
                  </w:pPr>
                  <w:r>
                    <w:t xml:space="preserve">0.0185402</w:t>
                  </w:r>
                </w:p>
              </w:tc>
              <w:tc>
                <w:tcPr/>
                <w:p>
                  <w:pPr>
                    <w:pStyle w:val="Compact"/>
                    <w:jc w:val="center"/>
                    <w:jc w:val="center"/>
                  </w:pPr>
                  <w:r>
                    <w:t xml:space="preserve">0.0206733</w:t>
                  </w:r>
                </w:p>
              </w:tc>
            </w:tr>
            <w:tr>
              <w:tc>
                <w:tcPr/>
                <w:p>
                  <w:pPr>
                    <w:pStyle w:val="Compact"/>
                    <w:jc w:val="center"/>
                    <w:jc w:val="center"/>
                  </w:pPr>
                  <w:r>
                    <w:t xml:space="preserve">0.1250</w:t>
                  </w:r>
                </w:p>
              </w:tc>
              <w:tc>
                <w:tcPr/>
                <w:p>
                  <w:pPr>
                    <w:pStyle w:val="Compact"/>
                    <w:jc w:val="center"/>
                    <w:jc w:val="center"/>
                  </w:pPr>
                  <w:r>
                    <w:t xml:space="preserve">0.0185621</w:t>
                  </w:r>
                </w:p>
              </w:tc>
              <w:tc>
                <w:tcPr/>
                <w:p>
                  <w:pPr>
                    <w:pStyle w:val="Compact"/>
                    <w:jc w:val="center"/>
                    <w:jc w:val="center"/>
                  </w:pPr>
                  <w:r>
                    <w:t xml:space="preserve">0.0206289</w:t>
                  </w:r>
                </w:p>
              </w:tc>
              <w:tc>
                <w:tcPr/>
                <w:p>
                  <w:pPr>
                    <w:pStyle w:val="Compact"/>
                    <w:jc w:val="center"/>
                    <w:jc w:val="center"/>
                  </w:pPr>
                  <w:r>
                    <w:t xml:space="preserve">0.0232647</w:t>
                  </w:r>
                </w:p>
              </w:tc>
            </w:tr>
            <w:tr>
              <w:tc>
                <w:tcPr/>
                <w:p>
                  <w:pPr>
                    <w:pStyle w:val="Compact"/>
                    <w:jc w:val="center"/>
                    <w:jc w:val="center"/>
                  </w:pPr>
                  <w:r>
                    <w:t xml:space="preserve">0.2500</w:t>
                  </w:r>
                </w:p>
              </w:tc>
              <w:tc>
                <w:tcPr/>
                <w:p>
                  <w:pPr>
                    <w:pStyle w:val="Compact"/>
                    <w:jc w:val="center"/>
                    <w:jc w:val="center"/>
                  </w:pPr>
                  <w:r>
                    <w:t xml:space="preserve">0.0202061</w:t>
                  </w:r>
                </w:p>
              </w:tc>
              <w:tc>
                <w:tcPr/>
                <w:p>
                  <w:pPr>
                    <w:pStyle w:val="Compact"/>
                    <w:jc w:val="center"/>
                    <w:jc w:val="center"/>
                  </w:pPr>
                  <w:r>
                    <w:t xml:space="preserve">0.0233087</w:t>
                  </w:r>
                </w:p>
              </w:tc>
              <w:tc>
                <w:tcPr/>
                <w:p>
                  <w:pPr>
                    <w:pStyle w:val="Compact"/>
                    <w:jc w:val="center"/>
                    <w:jc w:val="center"/>
                  </w:pPr>
                  <w:r>
                    <w:t xml:space="preserve">0.0242922</w:t>
                  </w:r>
                </w:p>
              </w:tc>
            </w:tr>
            <w:tr>
              <w:tc>
                <w:tcPr/>
                <w:p>
                  <w:pPr>
                    <w:pStyle w:val="Compact"/>
                    <w:jc w:val="center"/>
                    <w:jc w:val="center"/>
                  </w:pPr>
                  <w:r>
                    <w:t xml:space="preserve">0.5000</w:t>
                  </w:r>
                </w:p>
              </w:tc>
              <w:tc>
                <w:tcPr/>
                <w:p>
                  <w:pPr>
                    <w:pStyle w:val="Compact"/>
                    <w:jc w:val="center"/>
                    <w:jc w:val="center"/>
                  </w:pPr>
                  <w:r>
                    <w:t xml:space="preserve">0.0215960</w:t>
                  </w:r>
                </w:p>
              </w:tc>
              <w:tc>
                <w:tcPr/>
                <w:p>
                  <w:pPr>
                    <w:pStyle w:val="Compact"/>
                    <w:jc w:val="center"/>
                    <w:jc w:val="center"/>
                  </w:pPr>
                  <w:r>
                    <w:t xml:space="preserve">0.0240157</w:t>
                  </w:r>
                </w:p>
              </w:tc>
              <w:tc>
                <w:tcPr/>
                <w:p>
                  <w:pPr>
                    <w:pStyle w:val="Compact"/>
                    <w:jc w:val="center"/>
                    <w:jc w:val="center"/>
                  </w:pPr>
                  <w:r>
                    <w:t xml:space="preserve">0.0265001</w:t>
                  </w:r>
                </w:p>
              </w:tc>
            </w:tr>
            <w:tr>
              <w:tc>
                <w:tcPr/>
                <w:p>
                  <w:pPr>
                    <w:pStyle w:val="Compact"/>
                    <w:jc w:val="center"/>
                    <w:jc w:val="center"/>
                  </w:pPr>
                  <w:r>
                    <w:t xml:space="preserve">1.0000</w:t>
                  </w:r>
                </w:p>
              </w:tc>
              <w:tc>
                <w:tcPr/>
                <w:p>
                  <w:pPr>
                    <w:pStyle w:val="Compact"/>
                    <w:jc w:val="center"/>
                    <w:jc w:val="center"/>
                  </w:pPr>
                  <w:r>
                    <w:t xml:space="preserve">0.0263826</w:t>
                  </w:r>
                </w:p>
              </w:tc>
              <w:tc>
                <w:tcPr/>
                <w:p>
                  <w:pPr>
                    <w:pStyle w:val="Compact"/>
                    <w:jc w:val="center"/>
                    <w:jc w:val="center"/>
                  </w:pPr>
                  <w:r>
                    <w:t xml:space="preserve">0.0308273</w:t>
                  </w:r>
                </w:p>
              </w:tc>
              <w:tc>
                <w:tcPr/>
                <w:p>
                  <w:pPr>
                    <w:pStyle w:val="Compact"/>
                    <w:jc w:val="center"/>
                    <w:jc w:val="center"/>
                  </w:pPr>
                  <w:r>
                    <w:t xml:space="preserve">0.0314966</w:t>
                  </w:r>
                </w:p>
              </w:tc>
            </w:tr>
          </w:tbl>
          <w:p>
            <w:pPr>
              <w:jc w:val="center"/>
            </w:pPr>
            <w:pPr>
              <w:jc w:val="start"/>
              <w:spacing w:before="200"/>
              <w:pStyle w:val="ImageCaption"/>
            </w:pPr>
            <w:r>
              <w:t xml:space="preserve">Table 4.7: Initial velocities of SSAO activity in the presence of caffeine at 0.1, 1, and 1mM concentrations.</w:t>
            </w:r>
          </w:p>
          <w:bookmarkEnd w:id="114"/>
        </w:tc>
      </w:tr>
    </w:tbl>
    <w:p>
      <w:pPr>
        <w:pStyle w:val="SourceCode"/>
      </w:pPr>
      <w:r>
        <w:rPr>
          <w:rStyle w:val="FunctionTok"/>
        </w:rPr>
        <w:t xml:space="preserve">library</w:t>
      </w:r>
      <w:r>
        <w:rPr>
          <w:rStyle w:val="NormalTok"/>
        </w:rPr>
        <w:t xml:space="preserve">(minpack.lm)  </w:t>
      </w:r>
      <w:r>
        <w:rPr>
          <w:rStyle w:val="CommentTok"/>
        </w:rPr>
        <w:t xml:space="preserve"># For more robust nonlinear fitting</w:t>
      </w:r>
      <w:r>
        <w:br/>
      </w:r>
      <w:r>
        <w:br/>
      </w:r>
      <w:r>
        <w:rPr>
          <w:rStyle w:val="CommentTok"/>
        </w:rPr>
        <w:t xml:space="preserve"># Create the dataset</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0.0625</w:t>
      </w:r>
      <w:r>
        <w:rPr>
          <w:rStyle w:val="NormalTok"/>
        </w:rPr>
        <w:t xml:space="preserve">, </w:t>
      </w:r>
      <w:r>
        <w:rPr>
          <w:rStyle w:val="FloatTok"/>
        </w:rPr>
        <w:t xml:space="preserve">0.125</w:t>
      </w:r>
      <w:r>
        <w:rPr>
          <w:rStyle w:val="NormalTok"/>
        </w:rPr>
        <w:t xml:space="preserve">, </w:t>
      </w:r>
      <w:r>
        <w:rPr>
          <w:rStyle w:val="FloatTok"/>
        </w:rPr>
        <w:t xml:space="preserve">0.25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AttributeTok"/>
        </w:rPr>
        <w:t xml:space="preserve">each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V =</w:t>
      </w:r>
      <w:r>
        <w:rPr>
          <w:rStyle w:val="NormalTok"/>
        </w:rPr>
        <w:t xml:space="preserve"> </w:t>
      </w:r>
      <w:r>
        <w:rPr>
          <w:rStyle w:val="FunctionTok"/>
        </w:rPr>
        <w:t xml:space="preserve">c</w:t>
      </w:r>
      <w:r>
        <w:rPr>
          <w:rStyle w:val="NormalTok"/>
        </w:rPr>
        <w:t xml:space="preserve">(</w:t>
      </w:r>
      <w:r>
        <w:rPr>
          <w:rStyle w:val="FloatTok"/>
        </w:rPr>
        <w:t xml:space="preserve">0.006258</w:t>
      </w:r>
      <w:r>
        <w:rPr>
          <w:rStyle w:val="NormalTok"/>
        </w:rPr>
        <w:t xml:space="preserve">, </w:t>
      </w:r>
      <w:r>
        <w:rPr>
          <w:rStyle w:val="FloatTok"/>
        </w:rPr>
        <w:t xml:space="preserve">0.01342</w:t>
      </w:r>
      <w:r>
        <w:rPr>
          <w:rStyle w:val="NormalTok"/>
        </w:rPr>
        <w:t xml:space="preserve">, </w:t>
      </w:r>
      <w:r>
        <w:rPr>
          <w:rStyle w:val="FloatTok"/>
        </w:rPr>
        <w:t xml:space="preserve">0.01318</w:t>
      </w:r>
      <w:r>
        <w:rPr>
          <w:rStyle w:val="NormalTok"/>
        </w:rPr>
        <w:t xml:space="preserve">, </w:t>
      </w:r>
      <w:r>
        <w:rPr>
          <w:rStyle w:val="FloatTok"/>
        </w:rPr>
        <w:t xml:space="preserve">0.01224</w:t>
      </w:r>
      <w:r>
        <w:rPr>
          <w:rStyle w:val="NormalTok"/>
        </w:rPr>
        <w:t xml:space="preserve">,</w:t>
      </w:r>
      <w:r>
        <w:br/>
      </w:r>
      <w:r>
        <w:rPr>
          <w:rStyle w:val="NormalTok"/>
        </w:rPr>
        <w:t xml:space="preserve">        </w:t>
      </w:r>
      <w:r>
        <w:rPr>
          <w:rStyle w:val="FloatTok"/>
        </w:rPr>
        <w:t xml:space="preserve">0.02154</w:t>
      </w:r>
      <w:r>
        <w:rPr>
          <w:rStyle w:val="NormalTok"/>
        </w:rPr>
        <w:t xml:space="preserve">, </w:t>
      </w:r>
      <w:r>
        <w:rPr>
          <w:rStyle w:val="FloatTok"/>
        </w:rPr>
        <w:t xml:space="preserve">0.02067</w:t>
      </w:r>
      <w:r>
        <w:rPr>
          <w:rStyle w:val="NormalTok"/>
        </w:rPr>
        <w:t xml:space="preserve">, </w:t>
      </w:r>
      <w:r>
        <w:rPr>
          <w:rStyle w:val="FloatTok"/>
        </w:rPr>
        <w:t xml:space="preserve">0.01854</w:t>
      </w:r>
      <w:r>
        <w:rPr>
          <w:rStyle w:val="NormalTok"/>
        </w:rPr>
        <w:t xml:space="preserve">, </w:t>
      </w:r>
      <w:r>
        <w:rPr>
          <w:rStyle w:val="FloatTok"/>
        </w:rPr>
        <w:t xml:space="preserve">0.01614</w:t>
      </w:r>
      <w:r>
        <w:rPr>
          <w:rStyle w:val="NormalTok"/>
        </w:rPr>
        <w:t xml:space="preserve">,</w:t>
      </w:r>
      <w:r>
        <w:br/>
      </w:r>
      <w:r>
        <w:rPr>
          <w:rStyle w:val="NormalTok"/>
        </w:rPr>
        <w:t xml:space="preserve">        </w:t>
      </w:r>
      <w:r>
        <w:rPr>
          <w:rStyle w:val="FloatTok"/>
        </w:rPr>
        <w:t xml:space="preserve">0.02195</w:t>
      </w:r>
      <w:r>
        <w:rPr>
          <w:rStyle w:val="NormalTok"/>
        </w:rPr>
        <w:t xml:space="preserve">, </w:t>
      </w:r>
      <w:r>
        <w:rPr>
          <w:rStyle w:val="FloatTok"/>
        </w:rPr>
        <w:t xml:space="preserve">0.02326</w:t>
      </w:r>
      <w:r>
        <w:rPr>
          <w:rStyle w:val="NormalTok"/>
        </w:rPr>
        <w:t xml:space="preserve">, </w:t>
      </w:r>
      <w:r>
        <w:rPr>
          <w:rStyle w:val="FloatTok"/>
        </w:rPr>
        <w:t xml:space="preserve">0.02063</w:t>
      </w:r>
      <w:r>
        <w:rPr>
          <w:rStyle w:val="NormalTok"/>
        </w:rPr>
        <w:t xml:space="preserve">, </w:t>
      </w:r>
      <w:r>
        <w:rPr>
          <w:rStyle w:val="FloatTok"/>
        </w:rPr>
        <w:t xml:space="preserve">0.01856</w:t>
      </w:r>
      <w:r>
        <w:rPr>
          <w:rStyle w:val="NormalTok"/>
        </w:rPr>
        <w:t xml:space="preserve">,</w:t>
      </w:r>
      <w:r>
        <w:br/>
      </w:r>
      <w:r>
        <w:rPr>
          <w:rStyle w:val="NormalTok"/>
        </w:rPr>
        <w:t xml:space="preserve">        </w:t>
      </w:r>
      <w:r>
        <w:rPr>
          <w:rStyle w:val="FloatTok"/>
        </w:rPr>
        <w:t xml:space="preserve">0.02337</w:t>
      </w:r>
      <w:r>
        <w:rPr>
          <w:rStyle w:val="NormalTok"/>
        </w:rPr>
        <w:t xml:space="preserve">, </w:t>
      </w:r>
      <w:r>
        <w:rPr>
          <w:rStyle w:val="FloatTok"/>
        </w:rPr>
        <w:t xml:space="preserve">0.02429</w:t>
      </w:r>
      <w:r>
        <w:rPr>
          <w:rStyle w:val="NormalTok"/>
        </w:rPr>
        <w:t xml:space="preserve">, </w:t>
      </w:r>
      <w:r>
        <w:rPr>
          <w:rStyle w:val="FloatTok"/>
        </w:rPr>
        <w:t xml:space="preserve">0.02331</w:t>
      </w:r>
      <w:r>
        <w:rPr>
          <w:rStyle w:val="NormalTok"/>
        </w:rPr>
        <w:t xml:space="preserve">, </w:t>
      </w:r>
      <w:r>
        <w:rPr>
          <w:rStyle w:val="FloatTok"/>
        </w:rPr>
        <w:t xml:space="preserve">0.02021</w:t>
      </w:r>
      <w:r>
        <w:rPr>
          <w:rStyle w:val="NormalTok"/>
        </w:rPr>
        <w:t xml:space="preserve">,</w:t>
      </w:r>
      <w:r>
        <w:br/>
      </w:r>
      <w:r>
        <w:rPr>
          <w:rStyle w:val="NormalTok"/>
        </w:rPr>
        <w:t xml:space="preserve">        </w:t>
      </w:r>
      <w:r>
        <w:rPr>
          <w:rStyle w:val="FloatTok"/>
        </w:rPr>
        <w:t xml:space="preserve">0.02688</w:t>
      </w:r>
      <w:r>
        <w:rPr>
          <w:rStyle w:val="NormalTok"/>
        </w:rPr>
        <w:t xml:space="preserve">, </w:t>
      </w:r>
      <w:r>
        <w:rPr>
          <w:rStyle w:val="FloatTok"/>
        </w:rPr>
        <w:t xml:space="preserve">0.0265</w:t>
      </w:r>
      <w:r>
        <w:rPr>
          <w:rStyle w:val="NormalTok"/>
        </w:rPr>
        <w:t xml:space="preserve">, </w:t>
      </w:r>
      <w:r>
        <w:rPr>
          <w:rStyle w:val="FloatTok"/>
        </w:rPr>
        <w:t xml:space="preserve">0.02402</w:t>
      </w:r>
      <w:r>
        <w:rPr>
          <w:rStyle w:val="NormalTok"/>
        </w:rPr>
        <w:t xml:space="preserve">, </w:t>
      </w:r>
      <w:r>
        <w:rPr>
          <w:rStyle w:val="FloatTok"/>
        </w:rPr>
        <w:t xml:space="preserve">0.0216</w:t>
      </w:r>
      <w:r>
        <w:rPr>
          <w:rStyle w:val="NormalTok"/>
        </w:rPr>
        <w:t xml:space="preserve">,</w:t>
      </w:r>
      <w:r>
        <w:br/>
      </w:r>
      <w:r>
        <w:rPr>
          <w:rStyle w:val="NormalTok"/>
        </w:rPr>
        <w:t xml:space="preserve">        </w:t>
      </w:r>
      <w:r>
        <w:rPr>
          <w:rStyle w:val="FloatTok"/>
        </w:rPr>
        <w:t xml:space="preserve">0.03152</w:t>
      </w:r>
      <w:r>
        <w:rPr>
          <w:rStyle w:val="NormalTok"/>
        </w:rPr>
        <w:t xml:space="preserve">, </w:t>
      </w:r>
      <w:r>
        <w:rPr>
          <w:rStyle w:val="FloatTok"/>
        </w:rPr>
        <w:t xml:space="preserve">0.0315</w:t>
      </w:r>
      <w:r>
        <w:rPr>
          <w:rStyle w:val="NormalTok"/>
        </w:rPr>
        <w:t xml:space="preserve">, </w:t>
      </w:r>
      <w:r>
        <w:rPr>
          <w:rStyle w:val="FloatTok"/>
        </w:rPr>
        <w:t xml:space="preserve">0.03083</w:t>
      </w:r>
      <w:r>
        <w:rPr>
          <w:rStyle w:val="NormalTok"/>
        </w:rPr>
        <w:t xml:space="preserve">, </w:t>
      </w:r>
      <w:r>
        <w:rPr>
          <w:rStyle w:val="FloatTok"/>
        </w:rPr>
        <w:t xml:space="preserve">0.02638</w:t>
      </w:r>
      <w:r>
        <w:rPr>
          <w:rStyle w:val="NormalTok"/>
        </w:rPr>
        <w:t xml:space="preserve">))</w:t>
      </w:r>
      <w:r>
        <w:br/>
      </w:r>
      <w:r>
        <w:br/>
      </w:r>
      <w:r>
        <w:rPr>
          <w:rStyle w:val="CommentTok"/>
        </w:rPr>
        <w:t xml:space="preserve"># Define the competitive inhibition model function using GraphPad's equation</w:t>
      </w:r>
      <w:r>
        <w:br/>
      </w:r>
      <w:r>
        <w:rPr>
          <w:rStyle w:val="NormalTok"/>
        </w:rPr>
        <w:t xml:space="preserve">comp_inhib </w:t>
      </w:r>
      <w:r>
        <w:rPr>
          <w:rStyle w:val="OtherTok"/>
        </w:rPr>
        <w:t xml:space="preserve">&lt;-</w:t>
      </w:r>
      <w:r>
        <w:rPr>
          <w:rStyle w:val="NormalTok"/>
        </w:rPr>
        <w:t xml:space="preserve"> </w:t>
      </w:r>
      <w:r>
        <w:rPr>
          <w:rStyle w:val="ControlFlowTok"/>
        </w:rPr>
        <w:t xml:space="preserve">function</w:t>
      </w:r>
      <w:r>
        <w:rPr>
          <w:rStyle w:val="NormalTok"/>
        </w:rPr>
        <w:t xml:space="preserve">(S, I, Vmax, Km, Ki) {</w:t>
      </w:r>
      <w:r>
        <w:br/>
      </w:r>
      <w:r>
        <w:rPr>
          <w:rStyle w:val="NormalTok"/>
        </w:rPr>
        <w:t xml:space="preserve">  Km_obs </w:t>
      </w:r>
      <w:r>
        <w:rPr>
          <w:rStyle w:val="OtherTok"/>
        </w:rPr>
        <w:t xml:space="preserve">&lt;-</w:t>
      </w:r>
      <w:r>
        <w:rPr>
          <w:rStyle w:val="NormalTok"/>
        </w:rPr>
        <w:t xml:space="preserve"> Km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 </w:t>
      </w:r>
      <w:r>
        <w:rPr>
          <w:rStyle w:val="SpecialCharTok"/>
        </w:rPr>
        <w:t xml:space="preserve">/</w:t>
      </w:r>
      <w:r>
        <w:rPr>
          <w:rStyle w:val="NormalTok"/>
        </w:rPr>
        <w:t xml:space="preserve"> Ki)</w:t>
      </w:r>
      <w:r>
        <w:br/>
      </w:r>
      <w:r>
        <w:rPr>
          <w:rStyle w:val="NormalTok"/>
        </w:rPr>
        <w:t xml:space="preserve">  (Vmax </w:t>
      </w:r>
      <w:r>
        <w:rPr>
          <w:rStyle w:val="SpecialCharTok"/>
        </w:rPr>
        <w:t xml:space="preserve">*</w:t>
      </w:r>
      <w:r>
        <w:rPr>
          <w:rStyle w:val="NormalTok"/>
        </w:rPr>
        <w:t xml:space="preserve"> S) </w:t>
      </w:r>
      <w:r>
        <w:rPr>
          <w:rStyle w:val="SpecialCharTok"/>
        </w:rPr>
        <w:t xml:space="preserve">/</w:t>
      </w:r>
      <w:r>
        <w:rPr>
          <w:rStyle w:val="NormalTok"/>
        </w:rPr>
        <w:t xml:space="preserve"> (Km_obs </w:t>
      </w:r>
      <w:r>
        <w:rPr>
          <w:rStyle w:val="SpecialCharTok"/>
        </w:rPr>
        <w:t xml:space="preserve">+</w:t>
      </w:r>
      <w:r>
        <w:rPr>
          <w:rStyle w:val="NormalTok"/>
        </w:rPr>
        <w:t xml:space="preserve"> S)</w:t>
      </w:r>
      <w:r>
        <w:br/>
      </w:r>
      <w:r>
        <w:rPr>
          <w:rStyle w:val="NormalTok"/>
        </w:rPr>
        <w:t xml:space="preserve">}</w:t>
      </w:r>
      <w:r>
        <w:br/>
      </w:r>
      <w:r>
        <w:br/>
      </w:r>
      <w:r>
        <w:rPr>
          <w:rStyle w:val="CommentTok"/>
        </w:rPr>
        <w:t xml:space="preserve"># Set initial parameter values (using GraphPad's results)</w:t>
      </w:r>
      <w:r>
        <w:br/>
      </w:r>
      <w:r>
        <w:rPr>
          <w:rStyle w:val="NormalTok"/>
        </w:rPr>
        <w:t xml:space="preserve">start_vals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Vmax =</w:t>
      </w:r>
      <w:r>
        <w:rPr>
          <w:rStyle w:val="NormalTok"/>
        </w:rPr>
        <w:t xml:space="preserve"> </w:t>
      </w:r>
      <w:r>
        <w:rPr>
          <w:rStyle w:val="FloatTok"/>
        </w:rPr>
        <w:t xml:space="preserve">0.1</w:t>
      </w:r>
      <w:r>
        <w:rPr>
          <w:rStyle w:val="NormalTok"/>
        </w:rPr>
        <w:t xml:space="preserve">, </w:t>
      </w:r>
      <w:r>
        <w:rPr>
          <w:rStyle w:val="AttributeTok"/>
        </w:rPr>
        <w:t xml:space="preserve">Km =</w:t>
      </w:r>
      <w:r>
        <w:rPr>
          <w:rStyle w:val="NormalTok"/>
        </w:rPr>
        <w:t xml:space="preserve"> </w:t>
      </w:r>
      <w:r>
        <w:rPr>
          <w:rStyle w:val="FloatTok"/>
        </w:rPr>
        <w:t xml:space="preserve">0.1</w:t>
      </w:r>
      <w:r>
        <w:rPr>
          <w:rStyle w:val="NormalTok"/>
        </w:rPr>
        <w:t xml:space="preserve">, </w:t>
      </w:r>
      <w:r>
        <w:rPr>
          <w:rStyle w:val="AttributeTok"/>
        </w:rPr>
        <w:t xml:space="preserve">Ki =</w:t>
      </w:r>
      <w:r>
        <w:rPr>
          <w:rStyle w:val="NormalTok"/>
        </w:rPr>
        <w:t xml:space="preserve"> </w:t>
      </w:r>
      <w:r>
        <w:rPr>
          <w:rStyle w:val="FloatTok"/>
        </w:rPr>
        <w:t xml:space="preserve">0.1</w:t>
      </w:r>
      <w:r>
        <w:rPr>
          <w:rStyle w:val="NormalTok"/>
        </w:rPr>
        <w:t xml:space="preserve">)</w:t>
      </w:r>
      <w:r>
        <w:br/>
      </w:r>
      <w:r>
        <w:br/>
      </w:r>
      <w:r>
        <w:rPr>
          <w:rStyle w:val="CommentTok"/>
        </w:rPr>
        <w:t xml:space="preserve"># Fit the model using nlsLM for more robust fitting</w:t>
      </w:r>
      <w:r>
        <w:br/>
      </w:r>
      <w:r>
        <w:rPr>
          <w:rStyle w:val="NormalTok"/>
        </w:rPr>
        <w:t xml:space="preserve">fit </w:t>
      </w:r>
      <w:r>
        <w:rPr>
          <w:rStyle w:val="OtherTok"/>
        </w:rPr>
        <w:t xml:space="preserve">&lt;-</w:t>
      </w:r>
      <w:r>
        <w:rPr>
          <w:rStyle w:val="NormalTok"/>
        </w:rPr>
        <w:t xml:space="preserve"> </w:t>
      </w:r>
      <w:r>
        <w:rPr>
          <w:rStyle w:val="FunctionTok"/>
        </w:rPr>
        <w:t xml:space="preserve">nlsLM</w:t>
      </w:r>
      <w:r>
        <w:rPr>
          <w:rStyle w:val="NormalTok"/>
        </w:rPr>
        <w:t xml:space="preserve">(V </w:t>
      </w:r>
      <w:r>
        <w:rPr>
          <w:rStyle w:val="SpecialCharTok"/>
        </w:rPr>
        <w:t xml:space="preserve">~</w:t>
      </w:r>
      <w:r>
        <w:rPr>
          <w:rStyle w:val="NormalTok"/>
        </w:rPr>
        <w:t xml:space="preserve"> </w:t>
      </w:r>
      <w:r>
        <w:rPr>
          <w:rStyle w:val="FunctionTok"/>
        </w:rPr>
        <w:t xml:space="preserve">comp_inhib</w:t>
      </w:r>
      <w:r>
        <w:rPr>
          <w:rStyle w:val="NormalTok"/>
        </w:rPr>
        <w:t xml:space="preserve">(S, I, Vmax, Km, Ki), </w:t>
      </w:r>
      <w:r>
        <w:br/>
      </w:r>
      <w:r>
        <w:rPr>
          <w:rStyle w:val="NormalTok"/>
        </w:rPr>
        <w:t xml:space="preserve">             </w:t>
      </w:r>
      <w:r>
        <w:rPr>
          <w:rStyle w:val="AttributeTok"/>
        </w:rPr>
        <w:t xml:space="preserve">data =</w:t>
      </w:r>
      <w:r>
        <w:rPr>
          <w:rStyle w:val="NormalTok"/>
        </w:rPr>
        <w:t xml:space="preserve"> data, </w:t>
      </w:r>
      <w:r>
        <w:br/>
      </w:r>
      <w:r>
        <w:rPr>
          <w:rStyle w:val="NormalTok"/>
        </w:rPr>
        <w:t xml:space="preserve">             </w:t>
      </w:r>
      <w:r>
        <w:rPr>
          <w:rStyle w:val="AttributeTok"/>
        </w:rPr>
        <w:t xml:space="preserve">start =</w:t>
      </w:r>
      <w:r>
        <w:rPr>
          <w:rStyle w:val="NormalTok"/>
        </w:rPr>
        <w:t xml:space="preserve"> start_vals,</w:t>
      </w:r>
      <w:r>
        <w:br/>
      </w:r>
      <w:r>
        <w:rPr>
          <w:rStyle w:val="NormalTok"/>
        </w:rPr>
        <w:t xml:space="preserve">             </w:t>
      </w:r>
      <w:r>
        <w:rPr>
          <w:rStyle w:val="AttributeTok"/>
        </w:rPr>
        <w:t xml:space="preserve">lower =</w:t>
      </w:r>
      <w:r>
        <w:rPr>
          <w:rStyle w:val="NormalTok"/>
        </w:rPr>
        <w:t xml:space="preserve"> </w:t>
      </w:r>
      <w:r>
        <w:rPr>
          <w:rStyle w:val="FunctionTok"/>
        </w:rPr>
        <w:t xml:space="preserve">c</w:t>
      </w:r>
      <w:r>
        <w:rPr>
          <w:rStyle w:val="NormalTok"/>
        </w:rPr>
        <w:t xml:space="preserve">(</w:t>
      </w:r>
      <w:r>
        <w:rPr>
          <w:rStyle w:val="AttributeTok"/>
        </w:rPr>
        <w:t xml:space="preserve">Vmax =</w:t>
      </w:r>
      <w:r>
        <w:rPr>
          <w:rStyle w:val="NormalTok"/>
        </w:rPr>
        <w:t xml:space="preserve"> </w:t>
      </w:r>
      <w:r>
        <w:rPr>
          <w:rStyle w:val="DecValTok"/>
        </w:rPr>
        <w:t xml:space="preserve">0</w:t>
      </w:r>
      <w:r>
        <w:rPr>
          <w:rStyle w:val="NormalTok"/>
        </w:rPr>
        <w:t xml:space="preserve">, </w:t>
      </w:r>
      <w:r>
        <w:rPr>
          <w:rStyle w:val="AttributeTok"/>
        </w:rPr>
        <w:t xml:space="preserve">Km =</w:t>
      </w:r>
      <w:r>
        <w:rPr>
          <w:rStyle w:val="NormalTok"/>
        </w:rPr>
        <w:t xml:space="preserve"> </w:t>
      </w:r>
      <w:r>
        <w:rPr>
          <w:rStyle w:val="DecValTok"/>
        </w:rPr>
        <w:t xml:space="preserve">0</w:t>
      </w:r>
      <w:r>
        <w:rPr>
          <w:rStyle w:val="NormalTok"/>
        </w:rPr>
        <w:t xml:space="preserve">, </w:t>
      </w:r>
      <w:r>
        <w:rPr>
          <w:rStyle w:val="AttributeTok"/>
        </w:rPr>
        <w:t xml:space="preserve">Ki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nls.lm.control</w:t>
      </w:r>
      <w:r>
        <w:rPr>
          <w:rStyle w:val="NormalTok"/>
        </w:rPr>
        <w:t xml:space="preserve">(</w:t>
      </w:r>
      <w:r>
        <w:rPr>
          <w:rStyle w:val="AttributeTok"/>
        </w:rPr>
        <w:t xml:space="preserve">maxiter =</w:t>
      </w:r>
      <w:r>
        <w:rPr>
          <w:rStyle w:val="NormalTok"/>
        </w:rPr>
        <w:t xml:space="preserve"> </w:t>
      </w:r>
      <w:r>
        <w:rPr>
          <w:rStyle w:val="DecValTok"/>
        </w:rPr>
        <w:t xml:space="preserve">1000</w:t>
      </w:r>
      <w:r>
        <w:rPr>
          <w:rStyle w:val="NormalTok"/>
        </w:rPr>
        <w:t xml:space="preserve">, </w:t>
      </w:r>
      <w:r>
        <w:rPr>
          <w:rStyle w:val="AttributeTok"/>
        </w:rPr>
        <w:t xml:space="preserve">maxfev =</w:t>
      </w:r>
      <w:r>
        <w:rPr>
          <w:rStyle w:val="NormalTok"/>
        </w:rPr>
        <w:t xml:space="preserve"> </w:t>
      </w:r>
      <w:r>
        <w:rPr>
          <w:rStyle w:val="DecValTok"/>
        </w:rPr>
        <w:t xml:space="preserve">1000</w:t>
      </w:r>
      <w:r>
        <w:rPr>
          <w:rStyle w:val="NormalTok"/>
        </w:rPr>
        <w:t xml:space="preserve">))</w:t>
      </w:r>
      <w:r>
        <w:br/>
      </w:r>
      <w:r>
        <w:br/>
      </w:r>
      <w:r>
        <w:rPr>
          <w:rStyle w:val="CommentTok"/>
        </w:rPr>
        <w:t xml:space="preserve"># Extract the fitted parameters</w:t>
      </w:r>
      <w:r>
        <w:br/>
      </w:r>
      <w:r>
        <w:rPr>
          <w:rStyle w:val="NormalTok"/>
        </w:rPr>
        <w:t xml:space="preserve">params </w:t>
      </w:r>
      <w:r>
        <w:rPr>
          <w:rStyle w:val="OtherTok"/>
        </w:rPr>
        <w:t xml:space="preserve">&lt;-</w:t>
      </w:r>
      <w:r>
        <w:rPr>
          <w:rStyle w:val="NormalTok"/>
        </w:rPr>
        <w:t xml:space="preserve"> </w:t>
      </w:r>
      <w:r>
        <w:rPr>
          <w:rStyle w:val="FunctionTok"/>
        </w:rPr>
        <w:t xml:space="preserve">coef</w:t>
      </w:r>
      <w:r>
        <w:rPr>
          <w:rStyle w:val="NormalTok"/>
        </w:rPr>
        <w:t xml:space="preserve">(fit)</w:t>
      </w:r>
      <w:r>
        <w:br/>
      </w:r>
      <w:r>
        <w:rPr>
          <w:rStyle w:val="NormalTok"/>
        </w:rPr>
        <w:t xml:space="preserve">summary_fit </w:t>
      </w:r>
      <w:r>
        <w:rPr>
          <w:rStyle w:val="OtherTok"/>
        </w:rPr>
        <w:t xml:space="preserve">&lt;-</w:t>
      </w:r>
      <w:r>
        <w:rPr>
          <w:rStyle w:val="NormalTok"/>
        </w:rPr>
        <w:t xml:space="preserve"> </w:t>
      </w:r>
      <w:r>
        <w:rPr>
          <w:rStyle w:val="FunctionTok"/>
        </w:rPr>
        <w:t xml:space="preserve">summary</w:t>
      </w:r>
      <w:r>
        <w:rPr>
          <w:rStyle w:val="NormalTok"/>
        </w:rPr>
        <w:t xml:space="preserve">(fit)</w:t>
      </w:r>
      <w:r>
        <w:br/>
      </w:r>
      <w:r>
        <w:rPr>
          <w:rStyle w:val="CommentTok"/>
        </w:rPr>
        <w:t xml:space="preserve"># R-squared</w:t>
      </w:r>
      <w:r>
        <w:br/>
      </w:r>
      <w:r>
        <w:rPr>
          <w:rStyle w:val="NormalTok"/>
        </w:rPr>
        <w:t xml:space="preserve">ss_total </w:t>
      </w:r>
      <w:r>
        <w:rPr>
          <w:rStyle w:val="OtherTok"/>
        </w:rPr>
        <w:t xml:space="preserve">&lt;-</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V </w:t>
      </w:r>
      <w:r>
        <w:rPr>
          <w:rStyle w:val="SpecialCharTok"/>
        </w:rPr>
        <w:t xml:space="preserve">-</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V))</w:t>
      </w:r>
      <w:r>
        <w:rPr>
          <w:rStyle w:val="SpecialCharTok"/>
        </w:rPr>
        <w:t xml:space="preserve">^</w:t>
      </w:r>
      <w:r>
        <w:rPr>
          <w:rStyle w:val="DecValTok"/>
        </w:rPr>
        <w:t xml:space="preserve">2</w:t>
      </w:r>
      <w:r>
        <w:rPr>
          <w:rStyle w:val="NormalTok"/>
        </w:rPr>
        <w:t xml:space="preserve">)</w:t>
      </w:r>
      <w:r>
        <w:br/>
      </w:r>
      <w:r>
        <w:rPr>
          <w:rStyle w:val="NormalTok"/>
        </w:rPr>
        <w:t xml:space="preserve">ss_residual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residuals</w:t>
      </w:r>
      <w:r>
        <w:rPr>
          <w:rStyle w:val="NormalTok"/>
        </w:rPr>
        <w:t xml:space="preserve">(fit)</w:t>
      </w:r>
      <w:r>
        <w:rPr>
          <w:rStyle w:val="SpecialCharTok"/>
        </w:rPr>
        <w:t xml:space="preserve">^</w:t>
      </w:r>
      <w:r>
        <w:rPr>
          <w:rStyle w:val="DecValTok"/>
        </w:rPr>
        <w:t xml:space="preserve">2</w:t>
      </w:r>
      <w:r>
        <w:rPr>
          <w:rStyle w:val="NormalTok"/>
        </w:rPr>
        <w:t xml:space="preserve">)</w:t>
      </w:r>
      <w:r>
        <w:br/>
      </w:r>
      <w:r>
        <w:rPr>
          <w:rStyle w:val="NormalTok"/>
        </w:rPr>
        <w:t xml:space="preserve">r_squared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(ss_residual </w:t>
      </w:r>
      <w:r>
        <w:rPr>
          <w:rStyle w:val="SpecialCharTok"/>
        </w:rPr>
        <w:t xml:space="preserve">/</w:t>
      </w:r>
      <w:r>
        <w:rPr>
          <w:rStyle w:val="NormalTok"/>
        </w:rPr>
        <w:t xml:space="preserve"> ss_total)</w:t>
      </w:r>
      <w:r>
        <w:br/>
      </w:r>
      <w:r>
        <w:br/>
      </w:r>
      <w:r>
        <w:rPr>
          <w:rStyle w:val="NormalTok"/>
        </w:rPr>
        <w:t xml:space="preserve">caf_nlm_values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Km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"%.5f"</w:t>
      </w:r>
      <w:r>
        <w:rPr>
          <w:rStyle w:val="NormalTok"/>
        </w:rPr>
        <w:t xml:space="preserve">, params[</w:t>
      </w:r>
      <w:r>
        <w:rPr>
          <w:rStyle w:val="StringTok"/>
        </w:rPr>
        <w:t xml:space="preserve">"Km"</w:t>
      </w:r>
      <w:r>
        <w:rPr>
          <w:rStyle w:val="NormalTok"/>
        </w:rPr>
        <w:t xml:space="preserve">]),</w:t>
      </w:r>
      <w:r>
        <w:br/>
      </w:r>
      <w:r>
        <w:rPr>
          <w:rStyle w:val="NormalTok"/>
        </w:rPr>
        <w:t xml:space="preserve">Vmax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"%.5f"</w:t>
      </w:r>
      <w:r>
        <w:rPr>
          <w:rStyle w:val="NormalTok"/>
        </w:rPr>
        <w:t xml:space="preserve">, params[</w:t>
      </w:r>
      <w:r>
        <w:rPr>
          <w:rStyle w:val="StringTok"/>
        </w:rPr>
        <w:t xml:space="preserve">"Vmax"</w:t>
      </w:r>
      <w:r>
        <w:rPr>
          <w:rStyle w:val="NormalTok"/>
        </w:rPr>
        <w:t xml:space="preserve">]),</w:t>
      </w:r>
      <w:r>
        <w:br/>
      </w:r>
      <w:r>
        <w:rPr>
          <w:rStyle w:val="NormalTok"/>
        </w:rPr>
        <w:t xml:space="preserve">Ki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"%.5f"</w:t>
      </w:r>
      <w:r>
        <w:rPr>
          <w:rStyle w:val="NormalTok"/>
        </w:rPr>
        <w:t xml:space="preserve">, params[</w:t>
      </w:r>
      <w:r>
        <w:rPr>
          <w:rStyle w:val="StringTok"/>
        </w:rPr>
        <w:t xml:space="preserve">"Ki"</w:t>
      </w:r>
      <w:r>
        <w:rPr>
          <w:rStyle w:val="NormalTok"/>
        </w:rPr>
        <w:t xml:space="preserve">]),</w:t>
      </w:r>
      <w:r>
        <w:br/>
      </w:r>
      <w:r>
        <w:rPr>
          <w:rStyle w:val="NormalTok"/>
        </w:rPr>
        <w:t xml:space="preserve">r_squaredv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"%.5f"</w:t>
      </w:r>
      <w:r>
        <w:rPr>
          <w:rStyle w:val="NormalTok"/>
        </w:rPr>
        <w:t xml:space="preserve">, r_squared))</w:t>
      </w:r>
      <w:r>
        <w:br/>
      </w:r>
      <w:r>
        <w:br/>
      </w:r>
      <w:r>
        <w:br/>
      </w:r>
      <w:r>
        <w:br/>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S, </w:t>
      </w:r>
      <w:r>
        <w:rPr>
          <w:rStyle w:val="AttributeTok"/>
        </w:rPr>
        <w:t xml:space="preserve">y =</w:t>
      </w:r>
      <w:r>
        <w:rPr>
          <w:rStyle w:val="NormalTok"/>
        </w:rPr>
        <w:t xml:space="preserve"> V, </w:t>
      </w:r>
      <w:r>
        <w:rPr>
          <w:rStyle w:val="AttributeTok"/>
        </w:rPr>
        <w:t xml:space="preserve">color =</w:t>
      </w:r>
      <w:r>
        <w:rPr>
          <w:rStyle w:val="NormalTok"/>
        </w:rPr>
        <w:t xml:space="preserve"> </w:t>
      </w:r>
      <w:r>
        <w:rPr>
          <w:rStyle w:val="FunctionTok"/>
        </w:rPr>
        <w:t xml:space="preserve">factor</w:t>
      </w:r>
      <w:r>
        <w:rPr>
          <w:rStyle w:val="NormalTok"/>
        </w:rPr>
        <w:t xml:space="preserve">(I)))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w:t>
      </w:r>
      <w:r>
        <w:rPr>
          <w:rStyle w:val="FunctionTok"/>
        </w:rPr>
        <w:t xml:space="preserve">data.frame</w:t>
      </w:r>
      <w:r>
        <w:rPr>
          <w:rStyle w:val="NormalTok"/>
        </w:rPr>
        <w:t xml:space="preserve">(</w:t>
      </w:r>
      <w:r>
        <w:rPr>
          <w:rStyle w:val="AttributeTok"/>
        </w:rPr>
        <w:t xml:space="preserve">S =</w:t>
      </w:r>
      <w:r>
        <w:rPr>
          <w:rStyle w:val="NormalTok"/>
        </w:rPr>
        <w:t xml:space="preserve"> </w:t>
      </w:r>
      <w:r>
        <w:rPr>
          <w:rStyle w:val="FunctionTok"/>
        </w:rPr>
        <w:t xml:space="preserve">rep</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S), </w:t>
      </w:r>
      <w:r>
        <w:rPr>
          <w:rStyle w:val="AttributeTok"/>
        </w:rPr>
        <w:t xml:space="preserve">length.out =</w:t>
      </w:r>
      <w:r>
        <w:rPr>
          <w:rStyle w:val="NormalTok"/>
        </w:rPr>
        <w:t xml:space="preserve"> </w:t>
      </w:r>
      <w:r>
        <w:rPr>
          <w:rStyle w:val="DecValTok"/>
        </w:rPr>
        <w:t xml:space="preserve">100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AttributeTok"/>
        </w:rPr>
        <w:t xml:space="preserve">each =</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 =</w:t>
      </w:r>
      <w:r>
        <w:rPr>
          <w:rStyle w:val="NormalTok"/>
        </w:rPr>
        <w:t xml:space="preserve"> </w:t>
      </w:r>
      <w:r>
        <w:rPr>
          <w:rStyle w:val="FunctionTok"/>
        </w:rPr>
        <w:t xml:space="preserve">comp_inhib</w:t>
      </w:r>
      <w:r>
        <w:rPr>
          <w:rStyle w:val="NormalTok"/>
        </w:rPr>
        <w:t xml:space="preserve">(S, I, params[</w:t>
      </w:r>
      <w:r>
        <w:rPr>
          <w:rStyle w:val="StringTok"/>
        </w:rPr>
        <w:t xml:space="preserve">"Vmax"</w:t>
      </w:r>
      <w:r>
        <w:rPr>
          <w:rStyle w:val="NormalTok"/>
        </w:rPr>
        <w:t xml:space="preserve">], params[</w:t>
      </w:r>
      <w:r>
        <w:rPr>
          <w:rStyle w:val="StringTok"/>
        </w:rPr>
        <w:t xml:space="preserve">"Km"</w:t>
      </w:r>
      <w:r>
        <w:rPr>
          <w:rStyle w:val="NormalTok"/>
        </w:rPr>
        <w:t xml:space="preserve">], params[</w:t>
      </w:r>
      <w:r>
        <w:rPr>
          <w:rStyle w:val="StringTok"/>
        </w:rPr>
        <w:t xml:space="preserve">"Ki"</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 </w:t>
      </w:r>
      <w:r>
        <w:rPr>
          <w:rStyle w:val="AttributeTok"/>
        </w:rPr>
        <w:t xml:space="preserve">y =</w:t>
      </w:r>
      <w:r>
        <w:rPr>
          <w:rStyle w:val="NormalTok"/>
        </w:rPr>
        <w:t xml:space="preserve"> V, </w:t>
      </w:r>
      <w:r>
        <w:rPr>
          <w:rStyle w:val="AttributeTok"/>
        </w:rPr>
        <w:t xml:space="preserve">color =</w:t>
      </w:r>
      <w:r>
        <w:rPr>
          <w:rStyle w:val="NormalTok"/>
        </w:rPr>
        <w:t xml:space="preserve"> </w:t>
      </w:r>
      <w:r>
        <w:rPr>
          <w:rStyle w:val="FunctionTok"/>
        </w:rPr>
        <w:t xml:space="preserve">factor</w:t>
      </w:r>
      <w:r>
        <w:rPr>
          <w:rStyle w:val="NormalTok"/>
        </w:rPr>
        <w:t xml:space="preserve">(I)))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"Competitive Inhibition of SSAO by caffeine"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"Substrate Concentration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"Initial Velocity </w:t>
      </w:r>
      <w:r>
        <w:rPr>
          <w:rStyle w:val="SpecialCharTok"/>
        </w:rPr>
        <w:t xml:space="preserve">\n</w:t>
      </w:r>
      <w:r>
        <w:rPr>
          <w:rStyle w:val="StringTok"/>
        </w:rPr>
        <w:t xml:space="preserve">(µmol H2O2/min/mg protein)"</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"Caffeine Conc. (mM)"</w:t>
      </w:r>
      <w:r>
        <w:rPr>
          <w:rStyle w:val="NormalTok"/>
        </w:rPr>
        <w:t xml:space="preserve">) </w:t>
      </w:r>
      <w:r>
        <w:rPr>
          <w:rStyle w:val="SpecialCharTok"/>
        </w:rPr>
        <w:t xml:space="preserve">+</w:t>
      </w:r>
      <w:r>
        <w:br/>
      </w:r>
      <w:r>
        <w:rPr>
          <w:rStyle w:val="NormalTok"/>
        </w:rPr>
        <w:t xml:space="preserve">  </w:t>
      </w:r>
      <w:r>
        <w:rPr>
          <w:rStyle w:val="FunctionTok"/>
        </w:rPr>
        <w:t xml:space="preserve">theme_classic2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FloatTok"/>
        </w:rPr>
        <w:t xml:space="preserve">0.75</w:t>
      </w:r>
      <w:r>
        <w:rPr>
          <w:rStyle w:val="NormalTok"/>
        </w:rPr>
        <w:t xml:space="preserve">, </w:t>
      </w:r>
      <w:r>
        <w:rPr>
          <w:rStyle w:val="AttributeTok"/>
        </w:rPr>
        <w:t xml:space="preserve">y =</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"Vmax = %.2f</w:t>
      </w:r>
      <w:r>
        <w:rPr>
          <w:rStyle w:val="SpecialCharTok"/>
        </w:rPr>
        <w:t xml:space="preserve">\n</w:t>
      </w:r>
      <w:r>
        <w:rPr>
          <w:rStyle w:val="StringTok"/>
        </w:rPr>
        <w:t xml:space="preserve">Km = %.4f</w:t>
      </w:r>
      <w:r>
        <w:rPr>
          <w:rStyle w:val="SpecialCharTok"/>
        </w:rPr>
        <w:t xml:space="preserve">\n</w:t>
      </w:r>
      <w:r>
        <w:rPr>
          <w:rStyle w:val="StringTok"/>
        </w:rPr>
        <w:t xml:space="preserve"> Ki = %.4f"</w:t>
      </w:r>
      <w:r>
        <w:rPr>
          <w:rStyle w:val="NormalTok"/>
        </w:rPr>
        <w:t xml:space="preserve">,</w:t>
      </w:r>
      <w:r>
        <w:br/>
      </w:r>
      <w:r>
        <w:rPr>
          <w:rStyle w:val="NormalTok"/>
        </w:rPr>
        <w:t xml:space="preserve">                           params[</w:t>
      </w:r>
      <w:r>
        <w:rPr>
          <w:rStyle w:val="StringTok"/>
        </w:rPr>
        <w:t xml:space="preserve">"Vmax"</w:t>
      </w:r>
      <w:r>
        <w:rPr>
          <w:rStyle w:val="NormalTok"/>
        </w:rPr>
        <w:t xml:space="preserve">], </w:t>
      </w:r>
      <w:r>
        <w:br/>
      </w:r>
      <w:r>
        <w:rPr>
          <w:rStyle w:val="NormalTok"/>
        </w:rPr>
        <w:t xml:space="preserve">                           params[</w:t>
      </w:r>
      <w:r>
        <w:rPr>
          <w:rStyle w:val="StringTok"/>
        </w:rPr>
        <w:t xml:space="preserve">"Km"</w:t>
      </w:r>
      <w:r>
        <w:rPr>
          <w:rStyle w:val="NormalTok"/>
        </w:rPr>
        <w:t xml:space="preserve">], </w:t>
      </w:r>
      <w:r>
        <w:br/>
      </w:r>
      <w:r>
        <w:rPr>
          <w:rStyle w:val="NormalTok"/>
        </w:rPr>
        <w:t xml:space="preserve">                           params[</w:t>
      </w:r>
      <w:r>
        <w:rPr>
          <w:rStyle w:val="StringTok"/>
        </w:rPr>
        <w:t xml:space="preserve">"Ki"</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 =</w:t>
      </w:r>
      <w:r>
        <w:rPr>
          <w:rStyle w:val="NormalTok"/>
        </w:rPr>
        <w:t xml:space="preserve"> </w:t>
      </w:r>
      <w:r>
        <w:rPr>
          <w:rStyle w:val="FunctionTok"/>
        </w:rPr>
        <w:t xml:space="preserve">guide_legend</w:t>
      </w:r>
      <w:r>
        <w:rPr>
          <w:rStyle w:val="NormalTok"/>
        </w:rPr>
        <w:t xml:space="preserve">(</w:t>
      </w:r>
      <w:r>
        <w:rPr>
          <w:rStyle w:val="AttributeTok"/>
        </w:rPr>
        <w:t xml:space="preserve">nrow =</w:t>
      </w:r>
      <w:r>
        <w:rPr>
          <w:rStyle w:val="NormalTok"/>
        </w:rPr>
        <w:t xml:space="preserve"> </w:t>
      </w:r>
      <w:r>
        <w:rPr>
          <w:rStyle w:val="DecValTok"/>
        </w:rPr>
        <w:t xml:space="preserve">1</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18" w:name="fig-CAF-CI"/>
          <w:p>
            <w:pPr>
              <w:pStyle w:val="Compact"/>
              <w:jc w:val="center"/>
            </w:pPr>
            <w:r>
              <w:drawing>
                <wp:inline>
                  <wp:extent cx="4620126" cy="3696101"/>
                  <wp:effectExtent b="0" l="0" r="0" t="0"/>
                  <wp:docPr descr="" title="" id="116" name="Picture"/>
                  <a:graphic>
                    <a:graphicData uri="http://schemas.openxmlformats.org/drawingml/2006/picture">
                      <pic:pic>
                        <pic:nvPicPr>
                          <pic:cNvPr descr="results_files/figure-docx/fig-CAF-CI-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4.7: SSAO inhibition by caffeine, calculated by non-linear competetive inhibition model.</w:t>
            </w:r>
          </w:p>
          <w:bookmarkEnd w:id="118"/>
        </w:tc>
      </w:tr>
    </w:tbl>
    <w:p>
      <w:pPr>
        <w:pStyle w:val="SourceCode"/>
      </w:pPr>
      <w:r>
        <w:rPr>
          <w:rStyle w:val="NormalTok"/>
        </w:rPr>
        <w:t xml:space="preserve">caf_ssao_nlm_results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Parameters_CAF_SSAO =</w:t>
      </w:r>
      <w:r>
        <w:rPr>
          <w:rStyle w:val="NormalTok"/>
        </w:rPr>
        <w:t xml:space="preserve"> </w:t>
      </w:r>
      <w:r>
        <w:rPr>
          <w:rStyle w:val="FunctionTok"/>
        </w:rPr>
        <w:t xml:space="preserve">c</w:t>
      </w:r>
      <w:r>
        <w:rPr>
          <w:rStyle w:val="NormalTok"/>
        </w:rPr>
        <w:t xml:space="preserve">(</w:t>
      </w:r>
      <w:r>
        <w:rPr>
          <w:rStyle w:val="StringTok"/>
        </w:rPr>
        <w:t xml:space="preserve">"Km"</w:t>
      </w:r>
      <w:r>
        <w:rPr>
          <w:rStyle w:val="NormalTok"/>
        </w:rPr>
        <w:t xml:space="preserve">, </w:t>
      </w:r>
      <w:r>
        <w:rPr>
          <w:rStyle w:val="StringTok"/>
        </w:rPr>
        <w:t xml:space="preserve">"Vmax"</w:t>
      </w:r>
      <w:r>
        <w:rPr>
          <w:rStyle w:val="NormalTok"/>
        </w:rPr>
        <w:t xml:space="preserve">, </w:t>
      </w:r>
      <w:r>
        <w:rPr>
          <w:rStyle w:val="StringTok"/>
        </w:rPr>
        <w:t xml:space="preserve">"Ki"</w:t>
      </w:r>
      <w:r>
        <w:rPr>
          <w:rStyle w:val="NormalTok"/>
        </w:rPr>
        <w:t xml:space="preserve">, </w:t>
      </w:r>
      <w:r>
        <w:rPr>
          <w:rStyle w:val="StringTok"/>
        </w:rPr>
        <w:t xml:space="preserve">"R-squared"</w:t>
      </w:r>
      <w:r>
        <w:rPr>
          <w:rStyle w:val="NormalTok"/>
        </w:rPr>
        <w:t xml:space="preserve">), </w:t>
      </w:r>
      <w:r>
        <w:br/>
      </w:r>
      <w:r>
        <w:rPr>
          <w:rStyle w:val="NormalTok"/>
        </w:rPr>
        <w:t xml:space="preserve">                               </w:t>
      </w:r>
      <w:r>
        <w:rPr>
          <w:rStyle w:val="AttributeTok"/>
        </w:rPr>
        <w:t xml:space="preserve">Values =</w:t>
      </w:r>
      <w:r>
        <w:rPr>
          <w:rStyle w:val="NormalTok"/>
        </w:rPr>
        <w:t xml:space="preserve"> caf_nlm_values)</w:t>
      </w:r>
      <w:r>
        <w:br/>
      </w:r>
      <w:r>
        <w:rPr>
          <w:rStyle w:val="FunctionTok"/>
        </w:rPr>
        <w:t xml:space="preserve">kable</w:t>
      </w:r>
      <w:r>
        <w:rPr>
          <w:rStyle w:val="NormalTok"/>
        </w:rPr>
        <w:t xml:space="preserve">(caf_ssao_nlm_results)</w:t>
      </w:r>
    </w:p>
    <w:tbl>
      <w:tblPr>
        <w:tblStyle w:val="Table"/>
        <w:tblW w:type="pct" w:w="5000"/>
        <w:tblLayout w:type="fixed"/>
        <w:tblLook w:firstRow="0" w:lastRow="0" w:firstColumn="0" w:lastColumn="0" w:noHBand="0" w:noVBand="0" w:val="0000"/>
      </w:tblPr>
      <w:tblGrid>
        <w:gridCol w:w="7920"/>
      </w:tblGrid>
      <w:tr>
        <w:tc>
          <w:tcPr/>
          <w:bookmarkStart w:id="119" w:name="tbl-nlm-caf-fit"/>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Parameters_CAF_SSAO</w:t>
                  </w:r>
                </w:p>
              </w:tc>
              <w:tc>
                <w:tcPr/>
                <w:p>
                  <w:pPr>
                    <w:pStyle w:val="Compact"/>
                    <w:jc w:val="left"/>
                    <w:jc w:val="center"/>
                  </w:pPr>
                  <w:r>
                    <w:t xml:space="preserve">Values</w:t>
                  </w:r>
                </w:p>
              </w:tc>
            </w:tr>
            <w:tr>
              <w:tc>
                <w:tcPr/>
                <w:p>
                  <w:pPr>
                    <w:pStyle w:val="Compact"/>
                    <w:jc w:val="left"/>
                    <w:jc w:val="center"/>
                  </w:pPr>
                  <w:r>
                    <w:t xml:space="preserve">Km</w:t>
                  </w:r>
                </w:p>
              </w:tc>
              <w:tc>
                <w:tcPr/>
                <w:p>
                  <w:pPr>
                    <w:pStyle w:val="Compact"/>
                    <w:jc w:val="left"/>
                    <w:jc w:val="center"/>
                  </w:pPr>
                  <w:r>
                    <w:t xml:space="preserve">0.02903</w:t>
                  </w:r>
                </w:p>
              </w:tc>
            </w:tr>
            <w:tr>
              <w:tc>
                <w:tcPr/>
                <w:p>
                  <w:pPr>
                    <w:pStyle w:val="Compact"/>
                    <w:jc w:val="left"/>
                    <w:jc w:val="center"/>
                  </w:pPr>
                  <w:r>
                    <w:t xml:space="preserve">Vmax</w:t>
                  </w:r>
                </w:p>
              </w:tc>
              <w:tc>
                <w:tcPr/>
                <w:p>
                  <w:pPr>
                    <w:pStyle w:val="Compact"/>
                    <w:jc w:val="left"/>
                    <w:jc w:val="center"/>
                  </w:pPr>
                  <w:r>
                    <w:t xml:space="preserve">0.02850</w:t>
                  </w:r>
                </w:p>
              </w:tc>
            </w:tr>
            <w:tr>
              <w:tc>
                <w:tcPr/>
                <w:p>
                  <w:pPr>
                    <w:pStyle w:val="Compact"/>
                    <w:jc w:val="left"/>
                    <w:jc w:val="center"/>
                  </w:pPr>
                  <w:r>
                    <w:t xml:space="preserve">Ki</w:t>
                  </w:r>
                </w:p>
              </w:tc>
              <w:tc>
                <w:tcPr/>
                <w:p>
                  <w:pPr>
                    <w:pStyle w:val="Compact"/>
                    <w:jc w:val="left"/>
                    <w:jc w:val="center"/>
                  </w:pPr>
                  <w:r>
                    <w:t xml:space="preserve">6.76781</w:t>
                  </w:r>
                </w:p>
              </w:tc>
            </w:tr>
            <w:tr>
              <w:tc>
                <w:tcPr/>
                <w:p>
                  <w:pPr>
                    <w:pStyle w:val="Compact"/>
                    <w:jc w:val="left"/>
                    <w:jc w:val="center"/>
                  </w:pPr>
                  <w:r>
                    <w:t xml:space="preserve">R-squared</w:t>
                  </w:r>
                </w:p>
              </w:tc>
              <w:tc>
                <w:tcPr/>
                <w:p>
                  <w:pPr>
                    <w:pStyle w:val="Compact"/>
                    <w:jc w:val="left"/>
                    <w:jc w:val="center"/>
                  </w:pPr>
                  <w:r>
                    <w:t xml:space="preserve">0.28889</w:t>
                  </w:r>
                </w:p>
              </w:tc>
            </w:tr>
          </w:tbl>
          <w:p>
            <w:pPr>
              <w:jc w:val="center"/>
            </w:pPr>
            <w:pPr>
              <w:jc w:val="start"/>
              <w:spacing w:before="200"/>
              <w:pStyle w:val="ImageCaption"/>
            </w:pPr>
            <w:r>
              <w:t xml:space="preserve">Table 4.8: Non linear fit parameters for SSAO inhibition by caffeine</w:t>
            </w:r>
          </w:p>
          <w:bookmarkEnd w:id="119"/>
        </w:tc>
      </w:tr>
    </w:tbl>
    <w:bookmarkEnd w:id="120"/>
    <w:bookmarkEnd w:id="121"/>
    <w:bookmarkEnd w:id="122"/>
    <w:bookmarkStart w:id="128" w:name="discussion"/>
    <w:p>
      <w:pPr>
        <w:pStyle w:val="Heading1"/>
      </w:pPr>
      <w:r>
        <w:t xml:space="preserve">5. Discussion</w:t>
      </w:r>
    </w:p>
    <w:p>
      <w:pPr>
        <w:pStyle w:val="FirstParagraph"/>
      </w:pPr>
      <w:r>
        <w:t xml:space="preserve">SSAO has been studied in various cells and tissue groups that include smooth muscle cells, intestinal tissue, heart, lungs, white adipose tissue, brown adipose tissue, kidney, retina and placenta in models such as mice, rats, and rabbits</w:t>
      </w:r>
      <w:r>
        <w:t xml:space="preserve"> </w:t>
      </w:r>
      <w:r>
        <w:t xml:space="preserve">(Abella et al. 2003; BARRAND, FOX, and CALLINGHAM 1984; Barrant and Callingham 1984; María Carmen Iglesias-Osma et al. 2004; C. Li et al. 2019; Manasieva et al. 2022, 2023; Wang et al. 2018)</w:t>
      </w:r>
      <w:r>
        <w:t xml:space="preserve">. SSAO has been detected in various tissue types in the human body as it is widely distributed in the form of serum SSAO/VAP-1 or membrane bound SSAO</w:t>
      </w:r>
      <w:r>
        <w:t xml:space="preserve"> </w:t>
      </w:r>
      <w:r>
        <w:t xml:space="preserve">(Dunkel et al. 2008)</w:t>
      </w:r>
      <w:r>
        <w:t xml:space="preserve">.</w:t>
      </w:r>
    </w:p>
    <w:p>
      <w:pPr>
        <w:pStyle w:val="BodyText"/>
      </w:pPr>
      <w:r>
        <w:t xml:space="preserve">Membrane bound SSAO are found in adipose tissues, and vascular smooth muscle endothelial cells in rats, mice and humans. Brown adipose tissues were chosen to be the source of SSAO for this project to support effective use of tissues extracted from rats. A major challenge in extracting proteins and enzymes from adipose tissues is the higher concentration of lipids. Hence methods that propose to remove the fat from adipose tissues were identified and modified to fit the objectives of the experiments. The key steps used to successfully extract SSAO were, defatting the tissues with ethanol and dissolving the proteins in PBS with a pH of 8.0.</w:t>
      </w:r>
    </w:p>
    <w:p>
      <w:pPr>
        <w:pStyle w:val="BodyText"/>
      </w:pPr>
      <w:r>
        <w:t xml:space="preserve">Method A involved rehydrating the tissues using a freeze-dryer. Dehydrating prior to defatting the tissues were ideal as the water present in the tissues is miscible with ethanol, this can lead to loss of proteins while defatting the tissues.</w:t>
      </w:r>
    </w:p>
    <w:p>
      <w:pPr>
        <w:pStyle w:val="BodyText"/>
      </w:pPr>
      <w:r>
        <w:t xml:space="preserve">BCA and Bradford results for protein concentrations obtained by each method were compared to identify a suitable method with highest quantity of proteins. Experiment 1 of method B produced a 6.5 mg protein/ml by BCA assay. Protein concentration estimated by BCA was considered for downstream calculations as BCA is relatively more sensitive than Bradford</w:t>
      </w:r>
      <w:r>
        <w:t xml:space="preserve"> </w:t>
      </w:r>
      <w:r>
        <w:t xml:space="preserve">(Noble and Bailey 2009)</w:t>
      </w:r>
      <w:r>
        <w:t xml:space="preserve">. An advantage with BCA is that it possesses a higher tolerance for interfering species</w:t>
      </w:r>
      <w:r>
        <w:t xml:space="preserve"> </w:t>
      </w:r>
      <w:r>
        <w:t xml:space="preserve">(Noble and Bailey 2009)</w:t>
      </w:r>
      <w:r>
        <w:t xml:space="preserve">.</w:t>
      </w:r>
    </w:p>
    <w:p>
      <w:pPr>
        <w:pStyle w:val="BodyText"/>
      </w:pPr>
      <w:r>
        <w:t xml:space="preserve">Method A was not repeated due to freeze dryer unavailability for dehydration. Hence only one independent experiment was performed by method A. Method A also produced a more efficient fat removal with 57.3% loss in weight owing to fat and water. Method B and C were not dehydrated before defatting, which is the potential cause for a lower fat loss percentage with 38.7% and 28.7% respectively. PBS with pH 8.0 was used to dissolve the proteins as SSAO is highly stable at an optimum pH of 8.0 and the water in the buffer dissolves the proteins present in the tissue</w:t>
      </w:r>
      <w:r>
        <w:t xml:space="preserve"> </w:t>
      </w:r>
      <w:r>
        <w:t xml:space="preserve">(Stevanato et al. 2011)</w:t>
      </w:r>
      <w:r>
        <w:t xml:space="preserve">. While the samples were treated with PBS, a lower temperature was maintained to prevent loss of protein activity.  Method C involved using a tissue homogeniser, which is prone to generate heat when grinding the tissue. Hence, the homogenisation setup was modified to hold the tissues in an ice bath while homogenising at lower speeds. The tissues were homogenised with PBS instead of a lysis buffer like RIPA to keep the buffer uniform across all methods. The RIPA buffer contains higher concentrations of surfactants which can potentially hinder assays such as Bradford</w:t>
      </w:r>
      <w:r>
        <w:t xml:space="preserve"> </w:t>
      </w:r>
      <w:r>
        <w:t xml:space="preserve">(Noble and Bailey 2009)</w:t>
      </w:r>
      <w:r>
        <w:t xml:space="preserve">. The average estimated protein concentration of the extract obtained from method C was 5.43 mg/ml and 5.27 mg/ml by Bradford and BCA assays respectively. The extract obtained by method C had no significant SSAO activity with 0.016554 µmol H</w:t>
      </w:r>
      <w:r>
        <w:rPr>
          <w:vertAlign w:val="subscript"/>
        </w:rPr>
        <w:t xml:space="preserve">2</w:t>
      </w:r>
      <w:r>
        <w:t xml:space="preserve">O</w:t>
      </w:r>
      <w:r>
        <w:rPr>
          <w:vertAlign w:val="subscript"/>
        </w:rPr>
        <w:t xml:space="preserve">2</w:t>
      </w:r>
      <w:r>
        <w:t xml:space="preserve"> </w:t>
      </w:r>
      <w:r>
        <w:t xml:space="preserve">/mg protein. In contrast, extracts obtained in experiment 1 by methods A and B produced 2.018 and 1.641 µmol H</w:t>
      </w:r>
      <w:r>
        <w:rPr>
          <w:vertAlign w:val="subscript"/>
        </w:rPr>
        <w:t xml:space="preserve">2</w:t>
      </w:r>
      <w:r>
        <w:t xml:space="preserve">O</w:t>
      </w:r>
      <w:r>
        <w:rPr>
          <w:vertAlign w:val="subscript"/>
        </w:rPr>
        <w:t xml:space="preserve">2</w:t>
      </w:r>
      <w:r>
        <w:t xml:space="preserve">/mg protein SSAO levels respectively. Method B was chosen to perform further enzyme kinetic experiments. The SSAO activities measured by Amplex</w:t>
      </w:r>
      <w:r>
        <w:t xml:space="preserve"> </w:t>
      </w:r>
      <w:r>
        <w:rPr>
          <w:vertAlign w:val="superscript"/>
        </w:rPr>
        <w:t xml:space="preserve">®</w:t>
      </w:r>
      <w:r>
        <w:t xml:space="preserve"> </w:t>
      </w:r>
      <w:r>
        <w:t xml:space="preserve">red are corrected to per mg protein levels calculated from BCA. After the preliminary results from experiment 1, two more independent experiments were performed by method B and method C. The protein concentration estimates by Bradford and BCA assays were closer to results from experiment 1. This was also the case for SSAO level measurements in extracts from methods B and C. Since extracts obtained by method C did not have viable SSAO activity, the extract obtained from method B was used for further analysis. In comparing the quantity of proteins extracted by other methods (Bioprotocol, CST, and RELi) with method A, method B and method C, the protocols from the literature show significantly higher quantities than the methods used in this project</w:t>
      </w:r>
      <w:r>
        <w:t xml:space="preserve"> </w:t>
      </w:r>
      <w:hyperlink w:anchor="fig-protein_extraction_comparision">
        <w:r>
          <w:rPr>
            <w:rStyle w:val="Hyperlink"/>
          </w:rPr>
          <w:t xml:space="preserve">Figure 5.1</w:t>
        </w:r>
      </w:hyperlink>
      <w:r>
        <w:t xml:space="preserve">. The protocols from the literature use Mice BAT for extracting proteins. Hence to provide a fair comparison in protocols, samples from the same animal needs to be used.</w:t>
      </w:r>
    </w:p>
    <w:p>
      <w:pPr>
        <w:pStyle w:val="SourceCode"/>
      </w:pPr>
      <w:r>
        <w:rPr>
          <w:rStyle w:val="FunctionTok"/>
        </w:rPr>
        <w:t xml:space="preserve">library</w:t>
      </w:r>
      <w:r>
        <w:rPr>
          <w:rStyle w:val="NormalTok"/>
        </w:rPr>
        <w:t xml:space="preserve">(tidyverse)</w:t>
      </w:r>
      <w:r>
        <w:br/>
      </w:r>
      <w:r>
        <w:br/>
      </w:r>
      <w:r>
        <w:rPr>
          <w:rStyle w:val="NormalTok"/>
        </w:rPr>
        <w:t xml:space="preserve">comp_table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Replicate =</w:t>
      </w:r>
      <w:r>
        <w:rPr>
          <w:rStyle w:val="NormalTok"/>
        </w:rPr>
        <w:t xml:space="preserve"> </w:t>
      </w:r>
      <w:r>
        <w:rPr>
          <w:rStyle w:val="FunctionTok"/>
        </w:rPr>
        <w:t xml:space="preserve">fct</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w:t>
      </w:r>
      <w:r>
        <w:br/>
      </w:r>
      <w:r>
        <w:rPr>
          <w:rStyle w:val="NormalTok"/>
        </w:rPr>
        <w:t xml:space="preserve">       </w:t>
      </w:r>
      <w:r>
        <w:rPr>
          <w:rStyle w:val="AttributeTok"/>
        </w:rPr>
        <w:t xml:space="preserve">Bioprotocol =</w:t>
      </w:r>
      <w:r>
        <w:rPr>
          <w:rStyle w:val="NormalTok"/>
        </w:rPr>
        <w:t xml:space="preserve"> </w:t>
      </w:r>
      <w:r>
        <w:rPr>
          <w:rStyle w:val="FunctionTok"/>
        </w:rPr>
        <w:t xml:space="preserve">c</w:t>
      </w:r>
      <w:r>
        <w:rPr>
          <w:rStyle w:val="NormalTok"/>
        </w:rPr>
        <w:t xml:space="preserve">(</w:t>
      </w:r>
      <w:r>
        <w:rPr>
          <w:rStyle w:val="FloatTok"/>
        </w:rPr>
        <w:t xml:space="preserve">0.04115</w:t>
      </w:r>
      <w:r>
        <w:rPr>
          <w:rStyle w:val="NormalTok"/>
        </w:rPr>
        <w:t xml:space="preserve">, </w:t>
      </w:r>
      <w:r>
        <w:rPr>
          <w:rStyle w:val="FloatTok"/>
        </w:rPr>
        <w:t xml:space="preserve">0.0431</w:t>
      </w:r>
      <w:r>
        <w:rPr>
          <w:rStyle w:val="NormalTok"/>
        </w:rPr>
        <w:t xml:space="preserve">, </w:t>
      </w:r>
      <w:r>
        <w:rPr>
          <w:rStyle w:val="FloatTok"/>
        </w:rPr>
        <w:t xml:space="preserve">0.0374</w:t>
      </w:r>
      <w:r>
        <w:rPr>
          <w:rStyle w:val="NormalTok"/>
        </w:rPr>
        <w:t xml:space="preserve">, </w:t>
      </w:r>
      <w:r>
        <w:rPr>
          <w:rStyle w:val="FloatTok"/>
        </w:rPr>
        <w:t xml:space="preserve">0.04</w:t>
      </w:r>
      <w:r>
        <w:rPr>
          <w:rStyle w:val="NormalTok"/>
        </w:rPr>
        <w:t xml:space="preserve">),</w:t>
      </w:r>
      <w:r>
        <w:br/>
      </w:r>
      <w:r>
        <w:rPr>
          <w:rStyle w:val="NormalTok"/>
        </w:rPr>
        <w:t xml:space="preserve">       </w:t>
      </w:r>
      <w:r>
        <w:rPr>
          <w:rStyle w:val="AttributeTok"/>
        </w:rPr>
        <w:t xml:space="preserve">CST =</w:t>
      </w:r>
      <w:r>
        <w:rPr>
          <w:rStyle w:val="NormalTok"/>
        </w:rPr>
        <w:t xml:space="preserve"> </w:t>
      </w:r>
      <w:r>
        <w:rPr>
          <w:rStyle w:val="FunctionTok"/>
        </w:rPr>
        <w:t xml:space="preserve">c</w:t>
      </w:r>
      <w:r>
        <w:rPr>
          <w:rStyle w:val="NormalTok"/>
        </w:rPr>
        <w:t xml:space="preserve">(</w:t>
      </w:r>
      <w:r>
        <w:rPr>
          <w:rStyle w:val="FloatTok"/>
        </w:rPr>
        <w:t xml:space="preserve">0.04892</w:t>
      </w:r>
      <w:r>
        <w:rPr>
          <w:rStyle w:val="NormalTok"/>
        </w:rPr>
        <w:t xml:space="preserve">, </w:t>
      </w:r>
      <w:r>
        <w:rPr>
          <w:rStyle w:val="FloatTok"/>
        </w:rPr>
        <w:t xml:space="preserve">0.08024</w:t>
      </w:r>
      <w:r>
        <w:rPr>
          <w:rStyle w:val="NormalTok"/>
        </w:rPr>
        <w:t xml:space="preserve">, </w:t>
      </w:r>
      <w:r>
        <w:rPr>
          <w:rStyle w:val="FloatTok"/>
        </w:rPr>
        <w:t xml:space="preserve">0.068</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RELi =</w:t>
      </w:r>
      <w:r>
        <w:rPr>
          <w:rStyle w:val="NormalTok"/>
        </w:rPr>
        <w:t xml:space="preserve"> </w:t>
      </w:r>
      <w:r>
        <w:rPr>
          <w:rStyle w:val="FunctionTok"/>
        </w:rPr>
        <w:t xml:space="preserve">c</w:t>
      </w:r>
      <w:r>
        <w:rPr>
          <w:rStyle w:val="NormalTok"/>
        </w:rPr>
        <w:t xml:space="preserve">(</w:t>
      </w:r>
      <w:r>
        <w:rPr>
          <w:rStyle w:val="FloatTok"/>
        </w:rPr>
        <w:t xml:space="preserve">0.054944</w:t>
      </w:r>
      <w:r>
        <w:rPr>
          <w:rStyle w:val="NormalTok"/>
        </w:rPr>
        <w:t xml:space="preserve">, </w:t>
      </w:r>
      <w:r>
        <w:rPr>
          <w:rStyle w:val="FloatTok"/>
        </w:rPr>
        <w:t xml:space="preserve">0.037152</w:t>
      </w:r>
      <w:r>
        <w:rPr>
          <w:rStyle w:val="NormalTok"/>
        </w:rPr>
        <w:t xml:space="preserve">, </w:t>
      </w:r>
      <w:r>
        <w:rPr>
          <w:rStyle w:val="FloatTok"/>
        </w:rPr>
        <w:t xml:space="preserve">0.034784</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Method_A =</w:t>
      </w:r>
      <w:r>
        <w:rPr>
          <w:rStyle w:val="NormalTok"/>
        </w:rPr>
        <w:t xml:space="preserve"> </w:t>
      </w:r>
      <w:r>
        <w:rPr>
          <w:rStyle w:val="FunctionTok"/>
        </w:rPr>
        <w:t xml:space="preserve">c</w:t>
      </w:r>
      <w:r>
        <w:rPr>
          <w:rStyle w:val="NormalTok"/>
        </w:rPr>
        <w:t xml:space="preserve">(</w:t>
      </w:r>
      <w:r>
        <w:rPr>
          <w:rStyle w:val="FloatTok"/>
        </w:rPr>
        <w:t xml:space="preserve">0.004167</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Method_B =</w:t>
      </w:r>
      <w:r>
        <w:rPr>
          <w:rStyle w:val="NormalTok"/>
        </w:rPr>
        <w:t xml:space="preserve"> </w:t>
      </w:r>
      <w:r>
        <w:rPr>
          <w:rStyle w:val="FunctionTok"/>
        </w:rPr>
        <w:t xml:space="preserve">c</w:t>
      </w:r>
      <w:r>
        <w:rPr>
          <w:rStyle w:val="NormalTok"/>
        </w:rPr>
        <w:t xml:space="preserve">(</w:t>
      </w:r>
      <w:r>
        <w:rPr>
          <w:rStyle w:val="FloatTok"/>
        </w:rPr>
        <w:t xml:space="preserve">0.006743</w:t>
      </w:r>
      <w:r>
        <w:rPr>
          <w:rStyle w:val="NormalTok"/>
        </w:rPr>
        <w:t xml:space="preserve">, </w:t>
      </w:r>
      <w:r>
        <w:rPr>
          <w:rStyle w:val="FloatTok"/>
        </w:rPr>
        <w:t xml:space="preserve">0.006328</w:t>
      </w:r>
      <w:r>
        <w:rPr>
          <w:rStyle w:val="NormalTok"/>
        </w:rPr>
        <w:t xml:space="preserve">, </w:t>
      </w:r>
      <w:r>
        <w:rPr>
          <w:rStyle w:val="FloatTok"/>
        </w:rPr>
        <w:t xml:space="preserve">0.006432</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Method_C =</w:t>
      </w:r>
      <w:r>
        <w:rPr>
          <w:rStyle w:val="NormalTok"/>
        </w:rPr>
        <w:t xml:space="preserve"> </w:t>
      </w:r>
      <w:r>
        <w:rPr>
          <w:rStyle w:val="FunctionTok"/>
        </w:rPr>
        <w:t xml:space="preserve">c</w:t>
      </w:r>
      <w:r>
        <w:rPr>
          <w:rStyle w:val="NormalTok"/>
        </w:rPr>
        <w:t xml:space="preserve">(</w:t>
      </w:r>
      <w:r>
        <w:rPr>
          <w:rStyle w:val="FloatTok"/>
        </w:rPr>
        <w:t xml:space="preserve">0.005268</w:t>
      </w:r>
      <w:r>
        <w:rPr>
          <w:rStyle w:val="NormalTok"/>
        </w:rPr>
        <w:t xml:space="preserve">, </w:t>
      </w:r>
      <w:r>
        <w:rPr>
          <w:rStyle w:val="FloatTok"/>
        </w:rPr>
        <w:t xml:space="preserve">0.004878</w:t>
      </w:r>
      <w:r>
        <w:rPr>
          <w:rStyle w:val="NormalTok"/>
        </w:rPr>
        <w:t xml:space="preserve">, </w:t>
      </w:r>
      <w:r>
        <w:rPr>
          <w:rStyle w:val="FloatTok"/>
        </w:rPr>
        <w:t xml:space="preserve">0.005756</w:t>
      </w:r>
      <w:r>
        <w:rPr>
          <w:rStyle w:val="NormalTok"/>
        </w:rPr>
        <w:t xml:space="preserve">, </w:t>
      </w:r>
      <w:r>
        <w:rPr>
          <w:rStyle w:val="ConstantTok"/>
        </w:rPr>
        <w:t xml:space="preserve">NA</w:t>
      </w:r>
      <w:r>
        <w:rPr>
          <w:rStyle w:val="NormalTok"/>
        </w:rPr>
        <w:t xml:space="preserve">)</w:t>
      </w:r>
      <w:r>
        <w:br/>
      </w:r>
      <w:r>
        <w:rPr>
          <w:rStyle w:val="NormalTok"/>
        </w:rPr>
        <w:t xml:space="preserve">       )</w:t>
      </w:r>
      <w:r>
        <w:br/>
      </w:r>
      <w:r>
        <w:br/>
      </w:r>
      <w:r>
        <w:rPr>
          <w:rStyle w:val="NormalTok"/>
        </w:rPr>
        <w:t xml:space="preserve">comp_table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SpecialCharTok"/>
        </w:rPr>
        <w:t xml:space="preserve">!</w:t>
      </w:r>
      <w:r>
        <w:rPr>
          <w:rStyle w:val="NormalTok"/>
        </w:rPr>
        <w:t xml:space="preserve">Replicate,</w:t>
      </w:r>
      <w:r>
        <w:br/>
      </w:r>
      <w:r>
        <w:rPr>
          <w:rStyle w:val="NormalTok"/>
        </w:rPr>
        <w:t xml:space="preserve">    </w:t>
      </w:r>
      <w:r>
        <w:rPr>
          <w:rStyle w:val="AttributeTok"/>
        </w:rPr>
        <w:t xml:space="preserve">names_to =</w:t>
      </w:r>
      <w:r>
        <w:rPr>
          <w:rStyle w:val="NormalTok"/>
        </w:rPr>
        <w:t xml:space="preserve"> </w:t>
      </w:r>
      <w:r>
        <w:rPr>
          <w:rStyle w:val="StringTok"/>
        </w:rPr>
        <w:t xml:space="preserve">"Protocol"</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"Protein_Estimate"</w:t>
      </w:r>
      <w:r>
        <w:br/>
      </w:r>
      <w:r>
        <w:rPr>
          <w:rStyle w:val="NormalTok"/>
        </w:rPr>
        <w:t xml:space="preserve">  ) </w:t>
      </w:r>
      <w:r>
        <w:rPr>
          <w:rStyle w:val="SpecialCharTok"/>
        </w:rPr>
        <w:t xml:space="preserve">|&gt;</w:t>
      </w:r>
      <w:r>
        <w:rPr>
          <w:rStyle w:val="NormalTok"/>
        </w:rPr>
        <w:t xml:space="preserve"> </w:t>
      </w:r>
      <w:r>
        <w:rPr>
          <w:rStyle w:val="FunctionTok"/>
        </w:rPr>
        <w:t xml:space="preserve">group_by</w:t>
      </w:r>
      <w:r>
        <w:rPr>
          <w:rStyle w:val="NormalTok"/>
        </w:rPr>
        <w:t xml:space="preserve">(Protocol)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(Protein_Estimate,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(Protocol, </w:t>
      </w:r>
      <w:r>
        <w:rPr>
          <w:rStyle w:val="FunctionTok"/>
        </w:rPr>
        <w:t xml:space="preserve">desc</w:t>
      </w:r>
      <w:r>
        <w:rPr>
          <w:rStyle w:val="NormalTok"/>
        </w:rPr>
        <w:t xml:space="preserve">(mean)), </w:t>
      </w:r>
      <w:r>
        <w:br/>
      </w:r>
      <w:r>
        <w:rPr>
          <w:rStyle w:val="NormalTok"/>
        </w:rPr>
        <w:t xml:space="preserve">             </w:t>
      </w:r>
      <w:r>
        <w:rPr>
          <w:rStyle w:val="AttributeTok"/>
        </w:rPr>
        <w:t xml:space="preserve">y =</w:t>
      </w:r>
      <w:r>
        <w:rPr>
          <w:rStyle w:val="NormalTok"/>
        </w:rPr>
        <w:t xml:space="preserve"> mean, </w:t>
      </w:r>
      <w:r>
        <w:rPr>
          <w:rStyle w:val="AttributeTok"/>
        </w:rPr>
        <w:t xml:space="preserve">fill =</w:t>
      </w:r>
      <w:r>
        <w:rPr>
          <w:rStyle w:val="NormalTok"/>
        </w:rPr>
        <w:t xml:space="preserve"> Protocol))</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rPr>
          <w:rStyle w:val="NormalTok"/>
        </w:rPr>
        <w:t xml:space="preserve">           </w:t>
      </w:r>
      <w:r>
        <w:rPr>
          <w:rStyle w:val="AttributeTok"/>
        </w:rPr>
        <w:t xml:space="preserve">na.rm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orientation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(mean, </w:t>
      </w:r>
      <w:r>
        <w:rPr>
          <w:rStyle w:val="DecValTok"/>
        </w:rPr>
        <w:t xml:space="preserve">4</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Protein Conc. </w:t>
      </w:r>
      <w:r>
        <w:rPr>
          <w:rStyle w:val="SpecialCharTok"/>
        </w:rPr>
        <w:t xml:space="preserve">\n</w:t>
      </w:r>
      <w:r>
        <w:rPr>
          <w:rStyle w:val="StringTok"/>
        </w:rPr>
        <w:t xml:space="preserve"> (mg/ml/mg BAT/ml Buffer)"</w:t>
      </w:r>
      <w:r>
        <w:br/>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26" w:name="fig-protein_extraction_comparision"/>
          <w:p>
            <w:pPr>
              <w:pStyle w:val="Compact"/>
              <w:jc w:val="center"/>
            </w:pPr>
            <w:r>
              <w:drawing>
                <wp:inline>
                  <wp:extent cx="4620126" cy="3696101"/>
                  <wp:effectExtent b="0" l="0" r="0" t="0"/>
                  <wp:docPr descr="" title="" id="124" name="Picture"/>
                  <a:graphic>
                    <a:graphicData uri="http://schemas.openxmlformats.org/drawingml/2006/picture">
                      <pic:pic>
                        <pic:nvPicPr>
                          <pic:cNvPr descr="discussion_files/figure-docx/fig-protein_extraction_comparision-1.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Comparison of protein extracted by different methods in literature with methods used in this study. The protein concentration measured by BCA is plotted in mg/ml/mg BAT/ml buffer used (An &amp; Scherer, 2020; Diaz Marin et al., 2019).</w:t>
            </w:r>
          </w:p>
          <w:bookmarkEnd w:id="126"/>
        </w:tc>
      </w:tr>
    </w:tbl>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(comp_table)</w:t>
      </w:r>
    </w:p>
    <w:tbl>
      <w:tblPr>
        <w:tblStyle w:val="Table"/>
        <w:tblW w:type="pct" w:w="5000"/>
        <w:tblLayout w:type="fixed"/>
        <w:tblLook w:firstRow="0" w:lastRow="0" w:firstColumn="0" w:lastColumn="0" w:noHBand="0" w:noVBand="0" w:val="0000"/>
      </w:tblPr>
      <w:tblGrid>
        <w:gridCol w:w="7920"/>
      </w:tblGrid>
      <w:tr>
        <w:tc>
          <w:tcPr/>
          <w:bookmarkStart w:id="127" w:name="tbl-protein_comparision"/>
          <w:tbl>
            <w:tblPr>
              <w:tblStyle w:val="Table"/>
              <w:tblW w:type="pct" w:w="5000"/>
              <w:tblLayout w:type="fixed"/>
              <w:tblLook w:firstRow="1" w:lastRow="0" w:firstColumn="0" w:lastColumn="0" w:noHBand="0" w:noVBand="0" w:val="0020"/>
            </w:tblPr>
            <w:tblGrid>
              <w:gridCol w:w="1200"/>
              <w:gridCol w:w="1440"/>
              <w:gridCol w:w="960"/>
              <w:gridCol w:w="1080"/>
              <w:gridCol w:w="1080"/>
              <w:gridCol w:w="1080"/>
              <w:gridCol w:w="1080"/>
            </w:tblGrid>
            <w:tr>
              <w:trPr>
                <w:tblHeader w:val="on"/>
              </w:trPr>
              <w:tc>
                <w:tcPr/>
                <w:p>
                  <w:pPr>
                    <w:pStyle w:val="Compact"/>
                    <w:jc w:val="left"/>
                    <w:jc w:val="center"/>
                  </w:pPr>
                  <w:r>
                    <w:t xml:space="preserve">Replicate</w:t>
                  </w:r>
                </w:p>
              </w:tc>
              <w:tc>
                <w:tcPr/>
                <w:p>
                  <w:pPr>
                    <w:pStyle w:val="Compact"/>
                    <w:jc w:val="right"/>
                    <w:jc w:val="center"/>
                  </w:pPr>
                  <w:r>
                    <w:t xml:space="preserve">Bioprotocol</w:t>
                  </w:r>
                </w:p>
              </w:tc>
              <w:tc>
                <w:tcPr/>
                <w:p>
                  <w:pPr>
                    <w:pStyle w:val="Compact"/>
                    <w:jc w:val="right"/>
                    <w:jc w:val="center"/>
                  </w:pPr>
                  <w:r>
                    <w:t xml:space="preserve">CST</w:t>
                  </w:r>
                </w:p>
              </w:tc>
              <w:tc>
                <w:tcPr/>
                <w:p>
                  <w:pPr>
                    <w:pStyle w:val="Compact"/>
                    <w:jc w:val="right"/>
                    <w:jc w:val="center"/>
                  </w:pPr>
                  <w:r>
                    <w:t xml:space="preserve">RELi</w:t>
                  </w:r>
                </w:p>
              </w:tc>
              <w:tc>
                <w:tcPr/>
                <w:p>
                  <w:pPr>
                    <w:pStyle w:val="Compact"/>
                    <w:jc w:val="right"/>
                    <w:jc w:val="center"/>
                  </w:pPr>
                  <w:r>
                    <w:t xml:space="preserve">Method_A</w:t>
                  </w:r>
                </w:p>
              </w:tc>
              <w:tc>
                <w:tcPr/>
                <w:p>
                  <w:pPr>
                    <w:pStyle w:val="Compact"/>
                    <w:jc w:val="right"/>
                    <w:jc w:val="center"/>
                  </w:pPr>
                  <w:r>
                    <w:t xml:space="preserve">Method_B</w:t>
                  </w:r>
                </w:p>
              </w:tc>
              <w:tc>
                <w:tcPr/>
                <w:p>
                  <w:pPr>
                    <w:pStyle w:val="Compact"/>
                    <w:jc w:val="right"/>
                    <w:jc w:val="center"/>
                  </w:pPr>
                  <w:r>
                    <w:t xml:space="preserve">Method_C</w:t>
                  </w:r>
                </w:p>
              </w:tc>
            </w:tr>
            <w:tr>
              <w:tc>
                <w:tcPr/>
                <w:p>
                  <w:pPr>
                    <w:pStyle w:val="Compact"/>
                    <w:jc w:val="left"/>
                    <w:jc w:val="center"/>
                  </w:pPr>
                  <w:r>
                    <w:t xml:space="preserve">1</w:t>
                  </w:r>
                </w:p>
              </w:tc>
              <w:tc>
                <w:tcPr/>
                <w:p>
                  <w:pPr>
                    <w:pStyle w:val="Compact"/>
                    <w:jc w:val="right"/>
                    <w:jc w:val="center"/>
                  </w:pPr>
                  <w:r>
                    <w:t xml:space="preserve">0.04115</w:t>
                  </w:r>
                </w:p>
              </w:tc>
              <w:tc>
                <w:tcPr/>
                <w:p>
                  <w:pPr>
                    <w:pStyle w:val="Compact"/>
                    <w:jc w:val="right"/>
                    <w:jc w:val="center"/>
                  </w:pPr>
                  <w:r>
                    <w:t xml:space="preserve">0.04892</w:t>
                  </w:r>
                </w:p>
              </w:tc>
              <w:tc>
                <w:tcPr/>
                <w:p>
                  <w:pPr>
                    <w:pStyle w:val="Compact"/>
                    <w:jc w:val="right"/>
                    <w:jc w:val="center"/>
                  </w:pPr>
                  <w:r>
                    <w:t xml:space="preserve">0.054944</w:t>
                  </w:r>
                </w:p>
              </w:tc>
              <w:tc>
                <w:tcPr/>
                <w:p>
                  <w:pPr>
                    <w:pStyle w:val="Compact"/>
                    <w:jc w:val="right"/>
                    <w:jc w:val="center"/>
                  </w:pPr>
                  <w:r>
                    <w:t xml:space="preserve">0.004167</w:t>
                  </w:r>
                </w:p>
              </w:tc>
              <w:tc>
                <w:tcPr/>
                <w:p>
                  <w:pPr>
                    <w:pStyle w:val="Compact"/>
                    <w:jc w:val="right"/>
                    <w:jc w:val="center"/>
                  </w:pPr>
                  <w:r>
                    <w:t xml:space="preserve">0.006743</w:t>
                  </w:r>
                </w:p>
              </w:tc>
              <w:tc>
                <w:tcPr/>
                <w:p>
                  <w:pPr>
                    <w:pStyle w:val="Compact"/>
                    <w:jc w:val="right"/>
                    <w:jc w:val="center"/>
                  </w:pPr>
                  <w:r>
                    <w:t xml:space="preserve">0.005268</w:t>
                  </w:r>
                </w:p>
              </w:tc>
            </w:tr>
            <w:tr>
              <w:tc>
                <w:tcPr/>
                <w:p>
                  <w:pPr>
                    <w:pStyle w:val="Compact"/>
                    <w:jc w:val="left"/>
                    <w:jc w:val="center"/>
                  </w:pPr>
                  <w:r>
                    <w:t xml:space="preserve">2</w:t>
                  </w:r>
                </w:p>
              </w:tc>
              <w:tc>
                <w:tcPr/>
                <w:p>
                  <w:pPr>
                    <w:pStyle w:val="Compact"/>
                    <w:jc w:val="right"/>
                    <w:jc w:val="center"/>
                  </w:pPr>
                  <w:r>
                    <w:t xml:space="preserve">0.04310</w:t>
                  </w:r>
                </w:p>
              </w:tc>
              <w:tc>
                <w:tcPr/>
                <w:p>
                  <w:pPr>
                    <w:pStyle w:val="Compact"/>
                    <w:jc w:val="right"/>
                    <w:jc w:val="center"/>
                  </w:pPr>
                  <w:r>
                    <w:t xml:space="preserve">0.08024</w:t>
                  </w:r>
                </w:p>
              </w:tc>
              <w:tc>
                <w:tcPr/>
                <w:p>
                  <w:pPr>
                    <w:pStyle w:val="Compact"/>
                    <w:jc w:val="right"/>
                    <w:jc w:val="center"/>
                  </w:pPr>
                  <w:r>
                    <w:t xml:space="preserve">0.037152</w:t>
                  </w:r>
                </w:p>
              </w:tc>
              <w:tc>
                <w:tcPr/>
                <w:p>
                  <w:pPr>
                    <w:pStyle w:val="Compact"/>
                    <w:jc w:val="right"/>
                    <w:jc w:val="center"/>
                  </w:pPr>
                  <w:r>
                    <w:t xml:space="preserve">NA</w:t>
                  </w:r>
                </w:p>
              </w:tc>
              <w:tc>
                <w:tcPr/>
                <w:p>
                  <w:pPr>
                    <w:pStyle w:val="Compact"/>
                    <w:jc w:val="right"/>
                    <w:jc w:val="center"/>
                  </w:pPr>
                  <w:r>
                    <w:t xml:space="preserve">0.006328</w:t>
                  </w:r>
                </w:p>
              </w:tc>
              <w:tc>
                <w:tcPr/>
                <w:p>
                  <w:pPr>
                    <w:pStyle w:val="Compact"/>
                    <w:jc w:val="right"/>
                    <w:jc w:val="center"/>
                  </w:pPr>
                  <w:r>
                    <w:t xml:space="preserve">0.004878</w:t>
                  </w:r>
                </w:p>
              </w:tc>
            </w:tr>
            <w:tr>
              <w:tc>
                <w:tcPr/>
                <w:p>
                  <w:pPr>
                    <w:pStyle w:val="Compact"/>
                    <w:jc w:val="left"/>
                    <w:jc w:val="center"/>
                  </w:pPr>
                  <w:r>
                    <w:t xml:space="preserve">3</w:t>
                  </w:r>
                </w:p>
              </w:tc>
              <w:tc>
                <w:tcPr/>
                <w:p>
                  <w:pPr>
                    <w:pStyle w:val="Compact"/>
                    <w:jc w:val="right"/>
                    <w:jc w:val="center"/>
                  </w:pPr>
                  <w:r>
                    <w:t xml:space="preserve">0.03740</w:t>
                  </w:r>
                </w:p>
              </w:tc>
              <w:tc>
                <w:tcPr/>
                <w:p>
                  <w:pPr>
                    <w:pStyle w:val="Compact"/>
                    <w:jc w:val="right"/>
                    <w:jc w:val="center"/>
                  </w:pPr>
                  <w:r>
                    <w:t xml:space="preserve">0.06800</w:t>
                  </w:r>
                </w:p>
              </w:tc>
              <w:tc>
                <w:tcPr/>
                <w:p>
                  <w:pPr>
                    <w:pStyle w:val="Compact"/>
                    <w:jc w:val="right"/>
                    <w:jc w:val="center"/>
                  </w:pPr>
                  <w:r>
                    <w:t xml:space="preserve">0.034784</w:t>
                  </w:r>
                </w:p>
              </w:tc>
              <w:tc>
                <w:tcPr/>
                <w:p>
                  <w:pPr>
                    <w:pStyle w:val="Compact"/>
                    <w:jc w:val="right"/>
                    <w:jc w:val="center"/>
                  </w:pPr>
                  <w:r>
                    <w:t xml:space="preserve">NA</w:t>
                  </w:r>
                </w:p>
              </w:tc>
              <w:tc>
                <w:tcPr/>
                <w:p>
                  <w:pPr>
                    <w:pStyle w:val="Compact"/>
                    <w:jc w:val="right"/>
                    <w:jc w:val="center"/>
                  </w:pPr>
                  <w:r>
                    <w:t xml:space="preserve">0.006432</w:t>
                  </w:r>
                </w:p>
              </w:tc>
              <w:tc>
                <w:tcPr/>
                <w:p>
                  <w:pPr>
                    <w:pStyle w:val="Compact"/>
                    <w:jc w:val="right"/>
                    <w:jc w:val="center"/>
                  </w:pPr>
                  <w:r>
                    <w:t xml:space="preserve">0.005756</w:t>
                  </w:r>
                </w:p>
              </w:tc>
            </w:tr>
            <w:tr>
              <w:tc>
                <w:tcPr/>
                <w:p>
                  <w:pPr>
                    <w:pStyle w:val="Compact"/>
                    <w:jc w:val="left"/>
                    <w:jc w:val="center"/>
                  </w:pPr>
                  <w:r>
                    <w:t xml:space="preserve">4</w:t>
                  </w:r>
                </w:p>
              </w:tc>
              <w:tc>
                <w:tcPr/>
                <w:p>
                  <w:pPr>
                    <w:pStyle w:val="Compact"/>
                    <w:jc w:val="right"/>
                    <w:jc w:val="center"/>
                  </w:pPr>
                  <w:r>
                    <w:t xml:space="preserve">0.04000</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r>
          </w:tbl>
          <w:p>
            <w:pPr>
              <w:jc w:val="center"/>
            </w:pPr>
            <w:pPr>
              <w:jc w:val="start"/>
              <w:spacing w:before="200"/>
              <w:pStyle w:val="ImageCaption"/>
            </w:pPr>
            <w:r>
              <w:t xml:space="preserve">Table 5.1: A comparision of the amount of protein (mg/ml/mg BAT/ml) extracted from BAT by different methods in the literature and the methods used in this project</w:t>
            </w:r>
          </w:p>
          <w:bookmarkEnd w:id="127"/>
        </w:tc>
      </w:tr>
    </w:tbl>
    <w:p>
      <w:pPr>
        <w:pStyle w:val="BodyText"/>
      </w:pPr>
      <w:r>
        <w:t xml:space="preserve">Since there are no published methods for extracting SSAO from brown adipose tissues in rats, the results of this study cannot be compared to estimate correlations.</w:t>
      </w:r>
    </w:p>
    <w:p>
      <w:pPr>
        <w:pStyle w:val="BodyText"/>
      </w:pPr>
      <w:r>
        <w:t xml:space="preserve">Comparative analysis using parametric or non-parametric tests was not performed due to the limited number of experiments. Performing statistical tests with such a small sample size would likely increase the margin of error and reduce the confidence in the results. Therefore, the findings were only tabulated and plotted to clearly present the outcomes obtained in this study.</w:t>
      </w:r>
    </w:p>
    <w:p>
      <w:pPr>
        <w:pStyle w:val="BodyText"/>
      </w:pPr>
      <w:r>
        <w:rPr>
          <w:b/>
          <w:bCs/>
        </w:rPr>
        <w:t xml:space="preserve">SSAO Kinetics:</w:t>
      </w:r>
    </w:p>
    <w:p>
      <w:pPr>
        <w:pStyle w:val="BodyText"/>
      </w:pPr>
      <w:r>
        <w:t xml:space="preserve">The Km values for benzylamine as a substrate for SSAO extracted from various species have been reported in the literature</w:t>
      </w:r>
      <w:r>
        <w:t xml:space="preserve"> </w:t>
      </w:r>
      <w:r>
        <w:t xml:space="preserve">(Yraola et al. 2007)</w:t>
      </w:r>
      <w:r>
        <w:t xml:space="preserve">. Since this study uses rats -</w:t>
      </w:r>
      <w:r>
        <w:t xml:space="preserve"> </w:t>
      </w:r>
      <w:r>
        <w:rPr>
          <w:i/>
          <w:iCs/>
        </w:rPr>
        <w:t xml:space="preserve">Rattus Norvegicus</w:t>
      </w:r>
      <w:r>
        <w:t xml:space="preserve"> </w:t>
      </w:r>
      <w:r>
        <w:t xml:space="preserve">as the source of SSAO, the results obtained are compared with Km values estimated from same species of sample source. A study by Yraola et al has reported a Km value of 0.0127 mM for benzylamine as a substrate for SSAO obtained from rats</w:t>
      </w:r>
      <w:r>
        <w:t xml:space="preserve"> </w:t>
      </w:r>
      <w:r>
        <w:t xml:space="preserve">(Yraola et al. 2007)</w:t>
      </w:r>
      <w:r>
        <w:t xml:space="preserve">. This correlates with the</w:t>
      </w:r>
      <w:r>
        <w:t xml:space="preserve"> </w:t>
      </w:r>
      <w:r>
        <w:rPr>
          <w:b/>
          <w:bCs/>
        </w:rPr>
        <w:t xml:space="preserve">Km value of 0.03193 mM</w:t>
      </w:r>
      <w:r>
        <w:t xml:space="preserve"> </w:t>
      </w:r>
      <w:r>
        <w:t xml:space="preserve">obtained from this study for benzylamine as a substrate of SSAO obtained from rat brown adipose tissue</w:t>
      </w:r>
      <w:r>
        <w:t xml:space="preserve"> </w:t>
      </w:r>
      <w:r>
        <w:t xml:space="preserve">(Yraola et al. 2007)</w:t>
      </w:r>
      <w:r>
        <w:t xml:space="preserve">. Moreover, the same brown adipose tissue was used by both the studies to extract the SSAO enzyme.</w:t>
      </w:r>
    </w:p>
    <w:p>
      <w:pPr>
        <w:pStyle w:val="BodyText"/>
      </w:pPr>
      <w:r>
        <w:t xml:space="preserve">Ki values for Caffeine or Simvastatin have not been reported on brown adipose tissue SSAO obtained from</w:t>
      </w:r>
      <w:r>
        <w:t xml:space="preserve"> </w:t>
      </w:r>
      <w:r>
        <w:rPr>
          <w:i/>
          <w:iCs/>
        </w:rPr>
        <w:t xml:space="preserve">Rattus Norvegicus.</w:t>
      </w:r>
      <w:r>
        <w:t xml:space="preserve"> </w:t>
      </w:r>
      <w:r>
        <w:t xml:space="preserve">This study is the first to report the Ki values from caffeine and simvastatin on SSAO obtained from rats. However, a study by Sun P et al., has reported that simvastatin has reduced the release of membrane bound SSAO into circulation and thus preventing leukocyte adhesion and OGD mediated increase in vascular permeability</w:t>
      </w:r>
      <w:r>
        <w:t xml:space="preserve"> </w:t>
      </w:r>
      <w:r>
        <w:t xml:space="preserve">(Sun et al. 2018)</w:t>
      </w:r>
      <w:r>
        <w:t xml:space="preserve">. This study by Sun et al., measures the levels of SSAO by western blotting and does not provide a Ki value for simvastatin. A study by Che et al., reported that administration of caffeine to male Wistar rats caused a reduction in SSAO quantities due to accumulation of caffeine</w:t>
      </w:r>
      <w:r>
        <w:t xml:space="preserve"> </w:t>
      </w:r>
      <w:r>
        <w:t xml:space="preserve">(Che et al. 2012)</w:t>
      </w:r>
      <w:r>
        <w:t xml:space="preserve">. But no Ki values have been reported in the literature.</w:t>
      </w:r>
      <w:r>
        <w:t xml:space="preserve"> </w:t>
      </w:r>
      <w:r>
        <w:rPr>
          <w:b/>
          <w:bCs/>
        </w:rPr>
        <w:t xml:space="preserve">The Ki values obtained from this project are 2.145 and 6.768 mM for simvastatin and caffeine respectively.</w:t>
      </w:r>
      <w:r>
        <w:t xml:space="preserve"> </w:t>
      </w:r>
      <w:r>
        <w:t xml:space="preserve">The Ki values obtained are outside the inhibitor concentration range used to calculate them, indicating a need to repeat the inhibition experiments with updated concentrations that reflect the current Ki values. The fact that these Ki values fall within the millimolar range suggests that both compounds are not potent inhibitors of SSAO.</w:t>
      </w:r>
    </w:p>
    <w:p>
      <w:pPr>
        <w:pStyle w:val="BodyText"/>
      </w:pPr>
      <w:r>
        <w:t xml:space="preserve">However, it’s important to note that these results are based on a single independent experiment. Additionally, this study did not use inhibitors with known Ki values as controls, which limits the ability to accurately compare the inhibition effects of different compounds. Future research should focus on addressing these limitations to improve accuracy and reduce errors, leading to more reliable results.</w:t>
      </w:r>
    </w:p>
    <w:bookmarkEnd w:id="128"/>
    <w:bookmarkStart w:id="129" w:name="limitations-and-future-works"/>
    <w:p>
      <w:pPr>
        <w:pStyle w:val="Heading1"/>
      </w:pPr>
      <w:r>
        <w:t xml:space="preserve">6. Limitations and future works</w:t>
      </w:r>
    </w:p>
    <w:p>
      <w:pPr>
        <w:pStyle w:val="Compact"/>
        <w:numPr>
          <w:ilvl w:val="0"/>
          <w:numId w:val="1004"/>
        </w:numPr>
      </w:pPr>
      <w:r>
        <w:t xml:space="preserve">To analyse the extract from rat BAT for more specificity of substrates to distinguish the type of SSAO present. This can be achieved by comparing the reaction rates by using different substrates such as tyramine and benzylamine along with known inhibitors of other classes of deamination enzymes such as the monoamine oxidases (MAO - A and MAO - B).</w:t>
      </w:r>
    </w:p>
    <w:p>
      <w:pPr>
        <w:pStyle w:val="Compact"/>
        <w:numPr>
          <w:ilvl w:val="0"/>
          <w:numId w:val="1004"/>
        </w:numPr>
      </w:pPr>
      <w:r>
        <w:t xml:space="preserve">Reanalyse the inhibition properties of simvastatin and caffeine with additional controls such as inhibitors such as the MDL72794A, PXS-4728A, methylhydrazine and semi carbazide. This could potentially increase the reliability of the inhibition kinetic results. Optimisation of inhibitor concentrations to reevaluate the Ki for simvastatin and caffeine.</w:t>
      </w:r>
    </w:p>
    <w:p>
      <w:pPr>
        <w:pStyle w:val="Compact"/>
        <w:numPr>
          <w:ilvl w:val="0"/>
          <w:numId w:val="1004"/>
        </w:numPr>
      </w:pPr>
      <w:r>
        <w:t xml:space="preserve">Conduct a larger number of independent experiments to enhance the confidence interval and reduce error.</w:t>
      </w:r>
    </w:p>
    <w:p>
      <w:pPr>
        <w:pStyle w:val="Compact"/>
        <w:numPr>
          <w:ilvl w:val="0"/>
          <w:numId w:val="1004"/>
        </w:numPr>
      </w:pPr>
      <w:r>
        <w:t xml:space="preserve">No subsequent assays were performed to verify complete elimination of fats by any of the methods used.</w:t>
      </w:r>
    </w:p>
    <w:p>
      <w:pPr>
        <w:pStyle w:val="Compact"/>
        <w:numPr>
          <w:ilvl w:val="0"/>
          <w:numId w:val="1004"/>
        </w:numPr>
      </w:pPr>
      <w:r>
        <w:t xml:space="preserve">The extracts were stored at -20℃ instead of -80℃ (standard practice), which could have affected the stability of the enzymes present in the extracts leading to a reduced activity.</w:t>
      </w:r>
    </w:p>
    <w:bookmarkEnd w:id="129"/>
    <w:bookmarkStart w:id="130" w:name="conclusion"/>
    <w:p>
      <w:pPr>
        <w:pStyle w:val="Heading1"/>
      </w:pPr>
      <w:r>
        <w:t xml:space="preserve">7. Conclusion</w:t>
      </w:r>
    </w:p>
    <w:p>
      <w:pPr>
        <w:pStyle w:val="FirstParagraph"/>
      </w:pPr>
      <w:r>
        <w:t xml:space="preserve">This study presents a comprehensive methodology for extracting SSAO from rat brown adipose tissues, demonstrating effective protein quantification through Bradford and BCA assays, even after defatting with 100% ethanol. Despite storage at -20°C, the samples retained quantifiable SSAO activity, as measured by the Amplex</w:t>
      </w:r>
      <w:r>
        <w:rPr>
          <w:vertAlign w:val="superscript"/>
        </w:rPr>
        <w:t xml:space="preserve">®</w:t>
      </w:r>
      <w:r>
        <w:t xml:space="preserve"> </w:t>
      </w:r>
      <w:r>
        <w:t xml:space="preserve">Red monoamine oxidase assay. The kinetic parameters obtained for SSAO, with a Km of 0.03193 using benzylamine as a substrate, align closely with previously published results under similar conditions.</w:t>
      </w:r>
    </w:p>
    <w:p>
      <w:pPr>
        <w:pStyle w:val="BodyText"/>
      </w:pPr>
      <w:r>
        <w:t xml:space="preserve">However, the Ki values for caffeine and simvastatin were derived from a single experiment, leading to a wider error margin and lower confidence in these results. Additionally, these Ki values fall within the millimolar range, suggesting that both compounds may not be potent inhibitors of SSAO. It is also worth noting that these values were outside the inhibitor concentration range used in their calculation, indicating a need for repeated experiments with adjusted concentrations that reflect the current Ki values. Moreover, the absence of inhibitors with known Ki values as controls limits the ability to accurately compare the inhibition effects of different compounds.</w:t>
      </w:r>
    </w:p>
    <w:p>
      <w:pPr>
        <w:pStyle w:val="BodyText"/>
      </w:pPr>
      <w:r>
        <w:t xml:space="preserve">In conclusion, while the study successfully establishes a reliable method for SSAO extraction and activity measurement, further experiments with improved controls and optimized conditions are necessary to yield more reliable Ki values for caffeine and simvastatin. Addressing these limitations in future research will enhance the accuracy and robustness of the findings.</w:t>
      </w:r>
    </w:p>
    <w:bookmarkEnd w:id="130"/>
    <w:bookmarkStart w:id="255" w:name="references"/>
    <w:p>
      <w:pPr>
        <w:pStyle w:val="Heading1"/>
      </w:pPr>
      <w:r>
        <w:t xml:space="preserve">References</w:t>
      </w:r>
    </w:p>
    <w:bookmarkStart w:id="254" w:name="refs"/>
    <w:bookmarkStart w:id="131" w:name="ref-Copeland.R.A.2005"/>
    <w:p>
      <w:pPr>
        <w:pStyle w:val="Bibliography"/>
      </w:pPr>
      <w:r>
        <w:t xml:space="preserve">A., Copeland R. 2005.</w:t>
      </w:r>
      <w:r>
        <w:t xml:space="preserve"> </w:t>
      </w:r>
      <w:r>
        <w:t xml:space="preserve">“Evaluation of Enzyme Inhibitors in Drug Discovery. A Guide for Medicinal Chemists and Pharmacologists.”</w:t>
      </w:r>
      <w:r>
        <w:t xml:space="preserve"> </w:t>
      </w:r>
      <w:r>
        <w:rPr>
          <w:i/>
          <w:iCs/>
        </w:rPr>
        <w:t xml:space="preserve">Methods of Biochemical Analysis</w:t>
      </w:r>
      <w:r>
        <w:t xml:space="preserve"> </w:t>
      </w:r>
      <w:r>
        <w:t xml:space="preserve">46: 1–265.</w:t>
      </w:r>
    </w:p>
    <w:bookmarkEnd w:id="131"/>
    <w:bookmarkStart w:id="133" w:name="ref-Abella2003"/>
    <w:p>
      <w:pPr>
        <w:pStyle w:val="Bibliography"/>
      </w:pPr>
      <w:r>
        <w:t xml:space="preserve">Abella, Anna, Luc Marti, Marta Camps, Marc Claret, J. Fernández-Alvarez, Ramon Gomis, Anna Gumà, et al. 2003.</w:t>
      </w:r>
      <w:r>
        <w:t xml:space="preserve"> </w:t>
      </w:r>
      <w:r>
        <w:t xml:space="preserve">“Semicarbazide-Sensitive Amine Oxidase/Vascular Adhesion Protein-1 Activity Exerts an Antidiabetic Action in Goto-Kakizaki Rats.”</w:t>
      </w:r>
      <w:r>
        <w:t xml:space="preserve"> </w:t>
      </w:r>
      <w:r>
        <w:rPr>
          <w:i/>
          <w:iCs/>
        </w:rPr>
        <w:t xml:space="preserve">Diabetes</w:t>
      </w:r>
      <w:r>
        <w:t xml:space="preserve"> </w:t>
      </w:r>
      <w:r>
        <w:t xml:space="preserve">52 (April): 1004–13.</w:t>
      </w:r>
      <w:r>
        <w:t xml:space="preserve"> </w:t>
      </w:r>
      <w:hyperlink r:id="rId132">
        <w:r>
          <w:rPr>
            <w:rStyle w:val="Hyperlink"/>
          </w:rPr>
          <w:t xml:space="preserve">https://doi.org/10.2337/DIABETES.52.4.1004</w:t>
        </w:r>
      </w:hyperlink>
      <w:r>
        <w:t xml:space="preserve">.</w:t>
      </w:r>
    </w:p>
    <w:bookmarkEnd w:id="133"/>
    <w:bookmarkStart w:id="135" w:name="ref-An2020"/>
    <w:p>
      <w:pPr>
        <w:pStyle w:val="Bibliography"/>
      </w:pPr>
      <w:r>
        <w:t xml:space="preserve">An, Yu A., and Philipp E. Scherer. 2020.</w:t>
      </w:r>
      <w:r>
        <w:t xml:space="preserve"> </w:t>
      </w:r>
      <w:r>
        <w:t xml:space="preserve">“Mouse Adipose Tissue Protein Extraction.”</w:t>
      </w:r>
      <w:r>
        <w:t xml:space="preserve"> </w:t>
      </w:r>
      <w:r>
        <w:rPr>
          <w:i/>
          <w:iCs/>
        </w:rPr>
        <w:t xml:space="preserve">Bio-Protocol</w:t>
      </w:r>
      <w:r>
        <w:t xml:space="preserve"> </w:t>
      </w:r>
      <w:r>
        <w:t xml:space="preserve">10 (June).</w:t>
      </w:r>
      <w:r>
        <w:t xml:space="preserve"> </w:t>
      </w:r>
      <w:hyperlink r:id="rId134">
        <w:r>
          <w:rPr>
            <w:rStyle w:val="Hyperlink"/>
          </w:rPr>
          <w:t xml:space="preserve">https://doi.org/10.21769/BIOPROTOC.3631</w:t>
        </w:r>
      </w:hyperlink>
      <w:r>
        <w:t xml:space="preserve">.</w:t>
      </w:r>
    </w:p>
    <w:bookmarkEnd w:id="135"/>
    <w:bookmarkStart w:id="137" w:name="ref-Arvilommi1997"/>
    <w:p>
      <w:pPr>
        <w:pStyle w:val="Bibliography"/>
      </w:pPr>
      <w:r>
        <w:t xml:space="preserve">Arvilommi, Anna Maija, Marko Salmi, and Sirpa Jalkanen. 1997.</w:t>
      </w:r>
      <w:r>
        <w:t xml:space="preserve"> </w:t>
      </w:r>
      <w:r>
        <w:t xml:space="preserve">“Organ-Selective Regulation of Vascular Adhesion Protein-1 Expression in Man.”</w:t>
      </w:r>
      <w:r>
        <w:t xml:space="preserve"> </w:t>
      </w:r>
      <w:r>
        <w:rPr>
          <w:i/>
          <w:iCs/>
        </w:rPr>
        <w:t xml:space="preserve">European Journal of Immunology</w:t>
      </w:r>
      <w:r>
        <w:t xml:space="preserve"> </w:t>
      </w:r>
      <w:r>
        <w:t xml:space="preserve">27 (July): 1794–1800.</w:t>
      </w:r>
      <w:r>
        <w:t xml:space="preserve"> </w:t>
      </w:r>
      <w:hyperlink r:id="rId136">
        <w:r>
          <w:rPr>
            <w:rStyle w:val="Hyperlink"/>
          </w:rPr>
          <w:t xml:space="preserve">https://doi.org/10.1002/EJI.1830270730</w:t>
        </w:r>
      </w:hyperlink>
      <w:r>
        <w:t xml:space="preserve">.</w:t>
      </w:r>
    </w:p>
    <w:bookmarkEnd w:id="137"/>
    <w:bookmarkStart w:id="139" w:name="ref-BARRAND1984"/>
    <w:p>
      <w:pPr>
        <w:pStyle w:val="Bibliography"/>
      </w:pPr>
      <w:r>
        <w:t xml:space="preserve">BARRAND, MARGERY A., SHEILA A. FOX, and BRIAN A. CALLINGHAM. 1984.</w:t>
      </w:r>
      <w:r>
        <w:t xml:space="preserve"> </w:t>
      </w:r>
      <w:r>
        <w:t xml:space="preserve">“Amine Oxidase Activities in Brown Adipose Tissue of the Rat: Identification of Semicarbazide‐sensitive (Clorgyline‐resistant) Activity at the Fat Cell Membrane.”</w:t>
      </w:r>
      <w:r>
        <w:t xml:space="preserve"> </w:t>
      </w:r>
      <w:r>
        <w:rPr>
          <w:i/>
          <w:iCs/>
        </w:rPr>
        <w:t xml:space="preserve">Journal of Pharmacy and Pharmacology</w:t>
      </w:r>
      <w:r>
        <w:t xml:space="preserve"> </w:t>
      </w:r>
      <w:r>
        <w:t xml:space="preserve">36: 652–58.</w:t>
      </w:r>
      <w:r>
        <w:t xml:space="preserve"> </w:t>
      </w:r>
      <w:hyperlink r:id="rId138">
        <w:r>
          <w:rPr>
            <w:rStyle w:val="Hyperlink"/>
          </w:rPr>
          <w:t xml:space="preserve">https://doi.org/10.1111/j.2042-7158.1984.tb04837.x</w:t>
        </w:r>
      </w:hyperlink>
      <w:r>
        <w:t xml:space="preserve">.</w:t>
      </w:r>
    </w:p>
    <w:bookmarkEnd w:id="139"/>
    <w:bookmarkStart w:id="141" w:name="ref-Barrant1984"/>
    <w:p>
      <w:pPr>
        <w:pStyle w:val="Bibliography"/>
      </w:pPr>
      <w:r>
        <w:t xml:space="preserve">Barrant, M. A., and B. A. Callingham. 1984.</w:t>
      </w:r>
      <w:r>
        <w:t xml:space="preserve"> </w:t>
      </w:r>
      <w:r>
        <w:t xml:space="preserve">“Solubilization and Some Properties of a Semicarbazide-Sensitive Amine Oxidase in Brown Adipose Tissue of the Rat.”</w:t>
      </w:r>
      <w:r>
        <w:t xml:space="preserve"> </w:t>
      </w:r>
      <w:r>
        <w:rPr>
          <w:i/>
          <w:iCs/>
        </w:rPr>
        <w:t xml:space="preserve">The Biochemical Journal</w:t>
      </w:r>
      <w:r>
        <w:t xml:space="preserve"> </w:t>
      </w:r>
      <w:r>
        <w:t xml:space="preserve">222: 467–75.</w:t>
      </w:r>
      <w:r>
        <w:t xml:space="preserve"> </w:t>
      </w:r>
      <w:hyperlink r:id="rId140">
        <w:r>
          <w:rPr>
            <w:rStyle w:val="Hyperlink"/>
          </w:rPr>
          <w:t xml:space="preserve">https://doi.org/10.1042/BJ2220467</w:t>
        </w:r>
      </w:hyperlink>
      <w:r>
        <w:t xml:space="preserve">.</w:t>
      </w:r>
    </w:p>
    <w:bookmarkEnd w:id="141"/>
    <w:bookmarkStart w:id="143" w:name="ref-Belligoli2019"/>
    <w:p>
      <w:pPr>
        <w:pStyle w:val="Bibliography"/>
      </w:pPr>
      <w:r>
        <w:t xml:space="preserve">Belligoli, Anna, Chiara Compagnin, Marta Sanna, Francesca Favaretto, Roberto Fabris, Luca Busetto, Mirto Foletto, et al. 2019.</w:t>
      </w:r>
      <w:r>
        <w:t xml:space="preserve"> </w:t>
      </w:r>
      <w:r>
        <w:t xml:space="preserve">“Characterization of Subcutaneous and Omental Adipose Tissue in Patients with Obesity and with Different Degrees of Glucose Impairment.”</w:t>
      </w:r>
      <w:r>
        <w:t xml:space="preserve"> </w:t>
      </w:r>
      <w:r>
        <w:rPr>
          <w:i/>
          <w:iCs/>
        </w:rPr>
        <w:t xml:space="preserve">Scientific Reports</w:t>
      </w:r>
      <w:r>
        <w:t xml:space="preserve"> </w:t>
      </w:r>
      <w:r>
        <w:t xml:space="preserve">9 (August): 11333.</w:t>
      </w:r>
      <w:r>
        <w:t xml:space="preserve"> </w:t>
      </w:r>
      <w:hyperlink r:id="rId142">
        <w:r>
          <w:rPr>
            <w:rStyle w:val="Hyperlink"/>
          </w:rPr>
          <w:t xml:space="preserve">https://doi.org/10.1038/S41598-019-47719-Y</w:t>
        </w:r>
      </w:hyperlink>
      <w:r>
        <w:t xml:space="preserve">.</w:t>
      </w:r>
    </w:p>
    <w:bookmarkEnd w:id="143"/>
    <w:bookmarkStart w:id="145" w:name="ref-Blondin2020"/>
    <w:p>
      <w:pPr>
        <w:pStyle w:val="Bibliography"/>
      </w:pPr>
      <w:r>
        <w:t xml:space="preserve">Blondin, Denis P., Soren Nielsen, Eline N. Kuipers, Mai C. Severinsen, Verena H. Jensen, Stéphanie Miard, Naja Z. Jespersen, et al. 2020.</w:t>
      </w:r>
      <w:r>
        <w:t xml:space="preserve"> </w:t>
      </w:r>
      <w:r>
        <w:t xml:space="preserve">“Human Brown Adipocyte Thermogenesis Is Driven by Β2-AR Stimulation.”</w:t>
      </w:r>
      <w:r>
        <w:t xml:space="preserve"> </w:t>
      </w:r>
      <w:r>
        <w:rPr>
          <w:i/>
          <w:iCs/>
        </w:rPr>
        <w:t xml:space="preserve">Cell Metabolism</w:t>
      </w:r>
      <w:r>
        <w:t xml:space="preserve"> </w:t>
      </w:r>
      <w:r>
        <w:t xml:space="preserve">32 (August): 287–300.e7.</w:t>
      </w:r>
      <w:r>
        <w:t xml:space="preserve"> </w:t>
      </w:r>
      <w:hyperlink r:id="rId144">
        <w:r>
          <w:rPr>
            <w:rStyle w:val="Hyperlink"/>
          </w:rPr>
          <w:t xml:space="preserve">https://doi.org/10.1016/J.CMET.2020.07.005</w:t>
        </w:r>
      </w:hyperlink>
      <w:r>
        <w:t xml:space="preserve">.</w:t>
      </w:r>
    </w:p>
    <w:bookmarkEnd w:id="145"/>
    <w:bookmarkStart w:id="147" w:name="ref-Boomsma2000"/>
    <w:p>
      <w:pPr>
        <w:pStyle w:val="Bibliography"/>
      </w:pPr>
      <w:r>
        <w:t xml:space="preserve">Boomsma, F., P. J. De Kam, G. Tjeerdsma, A. H. Van Den Meiracker, and D. J. Van Veldhuisen. 2000.</w:t>
      </w:r>
      <w:r>
        <w:t xml:space="preserve"> </w:t>
      </w:r>
      <w:r>
        <w:t xml:space="preserve">“Plasma Semicarbazide-Sensitive Amine Oxidase (SSAO) Is an Independent Prognostic Marker for Mortality in Chronic Heart Failure.”</w:t>
      </w:r>
      <w:r>
        <w:t xml:space="preserve"> </w:t>
      </w:r>
      <w:r>
        <w:rPr>
          <w:i/>
          <w:iCs/>
        </w:rPr>
        <w:t xml:space="preserve">European Heart Journal</w:t>
      </w:r>
      <w:r>
        <w:t xml:space="preserve"> </w:t>
      </w:r>
      <w:r>
        <w:t xml:space="preserve">21: 1859–63.</w:t>
      </w:r>
      <w:r>
        <w:t xml:space="preserve"> </w:t>
      </w:r>
      <w:hyperlink r:id="rId146">
        <w:r>
          <w:rPr>
            <w:rStyle w:val="Hyperlink"/>
          </w:rPr>
          <w:t xml:space="preserve">https://doi.org/10.1053/EUHJ.2000.2176</w:t>
        </w:r>
      </w:hyperlink>
      <w:r>
        <w:t xml:space="preserve">.</w:t>
      </w:r>
    </w:p>
    <w:bookmarkEnd w:id="147"/>
    <w:bookmarkStart w:id="149" w:name="ref-Börgeson2022"/>
    <w:p>
      <w:pPr>
        <w:pStyle w:val="Bibliography"/>
      </w:pPr>
      <w:r>
        <w:t xml:space="preserve">Börgeson, Emma, Jeremie Boucher, and Carolina E. Hagberg. 2022.</w:t>
      </w:r>
      <w:r>
        <w:t xml:space="preserve"> </w:t>
      </w:r>
      <w:r>
        <w:t xml:space="preserve">“Of Mice and Men: Pinpointing Species Differences in Adipose Tissue Biology.”</w:t>
      </w:r>
      <w:r>
        <w:t xml:space="preserve"> </w:t>
      </w:r>
      <w:r>
        <w:rPr>
          <w:i/>
          <w:iCs/>
        </w:rPr>
        <w:t xml:space="preserve">Frontiers in Cell and Developmental Biology</w:t>
      </w:r>
      <w:r>
        <w:t xml:space="preserve"> </w:t>
      </w:r>
      <w:r>
        <w:t xml:space="preserve">10 (September): 1003118.</w:t>
      </w:r>
      <w:r>
        <w:t xml:space="preserve"> </w:t>
      </w:r>
      <w:hyperlink r:id="rId148">
        <w:r>
          <w:rPr>
            <w:rStyle w:val="Hyperlink"/>
          </w:rPr>
          <w:t xml:space="preserve">https://doi.org/10.3389/FCELL.2022.1003118/BIBTEX</w:t>
        </w:r>
      </w:hyperlink>
      <w:r>
        <w:t xml:space="preserve">.</w:t>
      </w:r>
    </w:p>
    <w:bookmarkEnd w:id="149"/>
    <w:bookmarkStart w:id="151" w:name="ref-Bour2009"/>
    <w:p>
      <w:pPr>
        <w:pStyle w:val="Bibliography"/>
      </w:pPr>
      <w:r>
        <w:t xml:space="preserve">Bour, Sandy, Sylvie Caspar-Bauguil, Zsuzsa Iffiú-Soltész, Maryse Nibbelink, Béatrice Cousin, Mari Miiluniemi, Marko Salmi, et al. 2009.</w:t>
      </w:r>
      <w:r>
        <w:t xml:space="preserve"> </w:t>
      </w:r>
      <w:r>
        <w:t xml:space="preserve">“Semicarbazide-Sensitive Amine Oxidase/Vascular Adhesion Protein-1 Deficiency Reduces Leukocyte Infiltration into Adipose Tissue and Favors Fat Deposition.”</w:t>
      </w:r>
      <w:r>
        <w:t xml:space="preserve"> </w:t>
      </w:r>
      <w:r>
        <w:rPr>
          <w:i/>
          <w:iCs/>
        </w:rPr>
        <w:t xml:space="preserve">The American Journal of Pathology</w:t>
      </w:r>
      <w:r>
        <w:t xml:space="preserve"> </w:t>
      </w:r>
      <w:r>
        <w:t xml:space="preserve">174: 1075–83.</w:t>
      </w:r>
      <w:r>
        <w:t xml:space="preserve"> </w:t>
      </w:r>
      <w:hyperlink r:id="rId150">
        <w:r>
          <w:rPr>
            <w:rStyle w:val="Hyperlink"/>
          </w:rPr>
          <w:t xml:space="preserve">https://doi.org/10.2353/AJPATH.2009.080612</w:t>
        </w:r>
      </w:hyperlink>
      <w:r>
        <w:t xml:space="preserve">.</w:t>
      </w:r>
    </w:p>
    <w:bookmarkEnd w:id="151"/>
    <w:bookmarkStart w:id="153" w:name="ref-Cai2022"/>
    <w:p>
      <w:pPr>
        <w:pStyle w:val="Bibliography"/>
      </w:pPr>
      <w:r>
        <w:t xml:space="preserve">Cai, Limeng, Yuqi Wang, Ying Yang, and Hao Wu. 2022.</w:t>
      </w:r>
      <w:r>
        <w:t xml:space="preserve"> </w:t>
      </w:r>
      <w:r>
        <w:t xml:space="preserve">“A Low-Cost, Enzyme-Coupled Fluorescent Assay for Rapid Quantification of Glycolysis Rate of Cells.”</w:t>
      </w:r>
      <w:r>
        <w:t xml:space="preserve"> </w:t>
      </w:r>
      <w:r>
        <w:rPr>
          <w:i/>
          <w:iCs/>
        </w:rPr>
        <w:t xml:space="preserve">Analytical and Bioanalytical Chemistry</w:t>
      </w:r>
      <w:r>
        <w:t xml:space="preserve"> </w:t>
      </w:r>
      <w:r>
        <w:t xml:space="preserve">414 (February): 1987–97.</w:t>
      </w:r>
      <w:r>
        <w:t xml:space="preserve"> </w:t>
      </w:r>
      <w:hyperlink r:id="rId152">
        <w:r>
          <w:rPr>
            <w:rStyle w:val="Hyperlink"/>
          </w:rPr>
          <w:t xml:space="preserve">https://doi.org/10.1007/S00216-021-03834-2/METRICS</w:t>
        </w:r>
      </w:hyperlink>
      <w:r>
        <w:t xml:space="preserve">.</w:t>
      </w:r>
    </w:p>
    <w:bookmarkEnd w:id="153"/>
    <w:bookmarkStart w:id="155" w:name="ref-Carpéné2019"/>
    <w:p>
      <w:pPr>
        <w:pStyle w:val="Bibliography"/>
      </w:pPr>
      <w:r>
        <w:t xml:space="preserve">Carpéné, Christian, Nathalie Boulet, Alice Chaplin, and Josep Mercader. 2019.</w:t>
      </w:r>
      <w:r>
        <w:t xml:space="preserve"> </w:t>
      </w:r>
      <w:r>
        <w:t xml:space="preserve">“Past, Present and Future Anti-Obesity Effects of Flavin-Containing and/or Copper-Containing Amine Oxidase Inhibitors.”</w:t>
      </w:r>
      <w:r>
        <w:t xml:space="preserve"> </w:t>
      </w:r>
      <w:r>
        <w:rPr>
          <w:i/>
          <w:iCs/>
        </w:rPr>
        <w:t xml:space="preserve">Medicines (Basel, Switzerland)</w:t>
      </w:r>
      <w:r>
        <w:t xml:space="preserve"> </w:t>
      </w:r>
      <w:r>
        <w:t xml:space="preserve">6 (January): 9.</w:t>
      </w:r>
      <w:r>
        <w:t xml:space="preserve"> </w:t>
      </w:r>
      <w:hyperlink r:id="rId154">
        <w:r>
          <w:rPr>
            <w:rStyle w:val="Hyperlink"/>
          </w:rPr>
          <w:t xml:space="preserve">https://doi.org/10.3390/MEDICINES6010009</w:t>
        </w:r>
      </w:hyperlink>
      <w:r>
        <w:t xml:space="preserve">.</w:t>
      </w:r>
    </w:p>
    <w:bookmarkEnd w:id="155"/>
    <w:bookmarkStart w:id="157" w:name="ref-Chait2020"/>
    <w:p>
      <w:pPr>
        <w:pStyle w:val="Bibliography"/>
      </w:pPr>
      <w:r>
        <w:t xml:space="preserve">Chait, Alan, and Laura J. den Hartigh. 2020.</w:t>
      </w:r>
      <w:r>
        <w:t xml:space="preserve"> </w:t>
      </w:r>
      <w:r>
        <w:t xml:space="preserve">“Adipose Tissue Distribution, Inflammation and Its Metabolic Consequences, Including Diabetes and Cardiovascular Disease.”</w:t>
      </w:r>
      <w:r>
        <w:t xml:space="preserve"> </w:t>
      </w:r>
      <w:r>
        <w:rPr>
          <w:i/>
          <w:iCs/>
        </w:rPr>
        <w:t xml:space="preserve">Frontiers in Cardiovascular Medicine</w:t>
      </w:r>
      <w:r>
        <w:t xml:space="preserve"> </w:t>
      </w:r>
      <w:r>
        <w:t xml:space="preserve">7 (February).</w:t>
      </w:r>
      <w:r>
        <w:t xml:space="preserve"> </w:t>
      </w:r>
      <w:hyperlink r:id="rId156">
        <w:r>
          <w:rPr>
            <w:rStyle w:val="Hyperlink"/>
          </w:rPr>
          <w:t xml:space="preserve">https://doi.org/10.3389/FCVM.2020.00022</w:t>
        </w:r>
      </w:hyperlink>
      <w:r>
        <w:t xml:space="preserve">.</w:t>
      </w:r>
    </w:p>
    <w:bookmarkEnd w:id="157"/>
    <w:bookmarkStart w:id="159" w:name="ref-Che2012"/>
    <w:p>
      <w:pPr>
        <w:pStyle w:val="Bibliography"/>
      </w:pPr>
      <w:r>
        <w:t xml:space="preserve">Che, Baoquan, Lin Wang, Zhe Zhang, Yongqian Zhang, and Yulin Deng. 2012.</w:t>
      </w:r>
      <w:r>
        <w:t xml:space="preserve"> </w:t>
      </w:r>
      <w:r>
        <w:t xml:space="preserve">“Distribution and Accumulation of Caffeine in Rat Tissues and Its Inhibition on Semicarbazide-Sensitive Amine Oxidase.”</w:t>
      </w:r>
      <w:r>
        <w:t xml:space="preserve"> </w:t>
      </w:r>
      <w:r>
        <w:rPr>
          <w:i/>
          <w:iCs/>
        </w:rPr>
        <w:t xml:space="preserve">NeuroToxicology</w:t>
      </w:r>
      <w:r>
        <w:t xml:space="preserve"> </w:t>
      </w:r>
      <w:r>
        <w:t xml:space="preserve">33 (October): 1248–53.</w:t>
      </w:r>
      <w:r>
        <w:t xml:space="preserve"> </w:t>
      </w:r>
      <w:hyperlink r:id="rId158">
        <w:r>
          <w:rPr>
            <w:rStyle w:val="Hyperlink"/>
          </w:rPr>
          <w:t xml:space="preserve">https://doi.org/10.1016/J.NEURO.2012.07.004</w:t>
        </w:r>
      </w:hyperlink>
      <w:r>
        <w:t xml:space="preserve">.</w:t>
      </w:r>
    </w:p>
    <w:bookmarkEnd w:id="159"/>
    <w:bookmarkStart w:id="161" w:name="ref-Chew2023"/>
    <w:p>
      <w:pPr>
        <w:pStyle w:val="Bibliography"/>
      </w:pPr>
      <w:r>
        <w:t xml:space="preserve">Chew, Nicholas W. S., Cheng Han Ng, Darren Jun Hao Tan, Gwyneth Kong, Chaoxing Lin, Yip Han Chin, Wen Hui Lim, et al. 2023.</w:t>
      </w:r>
      <w:r>
        <w:t xml:space="preserve"> </w:t>
      </w:r>
      <w:r>
        <w:t xml:space="preserve">“The Global Burden of Metabolic Disease: Data from 2000 to 2019.”</w:t>
      </w:r>
      <w:r>
        <w:t xml:space="preserve"> </w:t>
      </w:r>
      <w:r>
        <w:rPr>
          <w:i/>
          <w:iCs/>
        </w:rPr>
        <w:t xml:space="preserve">Cell Metabolism</w:t>
      </w:r>
      <w:r>
        <w:t xml:space="preserve"> </w:t>
      </w:r>
      <w:r>
        <w:t xml:space="preserve">35 (March): 414–428.e3.</w:t>
      </w:r>
      <w:r>
        <w:t xml:space="preserve"> </w:t>
      </w:r>
      <w:hyperlink r:id="rId160">
        <w:r>
          <w:rPr>
            <w:rStyle w:val="Hyperlink"/>
          </w:rPr>
          <w:t xml:space="preserve">https://doi.org/10.1016/j.cmet.2023.02.003</w:t>
        </w:r>
      </w:hyperlink>
      <w:r>
        <w:t xml:space="preserve">.</w:t>
      </w:r>
    </w:p>
    <w:bookmarkEnd w:id="161"/>
    <w:bookmarkStart w:id="163" w:name="ref-Chusyd2016"/>
    <w:p>
      <w:pPr>
        <w:pStyle w:val="Bibliography"/>
      </w:pPr>
      <w:r>
        <w:t xml:space="preserve">Chusyd, Daniella E., Donghai Wang, Derek M. Huffman, and Tim R. Nagy. 2016.</w:t>
      </w:r>
      <w:r>
        <w:t xml:space="preserve"> </w:t>
      </w:r>
      <w:r>
        <w:t xml:space="preserve">“Relationships Between Rodent White Adipose Fat Pads and Human White Adipose Fat Depots.”</w:t>
      </w:r>
      <w:r>
        <w:t xml:space="preserve"> </w:t>
      </w:r>
      <w:r>
        <w:rPr>
          <w:i/>
          <w:iCs/>
        </w:rPr>
        <w:t xml:space="preserve">Frontiers in Nutrition</w:t>
      </w:r>
      <w:r>
        <w:t xml:space="preserve"> </w:t>
      </w:r>
      <w:r>
        <w:t xml:space="preserve">3 (April).</w:t>
      </w:r>
      <w:r>
        <w:t xml:space="preserve"> </w:t>
      </w:r>
      <w:hyperlink r:id="rId162">
        <w:r>
          <w:rPr>
            <w:rStyle w:val="Hyperlink"/>
          </w:rPr>
          <w:t xml:space="preserve">https://doi.org/10.3389/FNUT.2016.00010</w:t>
        </w:r>
      </w:hyperlink>
      <w:r>
        <w:t xml:space="preserve">.</w:t>
      </w:r>
    </w:p>
    <w:bookmarkEnd w:id="163"/>
    <w:bookmarkStart w:id="165" w:name="ref-Danielli2022"/>
    <w:p>
      <w:pPr>
        <w:pStyle w:val="Bibliography"/>
      </w:pPr>
      <w:r>
        <w:t xml:space="preserve">Danielli, Marianna, Roisin Clare Thomas, Lauren Marie Quinn, and Bee Kang Tan. 2022.</w:t>
      </w:r>
      <w:r>
        <w:t xml:space="preserve"> </w:t>
      </w:r>
      <w:r>
        <w:t xml:space="preserve">“Vascular Adhesion Protein-1 (VAP-1) in Vascular Inflammatory Diseases: A Narrative Review.”</w:t>
      </w:r>
      <w:r>
        <w:t xml:space="preserve"> </w:t>
      </w:r>
      <w:r>
        <w:rPr>
          <w:i/>
          <w:iCs/>
        </w:rPr>
        <w:t xml:space="preserve">Vasa - European Journal of Vascular Medicine</w:t>
      </w:r>
      <w:r>
        <w:t xml:space="preserve"> </w:t>
      </w:r>
      <w:r>
        <w:t xml:space="preserve">51 (November): 341–50.</w:t>
      </w:r>
      <w:r>
        <w:t xml:space="preserve"> </w:t>
      </w:r>
      <w:hyperlink r:id="rId164">
        <w:r>
          <w:rPr>
            <w:rStyle w:val="Hyperlink"/>
          </w:rPr>
          <w:t xml:space="preserve">https://doi.org/10.1024/0301-1526/a001031</w:t>
        </w:r>
      </w:hyperlink>
      <w:r>
        <w:t xml:space="preserve">.</w:t>
      </w:r>
    </w:p>
    <w:bookmarkEnd w:id="165"/>
    <w:bookmarkStart w:id="167" w:name="ref-Dezse2020"/>
    <w:p>
      <w:pPr>
        <w:pStyle w:val="Bibliography"/>
      </w:pPr>
      <w:r>
        <w:t xml:space="preserve">Dezse, K. E., W. P. Frank, and C. A. C. Baptista. 2020.</w:t>
      </w:r>
      <w:r>
        <w:t xml:space="preserve"> </w:t>
      </w:r>
      <w:r>
        <w:t xml:space="preserve">“Fat Removal During Acetone Dehydration and Defatting Phases of Plastination.”</w:t>
      </w:r>
      <w:r>
        <w:t xml:space="preserve"> </w:t>
      </w:r>
      <w:r>
        <w:rPr>
          <w:i/>
          <w:iCs/>
        </w:rPr>
        <w:t xml:space="preserve">Journal of Plastination</w:t>
      </w:r>
      <w:r>
        <w:t xml:space="preserve"> </w:t>
      </w:r>
      <w:r>
        <w:t xml:space="preserve">32: 26–30.</w:t>
      </w:r>
      <w:r>
        <w:t xml:space="preserve"> </w:t>
      </w:r>
      <w:hyperlink r:id="rId166">
        <w:r>
          <w:rPr>
            <w:rStyle w:val="Hyperlink"/>
          </w:rPr>
          <w:t xml:space="preserve">https://doi.org/10.56507/MBJO3692</w:t>
        </w:r>
      </w:hyperlink>
      <w:r>
        <w:t xml:space="preserve">.</w:t>
      </w:r>
    </w:p>
    <w:bookmarkEnd w:id="167"/>
    <w:bookmarkStart w:id="169" w:name="ref-Dunkel2008"/>
    <w:p>
      <w:pPr>
        <w:pStyle w:val="Bibliography"/>
      </w:pPr>
      <w:r>
        <w:t xml:space="preserve">Dunkel, P., A. Gelain, D. Barlocco, N. Haider, K. Gyires, B. Sperlagh, K. Magyar, E. Maccioni, A. Fadda, and P. Matyus. 2008.</w:t>
      </w:r>
      <w:r>
        <w:t xml:space="preserve"> </w:t>
      </w:r>
      <w:r>
        <w:t xml:space="preserve">“Semicarbazide-Sensitive Amine Oxidase/Vascular Adhesion Protein 1: Recent Developments Concerning Substrates and Inhibitors of a Promising Therapeutic Target.”</w:t>
      </w:r>
      <w:r>
        <w:t xml:space="preserve"> </w:t>
      </w:r>
      <w:r>
        <w:rPr>
          <w:i/>
          <w:iCs/>
        </w:rPr>
        <w:t xml:space="preserve">Current Medicinal Chemistry</w:t>
      </w:r>
      <w:r>
        <w:t xml:space="preserve"> </w:t>
      </w:r>
      <w:r>
        <w:t xml:space="preserve">15 (July): 1827–39.</w:t>
      </w:r>
      <w:r>
        <w:t xml:space="preserve"> </w:t>
      </w:r>
      <w:hyperlink r:id="rId168">
        <w:r>
          <w:rPr>
            <w:rStyle w:val="Hyperlink"/>
          </w:rPr>
          <w:t xml:space="preserve">https://doi.org/10.2174/092986708785133022</w:t>
        </w:r>
      </w:hyperlink>
      <w:r>
        <w:t xml:space="preserve">.</w:t>
      </w:r>
    </w:p>
    <w:bookmarkEnd w:id="169"/>
    <w:bookmarkStart w:id="171" w:name="ref-Hernandez-Guillamon2010"/>
    <w:p>
      <w:pPr>
        <w:pStyle w:val="Bibliography"/>
      </w:pPr>
      <w:r>
        <w:t xml:space="preserve">Hernandez-Guillamon, Mar, Lidia Garcia-Bonilla, Montse Solé, Victoria Sosti, Mireia Parés, Mireia Campos, Arantxa Ortega-Aznar, et al. 2010.</w:t>
      </w:r>
      <w:r>
        <w:t xml:space="preserve"> </w:t>
      </w:r>
      <w:r>
        <w:t xml:space="preserve">“Plasma VAP-1/SSAO Activity Predicts Intracranial Hemorrhages and Adverse Neurological Outcome After Tissue Plasminogen Activator Treatment in Stroke.”</w:t>
      </w:r>
      <w:r>
        <w:t xml:space="preserve"> </w:t>
      </w:r>
      <w:r>
        <w:rPr>
          <w:i/>
          <w:iCs/>
        </w:rPr>
        <w:t xml:space="preserve">Stroke</w:t>
      </w:r>
      <w:r>
        <w:t xml:space="preserve"> </w:t>
      </w:r>
      <w:r>
        <w:t xml:space="preserve">41: 1528–35.</w:t>
      </w:r>
      <w:r>
        <w:t xml:space="preserve"> </w:t>
      </w:r>
      <w:hyperlink r:id="rId170">
        <w:r>
          <w:rPr>
            <w:rStyle w:val="Hyperlink"/>
          </w:rPr>
          <w:t xml:space="preserve">https://doi.org/10.1161/STROKEAHA.110.584623</w:t>
        </w:r>
      </w:hyperlink>
      <w:r>
        <w:t xml:space="preserve">.</w:t>
      </w:r>
    </w:p>
    <w:bookmarkEnd w:id="171"/>
    <w:bookmarkStart w:id="173" w:name="ref-Iglesias-Osma2005"/>
    <w:p>
      <w:pPr>
        <w:pStyle w:val="Bibliography"/>
      </w:pPr>
      <w:r>
        <w:t xml:space="preserve">Iglesias-Osma, Maria Carmen, Sandy Bour, Maria Jose Garcia-Barrado, Virgile Visentin, Maria Francisca Pastor, Xavier Testar, Luc Marti, et al. 2005.</w:t>
      </w:r>
      <w:r>
        <w:t xml:space="preserve"> </w:t>
      </w:r>
      <w:r>
        <w:t xml:space="preserve">“Methylamine but Not Mafenide Mimics Insulin-Like Activity of the Semicarbazide-Sensitive Amine Oxidase-Substrate Benzylamine on Glucose Tolerance and on Human Adipocyte Metabolism.”</w:t>
      </w:r>
      <w:r>
        <w:t xml:space="preserve"> </w:t>
      </w:r>
      <w:r>
        <w:rPr>
          <w:i/>
          <w:iCs/>
        </w:rPr>
        <w:t xml:space="preserve">Pharmacological Research</w:t>
      </w:r>
      <w:r>
        <w:t xml:space="preserve"> </w:t>
      </w:r>
      <w:r>
        <w:t xml:space="preserve">52 (December): 475–84.</w:t>
      </w:r>
      <w:r>
        <w:t xml:space="preserve"> </w:t>
      </w:r>
      <w:hyperlink r:id="rId172">
        <w:r>
          <w:rPr>
            <w:rStyle w:val="Hyperlink"/>
          </w:rPr>
          <w:t xml:space="preserve">https://doi.org/10.1016/J.PHRS.2005.07.008</w:t>
        </w:r>
      </w:hyperlink>
      <w:r>
        <w:t xml:space="preserve">.</w:t>
      </w:r>
    </w:p>
    <w:bookmarkEnd w:id="173"/>
    <w:bookmarkStart w:id="175" w:name="ref-Iglesias-Osma2004"/>
    <w:p>
      <w:pPr>
        <w:pStyle w:val="Bibliography"/>
      </w:pPr>
      <w:r>
        <w:t xml:space="preserve">Iglesias-Osma, María Carmen, Maria José Garcia-Barrado, Virgile Visentin, Maria Francisca Pastor-Mansilla, Sandy Bour, Daníelle Prévot, Philippe Valet, Julio Moratinos, and Christian Carpéné. 2004.</w:t>
      </w:r>
      <w:r>
        <w:t xml:space="preserve"> </w:t>
      </w:r>
      <w:r>
        <w:t xml:space="preserve">“Benzylamine Exhibits Insulin-Like Effects on Glucose Disposal, Glucose Transport, and Fat Cell Lipolysis in Rabbits and Diabetic Mice.”</w:t>
      </w:r>
      <w:r>
        <w:t xml:space="preserve"> </w:t>
      </w:r>
      <w:r>
        <w:rPr>
          <w:i/>
          <w:iCs/>
        </w:rPr>
        <w:t xml:space="preserve">The Journal of Pharmacology and Experimental Therapeutics</w:t>
      </w:r>
      <w:r>
        <w:t xml:space="preserve"> </w:t>
      </w:r>
      <w:r>
        <w:t xml:space="preserve">309 (June): 1020–28.</w:t>
      </w:r>
      <w:r>
        <w:t xml:space="preserve"> </w:t>
      </w:r>
      <w:hyperlink r:id="rId174">
        <w:r>
          <w:rPr>
            <w:rStyle w:val="Hyperlink"/>
          </w:rPr>
          <w:t xml:space="preserve">https://doi.org/10.1124/JPET.103.063636</w:t>
        </w:r>
      </w:hyperlink>
      <w:r>
        <w:t xml:space="preserve">.</w:t>
      </w:r>
    </w:p>
    <w:bookmarkEnd w:id="175"/>
    <w:bookmarkStart w:id="177" w:name="ref-Jarnicki2016"/>
    <w:p>
      <w:pPr>
        <w:pStyle w:val="Bibliography"/>
      </w:pPr>
      <w:r>
        <w:t xml:space="preserve">Jarnicki, A. G., H. Schilter, G. Liu, K. Wheeldon, A. T. Essilfie, J. S. Foot, T. T. Yow, W. Jarolimek, and Philip M. Hansbro. 2016.</w:t>
      </w:r>
      <w:r>
        <w:t xml:space="preserve"> </w:t>
      </w:r>
      <w:r>
        <w:t xml:space="preserve">“The Inhibitor of Semicarbazide-Sensitive Amine Oxidase, PXS-4728A, Ameliorates Key Features of Chronic Obstructive Pulmonary Disease in a Mouse Model.”</w:t>
      </w:r>
      <w:r>
        <w:t xml:space="preserve"> </w:t>
      </w:r>
      <w:r>
        <w:rPr>
          <w:i/>
          <w:iCs/>
        </w:rPr>
        <w:t xml:space="preserve">British Journal of Pharmacology</w:t>
      </w:r>
      <w:r>
        <w:t xml:space="preserve"> </w:t>
      </w:r>
      <w:r>
        <w:t xml:space="preserve">173: 3161–75.</w:t>
      </w:r>
      <w:r>
        <w:t xml:space="preserve"> </w:t>
      </w:r>
      <w:hyperlink r:id="rId176">
        <w:r>
          <w:rPr>
            <w:rStyle w:val="Hyperlink"/>
          </w:rPr>
          <w:t xml:space="preserve">https://doi.org/10.1111/bph.13573</w:t>
        </w:r>
      </w:hyperlink>
      <w:r>
        <w:t xml:space="preserve">.</w:t>
      </w:r>
    </w:p>
    <w:bookmarkEnd w:id="177"/>
    <w:bookmarkStart w:id="179" w:name="ref-Karakuzu2019"/>
    <w:p>
      <w:pPr>
        <w:pStyle w:val="Bibliography"/>
      </w:pPr>
      <w:r>
        <w:t xml:space="preserve">Karakuzu, Ozgur, Melissa R. Cruz, Yi Liu, and Danielle A. Garsin. 2019.</w:t>
      </w:r>
      <w:r>
        <w:t xml:space="preserve"> </w:t>
      </w:r>
      <w:r>
        <w:t xml:space="preserve">“Amplex Red Assay for Measuring Hydrogen Peroxide Production from Caenorhabditis Elegans.”</w:t>
      </w:r>
      <w:r>
        <w:t xml:space="preserve"> </w:t>
      </w:r>
      <w:r>
        <w:rPr>
          <w:i/>
          <w:iCs/>
        </w:rPr>
        <w:t xml:space="preserve">Bio-Protocol</w:t>
      </w:r>
      <w:r>
        <w:t xml:space="preserve"> </w:t>
      </w:r>
      <w:r>
        <w:t xml:space="preserve">9 (November).</w:t>
      </w:r>
      <w:r>
        <w:t xml:space="preserve"> </w:t>
      </w:r>
      <w:hyperlink r:id="rId178">
        <w:r>
          <w:rPr>
            <w:rStyle w:val="Hyperlink"/>
          </w:rPr>
          <w:t xml:space="preserve">https://doi.org/10.21769/BIOPROTOC.3409</w:t>
        </w:r>
      </w:hyperlink>
      <w:r>
        <w:t xml:space="preserve">.</w:t>
      </w:r>
    </w:p>
    <w:bookmarkEnd w:id="179"/>
    <w:bookmarkStart w:id="181" w:name="ref-Kurkijarvi2000"/>
    <w:p>
      <w:pPr>
        <w:pStyle w:val="Bibliography"/>
      </w:pPr>
      <w:r>
        <w:t xml:space="preserve">Kurkijarvi, Riikka, Gennady G. Yegutkin, Bridget K. Gunson, Sirpa Jalkanen, Marko Salmi, and David H. Adams. 2000.</w:t>
      </w:r>
      <w:r>
        <w:t xml:space="preserve"> </w:t>
      </w:r>
      <w:r>
        <w:t xml:space="preserve">“Circulating Soluble Vascular Adhesion Protein 1 Accounts for the Increased Serum Monoamine Oxidase Activity Chronic Liver Disease.”</w:t>
      </w:r>
      <w:r>
        <w:t xml:space="preserve"> </w:t>
      </w:r>
      <w:r>
        <w:rPr>
          <w:i/>
          <w:iCs/>
        </w:rPr>
        <w:t xml:space="preserve">Gastroenterology</w:t>
      </w:r>
      <w:r>
        <w:t xml:space="preserve"> </w:t>
      </w:r>
      <w:r>
        <w:t xml:space="preserve">119: 1096–1103.</w:t>
      </w:r>
      <w:r>
        <w:t xml:space="preserve"> </w:t>
      </w:r>
      <w:hyperlink r:id="rId180">
        <w:r>
          <w:rPr>
            <w:rStyle w:val="Hyperlink"/>
          </w:rPr>
          <w:t xml:space="preserve">https://doi.org/10.1053/gast.2000.18163</w:t>
        </w:r>
      </w:hyperlink>
      <w:r>
        <w:t xml:space="preserve">.</w:t>
      </w:r>
    </w:p>
    <w:bookmarkEnd w:id="181"/>
    <w:bookmarkStart w:id="183" w:name="ref-Li2019"/>
    <w:p>
      <w:pPr>
        <w:pStyle w:val="Bibliography"/>
      </w:pPr>
      <w:r>
        <w:t xml:space="preserve">Li, Chaosheng, Zhenhua Wang, Xiaoli Li, and Jun Chen. 2019.</w:t>
      </w:r>
      <w:r>
        <w:t xml:space="preserve"> </w:t>
      </w:r>
      <w:r>
        <w:t xml:space="preserve">“Effects of Semicarbazide-Sensitive Amine Oxidase Inhibitors on Morphology of Aorta and Kidney in Diabetic Rats.”</w:t>
      </w:r>
      <w:r>
        <w:t xml:space="preserve"> </w:t>
      </w:r>
      <w:r>
        <w:rPr>
          <w:i/>
          <w:iCs/>
        </w:rPr>
        <w:t xml:space="preserve">BMC Endocrine Disorders</w:t>
      </w:r>
      <w:r>
        <w:t xml:space="preserve"> </w:t>
      </w:r>
      <w:r>
        <w:t xml:space="preserve">19 (June).</w:t>
      </w:r>
      <w:r>
        <w:t xml:space="preserve"> </w:t>
      </w:r>
      <w:hyperlink r:id="rId182">
        <w:r>
          <w:rPr>
            <w:rStyle w:val="Hyperlink"/>
          </w:rPr>
          <w:t xml:space="preserve">https://doi.org/10.1186/S12902-019-0392-1</w:t>
        </w:r>
      </w:hyperlink>
      <w:r>
        <w:t xml:space="preserve">.</w:t>
      </w:r>
    </w:p>
    <w:bookmarkEnd w:id="183"/>
    <w:bookmarkStart w:id="185" w:name="ref-Li2021"/>
    <w:p>
      <w:pPr>
        <w:pStyle w:val="Bibliography"/>
      </w:pPr>
      <w:r>
        <w:t xml:space="preserve">Li, Hui, Shiyu Du, Panpan Niu, Xiaosong Gu, Jun Wang, and Ying Zhao. 2021.</w:t>
      </w:r>
      <w:r>
        <w:t xml:space="preserve"> </w:t>
      </w:r>
      <w:r>
        <w:t xml:space="preserve">“Vascular Adhesion Protein-1 (VAP-1)/Semicarbazide-Sensitive Amine Oxidase (SSAO): A Potential Therapeutic Target for Atherosclerotic Cardiovascular Diseases.”</w:t>
      </w:r>
      <w:r>
        <w:t xml:space="preserve"> </w:t>
      </w:r>
      <w:r>
        <w:rPr>
          <w:i/>
          <w:iCs/>
        </w:rPr>
        <w:t xml:space="preserve">Frontiers in Pharmacology</w:t>
      </w:r>
      <w:r>
        <w:t xml:space="preserve"> </w:t>
      </w:r>
      <w:r>
        <w:t xml:space="preserve">12 (July).</w:t>
      </w:r>
      <w:r>
        <w:t xml:space="preserve"> </w:t>
      </w:r>
      <w:hyperlink r:id="rId184">
        <w:r>
          <w:rPr>
            <w:rStyle w:val="Hyperlink"/>
          </w:rPr>
          <w:t xml:space="preserve">https://doi.org/10.3389/FPHAR.2021.679707</w:t>
        </w:r>
      </w:hyperlink>
      <w:r>
        <w:t xml:space="preserve">.</w:t>
      </w:r>
    </w:p>
    <w:bookmarkEnd w:id="185"/>
    <w:bookmarkStart w:id="187" w:name="ref-Lyles1995"/>
    <w:p>
      <w:pPr>
        <w:pStyle w:val="Bibliography"/>
      </w:pPr>
      <w:r>
        <w:t xml:space="preserve">Lyles, G. A. 1995.</w:t>
      </w:r>
      <w:r>
        <w:t xml:space="preserve"> </w:t>
      </w:r>
      <w:r>
        <w:t xml:space="preserve">“Substrate-Specificity of Mammalian Tissue-Bound Semicarbazide-Sensitive Amine Oxidase.”</w:t>
      </w:r>
      <w:r>
        <w:t xml:space="preserve"> </w:t>
      </w:r>
      <w:r>
        <w:rPr>
          <w:i/>
          <w:iCs/>
        </w:rPr>
        <w:t xml:space="preserve">Progress in Brain Research</w:t>
      </w:r>
      <w:r>
        <w:t xml:space="preserve"> </w:t>
      </w:r>
      <w:r>
        <w:t xml:space="preserve">106: 293–303.</w:t>
      </w:r>
      <w:r>
        <w:t xml:space="preserve"> </w:t>
      </w:r>
      <w:hyperlink r:id="rId186">
        <w:r>
          <w:rPr>
            <w:rStyle w:val="Hyperlink"/>
          </w:rPr>
          <w:t xml:space="preserve">https://doi.org/10.1016/s0079-6123(08)61226-1</w:t>
        </w:r>
      </w:hyperlink>
      <w:r>
        <w:t xml:space="preserve">.</w:t>
      </w:r>
    </w:p>
    <w:bookmarkEnd w:id="187"/>
    <w:bookmarkStart w:id="189" w:name="ref-Ma2011"/>
    <w:p>
      <w:pPr>
        <w:pStyle w:val="Bibliography"/>
      </w:pPr>
      <w:r>
        <w:t xml:space="preserve">Ma, Qingyi, Anatol Manaenko, Nikan H. Khatibi, Wanqiu Chen, John H. Zhang, and Jiping Tang. 2011.</w:t>
      </w:r>
      <w:r>
        <w:t xml:space="preserve"> </w:t>
      </w:r>
      <w:r>
        <w:t xml:space="preserve">“Vascular Adhesion Protein-1 Inhibition Provides Antiinflammatory Protection After an Intracerebral Hemorrhagic Stroke in Mice.”</w:t>
      </w:r>
      <w:r>
        <w:t xml:space="preserve"> </w:t>
      </w:r>
      <w:r>
        <w:rPr>
          <w:i/>
          <w:iCs/>
        </w:rPr>
        <w:t xml:space="preserve">Journal of Cerebral Blood Flow and Metabolism : Official Journal of the International Society of Cerebral Blood Flow and Metabolism</w:t>
      </w:r>
      <w:r>
        <w:t xml:space="preserve"> </w:t>
      </w:r>
      <w:r>
        <w:t xml:space="preserve">31: 881–93.</w:t>
      </w:r>
      <w:r>
        <w:t xml:space="preserve"> </w:t>
      </w:r>
      <w:hyperlink r:id="rId188">
        <w:r>
          <w:rPr>
            <w:rStyle w:val="Hyperlink"/>
          </w:rPr>
          <w:t xml:space="preserve">https://doi.org/10.1038/JCBFM.2010.167</w:t>
        </w:r>
      </w:hyperlink>
      <w:r>
        <w:t xml:space="preserve">.</w:t>
      </w:r>
    </w:p>
    <w:bookmarkEnd w:id="189"/>
    <w:bookmarkStart w:id="191" w:name="ref-Manasieva2023"/>
    <w:p>
      <w:pPr>
        <w:pStyle w:val="Bibliography"/>
      </w:pPr>
      <w:r>
        <w:t xml:space="preserve">Manasieva, Vesna, Shori Thakur, Lisa A. Lione, Anwar R. Baydoun, and John Skamarauskas. 2023.</w:t>
      </w:r>
      <w:r>
        <w:t xml:space="preserve"> </w:t>
      </w:r>
      <w:r>
        <w:t xml:space="preserve">“The Impact of Semicarbazide Sensitive Amine Oxidase Activity on Rat Aortic Vascular Smooth Muscle Cells.”</w:t>
      </w:r>
      <w:r>
        <w:t xml:space="preserve"> </w:t>
      </w:r>
      <w:r>
        <w:rPr>
          <w:i/>
          <w:iCs/>
        </w:rPr>
        <w:t xml:space="preserve">International Journal of Molecular Sciences 2023, Vol. 24, Page 4946</w:t>
      </w:r>
      <w:r>
        <w:t xml:space="preserve"> </w:t>
      </w:r>
      <w:r>
        <w:t xml:space="preserve">24 (March): 4946.</w:t>
      </w:r>
      <w:r>
        <w:t xml:space="preserve"> </w:t>
      </w:r>
      <w:hyperlink r:id="rId190">
        <w:r>
          <w:rPr>
            <w:rStyle w:val="Hyperlink"/>
          </w:rPr>
          <w:t xml:space="preserve">https://doi.org/10.3390/IJMS24054946</w:t>
        </w:r>
      </w:hyperlink>
      <w:r>
        <w:t xml:space="preserve">.</w:t>
      </w:r>
    </w:p>
    <w:bookmarkEnd w:id="191"/>
    <w:bookmarkStart w:id="193" w:name="ref-Manasieva2022"/>
    <w:p>
      <w:pPr>
        <w:pStyle w:val="Bibliography"/>
      </w:pPr>
      <w:r>
        <w:t xml:space="preserve">Manasieva, Vesna, Shori Thakur, Lisa A. Lione, Jessal Patel, Anwar Baydoun, and John Skamarauskas. 2022.</w:t>
      </w:r>
      <w:r>
        <w:t xml:space="preserve"> </w:t>
      </w:r>
      <w:r>
        <w:t xml:space="preserve">“Semicarbazide-Sensitive Amine Oxidase (SSAO) and Lysyl Oxidase (LOX) Association in Rat Aortic Vascular Smooth Muscle Cells.”</w:t>
      </w:r>
      <w:r>
        <w:t xml:space="preserve"> </w:t>
      </w:r>
      <w:r>
        <w:rPr>
          <w:i/>
          <w:iCs/>
        </w:rPr>
        <w:t xml:space="preserve">Biomolecules</w:t>
      </w:r>
      <w:r>
        <w:t xml:space="preserve"> </w:t>
      </w:r>
      <w:r>
        <w:t xml:space="preserve">12 (November).</w:t>
      </w:r>
      <w:r>
        <w:t xml:space="preserve"> </w:t>
      </w:r>
      <w:hyperlink r:id="rId192">
        <w:r>
          <w:rPr>
            <w:rStyle w:val="Hyperlink"/>
          </w:rPr>
          <w:t xml:space="preserve">https://doi.org/10.3390/BIOM12111563</w:t>
        </w:r>
      </w:hyperlink>
      <w:r>
        <w:t xml:space="preserve">.</w:t>
      </w:r>
    </w:p>
    <w:bookmarkEnd w:id="193"/>
    <w:bookmarkStart w:id="195" w:name="ref-Marin2019"/>
    <w:p>
      <w:pPr>
        <w:pStyle w:val="Bibliography"/>
      </w:pPr>
      <w:r>
        <w:t xml:space="preserve">Marin, R. Diaz, S. Crespo-Garcia, Ariel Molly Wilson, and P. Sapieha. 2019.</w:t>
      </w:r>
      <w:r>
        <w:t xml:space="preserve"> </w:t>
      </w:r>
      <w:r>
        <w:t xml:space="preserve">“RELi Protocol: Optimization for Protein Extraction from White, Brown and Beige Adipose Tissues.”</w:t>
      </w:r>
      <w:r>
        <w:t xml:space="preserve"> </w:t>
      </w:r>
      <w:r>
        <w:rPr>
          <w:i/>
          <w:iCs/>
        </w:rPr>
        <w:t xml:space="preserve">MethodsX</w:t>
      </w:r>
      <w:r>
        <w:t xml:space="preserve"> </w:t>
      </w:r>
      <w:r>
        <w:t xml:space="preserve">6 (January): 918–28.</w:t>
      </w:r>
      <w:r>
        <w:t xml:space="preserve"> </w:t>
      </w:r>
      <w:hyperlink r:id="rId194">
        <w:r>
          <w:rPr>
            <w:rStyle w:val="Hyperlink"/>
          </w:rPr>
          <w:t xml:space="preserve">https://doi.org/10.1016/J.MEX.2019.04.010</w:t>
        </w:r>
      </w:hyperlink>
      <w:r>
        <w:t xml:space="preserve">.</w:t>
      </w:r>
    </w:p>
    <w:bookmarkEnd w:id="195"/>
    <w:bookmarkStart w:id="197" w:name="ref-Mercader2011"/>
    <w:p>
      <w:pPr>
        <w:pStyle w:val="Bibliography"/>
      </w:pPr>
      <w:r>
        <w:t xml:space="preserve">Mercader, Josep, Zsuzsa Iffiú-Soltész, Sandy Bour, and Christian Carpéné. 2011.</w:t>
      </w:r>
      <w:r>
        <w:t xml:space="preserve"> </w:t>
      </w:r>
      <w:r>
        <w:t xml:space="preserve">“Oral Administration of Semicarbazide Limits Weight Gain Together with Inhibition of Fat Deposition and of Primary Amine Oxidase Activity in Adipose Tissue.”</w:t>
      </w:r>
      <w:r>
        <w:t xml:space="preserve"> </w:t>
      </w:r>
      <w:r>
        <w:rPr>
          <w:i/>
          <w:iCs/>
        </w:rPr>
        <w:t xml:space="preserve">Journal of Obesity</w:t>
      </w:r>
      <w:r>
        <w:t xml:space="preserve"> </w:t>
      </w:r>
      <w:r>
        <w:t xml:space="preserve">2011 (January): 475786.</w:t>
      </w:r>
      <w:r>
        <w:t xml:space="preserve"> </w:t>
      </w:r>
      <w:hyperlink r:id="rId196">
        <w:r>
          <w:rPr>
            <w:rStyle w:val="Hyperlink"/>
          </w:rPr>
          <w:t xml:space="preserve">https://doi.org/10.1155/2011/475786</w:t>
        </w:r>
      </w:hyperlink>
      <w:r>
        <w:t xml:space="preserve">.</w:t>
      </w:r>
    </w:p>
    <w:bookmarkEnd w:id="197"/>
    <w:bookmarkStart w:id="199" w:name="ref-Murata2017"/>
    <w:p>
      <w:pPr>
        <w:pStyle w:val="Bibliography"/>
      </w:pPr>
      <w:r>
        <w:t xml:space="preserve">Murata, Miyuki, Kousuke Noda, Akiko Kawasaki, Shiho Yoshida, Yoko Dong, Michiyuki Saito, Zhenyu Dong, et al. 2017.</w:t>
      </w:r>
      <w:r>
        <w:t xml:space="preserve"> </w:t>
      </w:r>
      <w:r>
        <w:t xml:space="preserve">“Soluble Vascular Adhesion Protein-1 Mediates Spermine Oxidation as Semicarbazide-Sensitive Amine Oxidase: Possible Role in Proliferative Diabetic Retinopathy.”</w:t>
      </w:r>
      <w:r>
        <w:t xml:space="preserve"> </w:t>
      </w:r>
      <w:r>
        <w:rPr>
          <w:i/>
          <w:iCs/>
        </w:rPr>
        <w:t xml:space="preserve">Current Eye Research</w:t>
      </w:r>
      <w:r>
        <w:t xml:space="preserve"> </w:t>
      </w:r>
      <w:r>
        <w:t xml:space="preserve">42 (December): 1674–83.</w:t>
      </w:r>
      <w:r>
        <w:t xml:space="preserve"> </w:t>
      </w:r>
      <w:hyperlink r:id="rId198">
        <w:r>
          <w:rPr>
            <w:rStyle w:val="Hyperlink"/>
          </w:rPr>
          <w:t xml:space="preserve">https://doi.org/10.1080/02713683.2017.1359847</w:t>
        </w:r>
      </w:hyperlink>
      <w:r>
        <w:t xml:space="preserve">.</w:t>
      </w:r>
    </w:p>
    <w:bookmarkEnd w:id="199"/>
    <w:bookmarkStart w:id="201" w:name="ref-Noble2009"/>
    <w:p>
      <w:pPr>
        <w:pStyle w:val="Bibliography"/>
      </w:pPr>
      <w:r>
        <w:t xml:space="preserve">Noble, James E., and Marc J. A. Bailey. 2009.</w:t>
      </w:r>
      <w:r>
        <w:t xml:space="preserve"> </w:t>
      </w:r>
      <w:r>
        <w:t xml:space="preserve">“Chapter 8 Quantitation of Protein.”</w:t>
      </w:r>
      <w:r>
        <w:t xml:space="preserve"> </w:t>
      </w:r>
      <w:r>
        <w:rPr>
          <w:i/>
          <w:iCs/>
        </w:rPr>
        <w:t xml:space="preserve">Methods in Enzymology</w:t>
      </w:r>
      <w:r>
        <w:t xml:space="preserve"> </w:t>
      </w:r>
      <w:r>
        <w:t xml:space="preserve">463 (January): 73–95.</w:t>
      </w:r>
      <w:r>
        <w:t xml:space="preserve"> </w:t>
      </w:r>
      <w:hyperlink r:id="rId200">
        <w:r>
          <w:rPr>
            <w:rStyle w:val="Hyperlink"/>
          </w:rPr>
          <w:t xml:space="preserve">https://doi.org/10.1016/S0076-6879(09)63008-1</w:t>
        </w:r>
      </w:hyperlink>
      <w:r>
        <w:t xml:space="preserve">.</w:t>
      </w:r>
    </w:p>
    <w:bookmarkEnd w:id="201"/>
    <w:bookmarkStart w:id="203" w:name="ref-Obata2006"/>
    <w:p>
      <w:pPr>
        <w:pStyle w:val="Bibliography"/>
      </w:pPr>
      <w:r>
        <w:t xml:space="preserve">Obata, Toshio. 2006.</w:t>
      </w:r>
      <w:r>
        <w:t xml:space="preserve"> </w:t>
      </w:r>
      <w:r>
        <w:t xml:space="preserve">“Diabetes and Semicarbazide-Sensitive Amine Oxidase (SSAO) Activity: A Review.”</w:t>
      </w:r>
      <w:r>
        <w:t xml:space="preserve"> </w:t>
      </w:r>
      <w:r>
        <w:rPr>
          <w:i/>
          <w:iCs/>
        </w:rPr>
        <w:t xml:space="preserve">Life Sciences</w:t>
      </w:r>
      <w:r>
        <w:t xml:space="preserve"> </w:t>
      </w:r>
      <w:r>
        <w:t xml:space="preserve">79 (June): 417–22.</w:t>
      </w:r>
      <w:r>
        <w:t xml:space="preserve"> </w:t>
      </w:r>
      <w:hyperlink r:id="rId202">
        <w:r>
          <w:rPr>
            <w:rStyle w:val="Hyperlink"/>
          </w:rPr>
          <w:t xml:space="preserve">https://doi.org/10.1016/j.lfs.2006.01.017</w:t>
        </w:r>
      </w:hyperlink>
      <w:r>
        <w:t xml:space="preserve">.</w:t>
      </w:r>
    </w:p>
    <w:bookmarkEnd w:id="203"/>
    <w:bookmarkStart w:id="205" w:name="ref-Pannecoeck2015"/>
    <w:p>
      <w:pPr>
        <w:pStyle w:val="Bibliography"/>
      </w:pPr>
      <w:r>
        <w:t xml:space="preserve">Pannecoeck, Roos, Daphne Serruys, Lara Benmeridja, Joris R. Delanghe, Nanja Van Geel, Reinhart Speeckaert, and Marijn M. Speeckaert. 2015.</w:t>
      </w:r>
      <w:r>
        <w:t xml:space="preserve"> </w:t>
      </w:r>
      <w:r>
        <w:t xml:space="preserve">“Vascular Adhesion Protein-1: Role in Human Pathology and Application as a Biomarker.”</w:t>
      </w:r>
      <w:r>
        <w:t xml:space="preserve"> </w:t>
      </w:r>
      <w:r>
        <w:rPr>
          <w:i/>
          <w:iCs/>
        </w:rPr>
        <w:t xml:space="preserve">Critical Reviews in Clinical Laboratory Sciences</w:t>
      </w:r>
      <w:r>
        <w:t xml:space="preserve"> </w:t>
      </w:r>
      <w:r>
        <w:t xml:space="preserve">52: 284–300.</w:t>
      </w:r>
      <w:r>
        <w:t xml:space="preserve"> </w:t>
      </w:r>
      <w:hyperlink r:id="rId204">
        <w:r>
          <w:rPr>
            <w:rStyle w:val="Hyperlink"/>
          </w:rPr>
          <w:t xml:space="preserve">https://doi.org/10.3109/10408363.2015.1050714</w:t>
        </w:r>
      </w:hyperlink>
      <w:r>
        <w:t xml:space="preserve">.</w:t>
      </w:r>
    </w:p>
    <w:bookmarkEnd w:id="205"/>
    <w:bookmarkStart w:id="207" w:name="ref-Papukashvili2020"/>
    <w:p>
      <w:pPr>
        <w:pStyle w:val="Bibliography"/>
      </w:pPr>
      <w:r>
        <w:t xml:space="preserve">Papukashvili, Dimitri, Nino Rcheulishvili, and Yulin Deng. 2020.</w:t>
      </w:r>
      <w:r>
        <w:t xml:space="preserve"> </w:t>
      </w:r>
      <w:r>
        <w:t xml:space="preserve">“Attenuation of Weight Gain and Prevention of Associated Pathologies by Inhibiting SSAO.”</w:t>
      </w:r>
      <w:r>
        <w:t xml:space="preserve"> </w:t>
      </w:r>
      <w:r>
        <w:rPr>
          <w:i/>
          <w:iCs/>
        </w:rPr>
        <w:t xml:space="preserve">Nutrients</w:t>
      </w:r>
      <w:r>
        <w:t xml:space="preserve"> </w:t>
      </w:r>
      <w:r>
        <w:t xml:space="preserve">12.</w:t>
      </w:r>
      <w:r>
        <w:t xml:space="preserve"> </w:t>
      </w:r>
      <w:hyperlink r:id="rId206">
        <w:r>
          <w:rPr>
            <w:rStyle w:val="Hyperlink"/>
          </w:rPr>
          <w:t xml:space="preserve">https://doi.org/10.3390/NU12010184</w:t>
        </w:r>
      </w:hyperlink>
      <w:r>
        <w:t xml:space="preserve">.</w:t>
      </w:r>
    </w:p>
    <w:bookmarkEnd w:id="207"/>
    <w:bookmarkStart w:id="209" w:name="ref-Peng2016"/>
    <w:p>
      <w:pPr>
        <w:pStyle w:val="Bibliography"/>
      </w:pPr>
      <w:r>
        <w:t xml:space="preserve">Peng, Ya, Jun Wang, Miao Zhang, Panpan Niu, Mengya Yang, Yilin Yang, and Ying Zhao. 2016.</w:t>
      </w:r>
      <w:r>
        <w:t xml:space="preserve"> </w:t>
      </w:r>
      <w:r>
        <w:t xml:space="preserve">“Inactivation of Semicarbazide-Sensitive Amine Oxidase Stabilizes the Established Atherosclerotic Lesions via Inducing the Phenotypic Switch of Smooth Muscle Cells.”</w:t>
      </w:r>
      <w:r>
        <w:t xml:space="preserve"> </w:t>
      </w:r>
      <w:r>
        <w:rPr>
          <w:i/>
          <w:iCs/>
        </w:rPr>
        <w:t xml:space="preserve">PloS One</w:t>
      </w:r>
      <w:r>
        <w:t xml:space="preserve"> </w:t>
      </w:r>
      <w:r>
        <w:t xml:space="preserve">11 (April).</w:t>
      </w:r>
      <w:r>
        <w:t xml:space="preserve"> </w:t>
      </w:r>
      <w:hyperlink r:id="rId208">
        <w:r>
          <w:rPr>
            <w:rStyle w:val="Hyperlink"/>
          </w:rPr>
          <w:t xml:space="preserve">https://doi.org/10.1371/JOURNAL.PONE.0152758</w:t>
        </w:r>
      </w:hyperlink>
      <w:r>
        <w:t xml:space="preserve">.</w:t>
      </w:r>
    </w:p>
    <w:bookmarkEnd w:id="209"/>
    <w:bookmarkStart w:id="211" w:name="ref-Reddy2024"/>
    <w:p>
      <w:pPr>
        <w:pStyle w:val="Bibliography"/>
      </w:pPr>
      <w:r>
        <w:t xml:space="preserve">Reddy, Vundrala Sumedha, S. Shiva, Srinidhi Manikantan, and Seeram Ramakrishna. 2024.</w:t>
      </w:r>
      <w:r>
        <w:t xml:space="preserve"> </w:t>
      </w:r>
      <w:r>
        <w:t xml:space="preserve">“Pharmacology of Caffeine and Its Effects on the Human Body.”</w:t>
      </w:r>
      <w:r>
        <w:t xml:space="preserve"> </w:t>
      </w:r>
      <w:r>
        <w:rPr>
          <w:i/>
          <w:iCs/>
        </w:rPr>
        <w:t xml:space="preserve">European Journal of Medicinal Chemistry Reports</w:t>
      </w:r>
      <w:r>
        <w:t xml:space="preserve"> </w:t>
      </w:r>
      <w:r>
        <w:t xml:space="preserve">10 (April): 100138.</w:t>
      </w:r>
      <w:r>
        <w:t xml:space="preserve"> </w:t>
      </w:r>
      <w:hyperlink r:id="rId210">
        <w:r>
          <w:rPr>
            <w:rStyle w:val="Hyperlink"/>
          </w:rPr>
          <w:t xml:space="preserve">https://doi.org/10.1016/J.EJMCR.2024.100138</w:t>
        </w:r>
      </w:hyperlink>
      <w:r>
        <w:t xml:space="preserve">.</w:t>
      </w:r>
    </w:p>
    <w:bookmarkEnd w:id="211"/>
    <w:bookmarkStart w:id="213" w:name="ref-Salmi1992"/>
    <w:p>
      <w:pPr>
        <w:pStyle w:val="Bibliography"/>
      </w:pPr>
      <w:r>
        <w:t xml:space="preserve">Salmi, Marko, and Sirpa Jalkanen. 1992.</w:t>
      </w:r>
      <w:r>
        <w:t xml:space="preserve"> </w:t>
      </w:r>
      <w:r>
        <w:t xml:space="preserve">“A 90-Kilodalton Endothelial Cell Molecule Mediating Lymphocyte Binding in Humans.”</w:t>
      </w:r>
      <w:r>
        <w:t xml:space="preserve"> </w:t>
      </w:r>
      <w:r>
        <w:rPr>
          <w:i/>
          <w:iCs/>
        </w:rPr>
        <w:t xml:space="preserve">Science (New York, N.Y.)</w:t>
      </w:r>
      <w:r>
        <w:t xml:space="preserve"> </w:t>
      </w:r>
      <w:r>
        <w:t xml:space="preserve">257 (September): 1407–9.</w:t>
      </w:r>
      <w:r>
        <w:t xml:space="preserve"> </w:t>
      </w:r>
      <w:hyperlink r:id="rId212">
        <w:r>
          <w:rPr>
            <w:rStyle w:val="Hyperlink"/>
          </w:rPr>
          <w:t xml:space="preserve">https://doi.org/10.1126/SCIENCE.1529341</w:t>
        </w:r>
      </w:hyperlink>
      <w:r>
        <w:t xml:space="preserve">.</w:t>
      </w:r>
    </w:p>
    <w:bookmarkEnd w:id="213"/>
    <w:bookmarkStart w:id="215" w:name="ref-Salmi2019"/>
    <w:p>
      <w:pPr>
        <w:pStyle w:val="Bibliography"/>
      </w:pPr>
      <w:r>
        <w:t xml:space="preserve">———. 2019.</w:t>
      </w:r>
      <w:r>
        <w:t xml:space="preserve"> </w:t>
      </w:r>
      <w:r>
        <w:t xml:space="preserve">“Vascular Adhesion Protein-1: A Cell Surface Amine Oxidase in Translation.”</w:t>
      </w:r>
      <w:r>
        <w:t xml:space="preserve"> </w:t>
      </w:r>
      <w:r>
        <w:rPr>
          <w:i/>
          <w:iCs/>
        </w:rPr>
        <w:t xml:space="preserve">Antioxidants &amp; Redox Signaling</w:t>
      </w:r>
      <w:r>
        <w:t xml:space="preserve"> </w:t>
      </w:r>
      <w:r>
        <w:t xml:space="preserve">30 (January): 314.</w:t>
      </w:r>
      <w:r>
        <w:t xml:space="preserve"> </w:t>
      </w:r>
      <w:hyperlink r:id="rId214">
        <w:r>
          <w:rPr>
            <w:rStyle w:val="Hyperlink"/>
          </w:rPr>
          <w:t xml:space="preserve">https://doi.org/10.1089/ARS.2017.7418</w:t>
        </w:r>
      </w:hyperlink>
      <w:r>
        <w:t xml:space="preserve">.</w:t>
      </w:r>
    </w:p>
    <w:bookmarkEnd w:id="215"/>
    <w:bookmarkStart w:id="217" w:name="ref-Salmi2000"/>
    <w:p>
      <w:pPr>
        <w:pStyle w:val="Bibliography"/>
      </w:pPr>
      <w:r>
        <w:t xml:space="preserve">Salmi, Marko, Sami Tohka, and Sirpa Jalkanen. 2000.</w:t>
      </w:r>
      <w:r>
        <w:t xml:space="preserve"> </w:t>
      </w:r>
      <w:r>
        <w:t xml:space="preserve">“Human Vascular Adhesion Protein-1 (VAP-1) Plays a Critical Role in Lymphocyte-Endothelial Cell Adhesion Cascade Under Shear.”</w:t>
      </w:r>
      <w:r>
        <w:t xml:space="preserve"> </w:t>
      </w:r>
      <w:r>
        <w:rPr>
          <w:i/>
          <w:iCs/>
        </w:rPr>
        <w:t xml:space="preserve">Circulation Research</w:t>
      </w:r>
      <w:r>
        <w:t xml:space="preserve"> </w:t>
      </w:r>
      <w:r>
        <w:t xml:space="preserve">86 (June): 1245–51.</w:t>
      </w:r>
      <w:r>
        <w:t xml:space="preserve"> </w:t>
      </w:r>
      <w:hyperlink r:id="rId216">
        <w:r>
          <w:rPr>
            <w:rStyle w:val="Hyperlink"/>
          </w:rPr>
          <w:t xml:space="preserve">https://doi.org/10.1161/01.RES.86.12.1245</w:t>
        </w:r>
      </w:hyperlink>
      <w:r>
        <w:t xml:space="preserve">.</w:t>
      </w:r>
    </w:p>
    <w:bookmarkEnd w:id="217"/>
    <w:bookmarkStart w:id="219" w:name="ref-Schilter2015"/>
    <w:p>
      <w:pPr>
        <w:pStyle w:val="Bibliography"/>
      </w:pPr>
      <w:r>
        <w:t xml:space="preserve">Schilter, Heidi C., Adam Collison, Remo C. Russo, Jonathan S. Foot, Tin T. Yow, Angelica T. Vieira, Livia D. Tavares, Joerg Mattes, Mauro M. Teixeira, and Wolfgang Jarolimek. 2015.</w:t>
      </w:r>
      <w:r>
        <w:t xml:space="preserve"> </w:t>
      </w:r>
      <w:r>
        <w:t xml:space="preserve">“Effects of an Anti-Inflammatory VAP-1/SSAO Inhibitor, PXS-4728A, on Pulmonary Neutrophil Migration.”</w:t>
      </w:r>
      <w:r>
        <w:t xml:space="preserve"> </w:t>
      </w:r>
      <w:r>
        <w:rPr>
          <w:i/>
          <w:iCs/>
        </w:rPr>
        <w:t xml:space="preserve">Respiratory Research</w:t>
      </w:r>
      <w:r>
        <w:t xml:space="preserve"> </w:t>
      </w:r>
      <w:r>
        <w:t xml:space="preserve">16 (March).</w:t>
      </w:r>
      <w:r>
        <w:t xml:space="preserve"> </w:t>
      </w:r>
      <w:hyperlink r:id="rId218">
        <w:r>
          <w:rPr>
            <w:rStyle w:val="Hyperlink"/>
          </w:rPr>
          <w:t xml:space="preserve">https://doi.org/10.1186/S12931-015-0200-Z</w:t>
        </w:r>
      </w:hyperlink>
      <w:r>
        <w:t xml:space="preserve">.</w:t>
      </w:r>
    </w:p>
    <w:bookmarkEnd w:id="219"/>
    <w:bookmarkStart w:id="221" w:name="ref-Silvola2016"/>
    <w:p>
      <w:pPr>
        <w:pStyle w:val="Bibliography"/>
      </w:pPr>
      <w:r>
        <w:t xml:space="preserve">Silvola, Johanna M. U., Helena Virtanen, Riikka Siitonen, Sanna Hellberg, Heidi Liljenbäck, Olli Metsälä, Mia Ståhle, et al. 2016.</w:t>
      </w:r>
      <w:r>
        <w:t xml:space="preserve"> </w:t>
      </w:r>
      <w:r>
        <w:t xml:space="preserve">“Leukocyte Trafficking-Associated Vascular Adhesion Protein 1 Is Expressed and Functionally Active in Atherosclerotic Plaques.”</w:t>
      </w:r>
      <w:r>
        <w:t xml:space="preserve"> </w:t>
      </w:r>
      <w:r>
        <w:rPr>
          <w:i/>
          <w:iCs/>
        </w:rPr>
        <w:t xml:space="preserve">Scientific Reports</w:t>
      </w:r>
      <w:r>
        <w:t xml:space="preserve"> </w:t>
      </w:r>
      <w:r>
        <w:t xml:space="preserve">6 (October).</w:t>
      </w:r>
      <w:r>
        <w:t xml:space="preserve"> </w:t>
      </w:r>
      <w:hyperlink r:id="rId220">
        <w:r>
          <w:rPr>
            <w:rStyle w:val="Hyperlink"/>
          </w:rPr>
          <w:t xml:space="preserve">https://doi.org/10.1038/SREP35089</w:t>
        </w:r>
      </w:hyperlink>
      <w:r>
        <w:t xml:space="preserve">.</w:t>
      </w:r>
    </w:p>
    <w:bookmarkEnd w:id="221"/>
    <w:bookmarkStart w:id="223" w:name="ref-Stevanato2011"/>
    <w:p>
      <w:pPr>
        <w:pStyle w:val="Bibliography"/>
      </w:pPr>
      <w:r>
        <w:t xml:space="preserve">Stevanato, Roberto, Sara Cardillo, Michele Braga, Angela De Iuliis, Valentina Battaglia, Antonio Toninello, Enzo Agostinelli, and Fabio Vianello. 2011.</w:t>
      </w:r>
      <w:r>
        <w:t xml:space="preserve"> </w:t>
      </w:r>
      <w:r>
        <w:t xml:space="preserve">“Preliminary Kinetic Characterization of a Copper Amine Oxidase from Rat Liver Mitochondria Matrix.”</w:t>
      </w:r>
      <w:r>
        <w:t xml:space="preserve"> </w:t>
      </w:r>
      <w:r>
        <w:rPr>
          <w:i/>
          <w:iCs/>
        </w:rPr>
        <w:t xml:space="preserve">Amino Acids</w:t>
      </w:r>
      <w:r>
        <w:t xml:space="preserve"> </w:t>
      </w:r>
      <w:r>
        <w:t xml:space="preserve">40: 713–20.</w:t>
      </w:r>
      <w:r>
        <w:t xml:space="preserve"> </w:t>
      </w:r>
      <w:hyperlink r:id="rId222">
        <w:r>
          <w:rPr>
            <w:rStyle w:val="Hyperlink"/>
          </w:rPr>
          <w:t xml:space="preserve">https://doi.org/10.1007/S00726-010-0708-Y</w:t>
        </w:r>
      </w:hyperlink>
      <w:r>
        <w:t xml:space="preserve">.</w:t>
      </w:r>
    </w:p>
    <w:bookmarkEnd w:id="223"/>
    <w:bookmarkStart w:id="225" w:name="ref-Sun2018"/>
    <w:p>
      <w:pPr>
        <w:pStyle w:val="Bibliography"/>
      </w:pPr>
      <w:r>
        <w:t xml:space="preserve">Sun, Ping, Mar Hernandez-Guillamón, Mireia Campos-Martorell, Alba Simats, Joan Montaner, Mercedes Unzeta, and Montse Solé. 2018.</w:t>
      </w:r>
      <w:r>
        <w:t xml:space="preserve"> </w:t>
      </w:r>
      <w:r>
        <w:t xml:space="preserve">“Simvastatin Blocks Soluble SSAO/VAP-1 Release in Experimental Models of Cerebral Ischemia: Possible Benefits for Stroke-Induced Inflammation Control.”</w:t>
      </w:r>
      <w:r>
        <w:t xml:space="preserve"> </w:t>
      </w:r>
      <w:r>
        <w:rPr>
          <w:i/>
          <w:iCs/>
        </w:rPr>
        <w:t xml:space="preserve">Biochimica Et Biophysica Acta. Molecular Basis of Disease</w:t>
      </w:r>
      <w:r>
        <w:t xml:space="preserve"> </w:t>
      </w:r>
      <w:r>
        <w:t xml:space="preserve">1864 (February): 542–53.</w:t>
      </w:r>
      <w:r>
        <w:t xml:space="preserve"> </w:t>
      </w:r>
      <w:hyperlink r:id="rId224">
        <w:r>
          <w:rPr>
            <w:rStyle w:val="Hyperlink"/>
          </w:rPr>
          <w:t xml:space="preserve">https://doi.org/10.1016/J.BBADIS.2017.11.014</w:t>
        </w:r>
      </w:hyperlink>
      <w:r>
        <w:t xml:space="preserve">.</w:t>
      </w:r>
    </w:p>
    <w:bookmarkEnd w:id="225"/>
    <w:bookmarkStart w:id="227" w:name="ref-Tábi2013"/>
    <w:p>
      <w:pPr>
        <w:pStyle w:val="Bibliography"/>
      </w:pPr>
      <w:r>
        <w:t xml:space="preserve">Tábi, Tamás, Éva Szöko, Anita Mérey, Veronika Tóth, Péter Mátyus, and Klára Gyires. 2013.</w:t>
      </w:r>
      <w:r>
        <w:t xml:space="preserve"> </w:t>
      </w:r>
      <w:r>
        <w:t xml:space="preserve">“Study on SSAO Enzyme Activity and Anti-Inflammatory Effect of SSAO Inhibitors in Animal Model of Inflammation.”</w:t>
      </w:r>
      <w:r>
        <w:t xml:space="preserve"> </w:t>
      </w:r>
      <w:r>
        <w:rPr>
          <w:i/>
          <w:iCs/>
        </w:rPr>
        <w:t xml:space="preserve">Journal of Neural Transmission (Vienna, Austria : 1996)</w:t>
      </w:r>
      <w:r>
        <w:t xml:space="preserve"> </w:t>
      </w:r>
      <w:r>
        <w:t xml:space="preserve">120 (June): 963–67.</w:t>
      </w:r>
      <w:r>
        <w:t xml:space="preserve"> </w:t>
      </w:r>
      <w:hyperlink r:id="rId226">
        <w:r>
          <w:rPr>
            <w:rStyle w:val="Hyperlink"/>
          </w:rPr>
          <w:t xml:space="preserve">https://doi.org/10.1007/S00702-012-0961-1</w:t>
        </w:r>
      </w:hyperlink>
      <w:r>
        <w:t xml:space="preserve">.</w:t>
      </w:r>
    </w:p>
    <w:bookmarkEnd w:id="227"/>
    <w:bookmarkStart w:id="229" w:name="ref-Toiyama2009"/>
    <w:p>
      <w:pPr>
        <w:pStyle w:val="Bibliography"/>
      </w:pPr>
      <w:r>
        <w:t xml:space="preserve">Toiyama, Yuji, Chikao Miki, Yasuhiro Inoue, Aya Kawamoto, and Masato Kusunoki. 2009.</w:t>
      </w:r>
      <w:r>
        <w:t xml:space="preserve"> </w:t>
      </w:r>
      <w:r>
        <w:t xml:space="preserve">“Circulating Form of Human Vascular Adhesion Protein-1 (VAP-1): Decreased Serum Levels in Progression of Colorectal Cancer and Predictive Marker of Lymphatic and Hepatic Metastasis.”</w:t>
      </w:r>
      <w:r>
        <w:t xml:space="preserve"> </w:t>
      </w:r>
      <w:r>
        <w:rPr>
          <w:i/>
          <w:iCs/>
        </w:rPr>
        <w:t xml:space="preserve">Journal of Surgical Oncology</w:t>
      </w:r>
      <w:r>
        <w:t xml:space="preserve"> </w:t>
      </w:r>
      <w:r>
        <w:t xml:space="preserve">99 (May): 368–72.</w:t>
      </w:r>
      <w:r>
        <w:t xml:space="preserve"> </w:t>
      </w:r>
      <w:hyperlink r:id="rId228">
        <w:r>
          <w:rPr>
            <w:rStyle w:val="Hyperlink"/>
          </w:rPr>
          <w:t xml:space="preserve">https://doi.org/10.1002/jso.21246</w:t>
        </w:r>
      </w:hyperlink>
      <w:r>
        <w:t xml:space="preserve">.</w:t>
      </w:r>
    </w:p>
    <w:bookmarkEnd w:id="229"/>
    <w:bookmarkStart w:id="231" w:name="ref-Unzeta2021"/>
    <w:p>
      <w:pPr>
        <w:pStyle w:val="Bibliography"/>
      </w:pPr>
      <w:r>
        <w:t xml:space="preserve">Unzeta, Mercedes, Mar Hernàndez-Guillamon, Ping Sun, and Montse Solé. 2021.</w:t>
      </w:r>
      <w:r>
        <w:t xml:space="preserve"> </w:t>
      </w:r>
      <w:r>
        <w:t xml:space="preserve">“SSAO/VAP-1 in Cerebrovascular Disorders: A Potential Therapeutic Target for Stroke and Alzheimer’s Disease.”</w:t>
      </w:r>
      <w:r>
        <w:t xml:space="preserve"> </w:t>
      </w:r>
      <w:r>
        <w:rPr>
          <w:i/>
          <w:iCs/>
        </w:rPr>
        <w:t xml:space="preserve">International Journal of Molecular Sciences 2021, Vol. 22, Page 3365</w:t>
      </w:r>
      <w:r>
        <w:t xml:space="preserve"> </w:t>
      </w:r>
      <w:r>
        <w:t xml:space="preserve">22 (March): 3365.</w:t>
      </w:r>
      <w:r>
        <w:t xml:space="preserve"> </w:t>
      </w:r>
      <w:hyperlink r:id="rId230">
        <w:r>
          <w:rPr>
            <w:rStyle w:val="Hyperlink"/>
          </w:rPr>
          <w:t xml:space="preserve">https://doi.org/10.3390/IJMS22073365</w:t>
        </w:r>
      </w:hyperlink>
      <w:r>
        <w:t xml:space="preserve">.</w:t>
      </w:r>
    </w:p>
    <w:bookmarkEnd w:id="231"/>
    <w:bookmarkStart w:id="233" w:name="ref-Wang2018"/>
    <w:p>
      <w:pPr>
        <w:pStyle w:val="Bibliography"/>
      </w:pPr>
      <w:r>
        <w:t xml:space="preserve">Wang, Shu Huei, Tse Ya Yu, Feng Chiao Tsai, Chris J. Weston, Mao Shin Lin, Chi Sheng Hung, Hsien Li Kao, et al. 2018.</w:t>
      </w:r>
      <w:r>
        <w:t xml:space="preserve"> </w:t>
      </w:r>
      <w:r>
        <w:t xml:space="preserve">“Inhibition of Semicarbazide-Sensitive Amine Oxidase Reduces Atherosclerosis in Apolipoprotein e-Deficient Mice.”</w:t>
      </w:r>
      <w:r>
        <w:t xml:space="preserve"> </w:t>
      </w:r>
      <w:r>
        <w:rPr>
          <w:i/>
          <w:iCs/>
        </w:rPr>
        <w:t xml:space="preserve">Translational Research</w:t>
      </w:r>
      <w:r>
        <w:t xml:space="preserve"> </w:t>
      </w:r>
      <w:r>
        <w:t xml:space="preserve">197 (July): 12–31.</w:t>
      </w:r>
      <w:r>
        <w:t xml:space="preserve"> </w:t>
      </w:r>
      <w:hyperlink r:id="rId232">
        <w:r>
          <w:rPr>
            <w:rStyle w:val="Hyperlink"/>
          </w:rPr>
          <w:t xml:space="preserve">https://doi.org/10.1016/j.trsl.2018.03.001</w:t>
        </w:r>
      </w:hyperlink>
      <w:r>
        <w:t xml:space="preserve">.</w:t>
      </w:r>
    </w:p>
    <w:bookmarkEnd w:id="233"/>
    <w:bookmarkStart w:id="235" w:name="ref-Xu2014"/>
    <w:p>
      <w:pPr>
        <w:pStyle w:val="Bibliography"/>
      </w:pPr>
      <w:r>
        <w:t xml:space="preserve">Xu, Hao Liang, Maggie Garcia, Fernando Testai, Francesco Vetri, Alexandra Barabanova, Dale A. Pelligrino, and Chanannait Paisansathan. 2014.</w:t>
      </w:r>
      <w:r>
        <w:t xml:space="preserve"> </w:t>
      </w:r>
      <w:r>
        <w:t xml:space="preserve">“Pharmacologic Blockade of Vascular Adhesion Protein-1 Lessens Neurologic Dysfunction in Rats Subjected to Subarachnoid Hemorrhage.”</w:t>
      </w:r>
      <w:r>
        <w:t xml:space="preserve"> </w:t>
      </w:r>
      <w:r>
        <w:rPr>
          <w:i/>
          <w:iCs/>
        </w:rPr>
        <w:t xml:space="preserve">Brain Research</w:t>
      </w:r>
      <w:r>
        <w:t xml:space="preserve"> </w:t>
      </w:r>
      <w:r>
        <w:t xml:space="preserve">1586 (October): 83–89.</w:t>
      </w:r>
      <w:r>
        <w:t xml:space="preserve"> </w:t>
      </w:r>
      <w:hyperlink r:id="rId234">
        <w:r>
          <w:rPr>
            <w:rStyle w:val="Hyperlink"/>
          </w:rPr>
          <w:t xml:space="preserve">https://doi.org/10.1016/J.BRAINRES.2014.08.036</w:t>
        </w:r>
      </w:hyperlink>
      <w:r>
        <w:t xml:space="preserve">.</w:t>
      </w:r>
    </w:p>
    <w:bookmarkEnd w:id="235"/>
    <w:bookmarkStart w:id="237" w:name="ref-Yan2023"/>
    <w:p>
      <w:pPr>
        <w:pStyle w:val="Bibliography"/>
      </w:pPr>
      <w:r>
        <w:t xml:space="preserve">Yan, Liben, Chunli Sun, Yaxi Zhang, Peng Zhang, Yu Chen, Yifan Deng, Tianyi Er, Yulin Deng, Zhimin Wang, and Hong Ma. 2023.</w:t>
      </w:r>
      <w:r>
        <w:t xml:space="preserve"> </w:t>
      </w:r>
      <w:r>
        <w:t xml:space="preserve">“The Biological Implication of Semicarbazide-Sensitive Amine Oxidase (SSAO) Upregulation in Rat Systemic Inflammatory Response Under Simulated Aerospace Environment.”</w:t>
      </w:r>
      <w:r>
        <w:t xml:space="preserve"> </w:t>
      </w:r>
      <w:r>
        <w:rPr>
          <w:i/>
          <w:iCs/>
        </w:rPr>
        <w:t xml:space="preserve">International Journal of Molecular Sciences</w:t>
      </w:r>
      <w:r>
        <w:t xml:space="preserve"> </w:t>
      </w:r>
      <w:r>
        <w:t xml:space="preserve">24 (February): 3666.</w:t>
      </w:r>
      <w:r>
        <w:t xml:space="preserve"> </w:t>
      </w:r>
      <w:hyperlink r:id="rId236">
        <w:r>
          <w:rPr>
            <w:rStyle w:val="Hyperlink"/>
          </w:rPr>
          <w:t xml:space="preserve">https://doi.org/10.3390/IJMS24043666/S1</w:t>
        </w:r>
      </w:hyperlink>
      <w:r>
        <w:t xml:space="preserve">.</w:t>
      </w:r>
    </w:p>
    <w:bookmarkEnd w:id="237"/>
    <w:bookmarkStart w:id="239" w:name="ref-Yang2011"/>
    <w:p>
      <w:pPr>
        <w:pStyle w:val="Bibliography"/>
      </w:pPr>
      <w:r>
        <w:t xml:space="preserve">Yang, Wei, Hui Li, Hongjun Luo, and Wenhong Luo. 2011.</w:t>
      </w:r>
      <w:r>
        <w:t xml:space="preserve"> </w:t>
      </w:r>
      <w:r>
        <w:t xml:space="preserve">“Inhibition of Semicarbazide-Sensitive Amine Oxidase Attenuates Myocardial Ischemia-Reperfusion Injury in an in Vivo Rat Model.”</w:t>
      </w:r>
      <w:r>
        <w:t xml:space="preserve"> </w:t>
      </w:r>
      <w:r>
        <w:rPr>
          <w:i/>
          <w:iCs/>
        </w:rPr>
        <w:t xml:space="preserve">Life Sciences</w:t>
      </w:r>
      <w:r>
        <w:t xml:space="preserve"> </w:t>
      </w:r>
      <w:r>
        <w:t xml:space="preserve">88 (February): 302–6.</w:t>
      </w:r>
      <w:r>
        <w:t xml:space="preserve"> </w:t>
      </w:r>
      <w:hyperlink r:id="rId238">
        <w:r>
          <w:rPr>
            <w:rStyle w:val="Hyperlink"/>
          </w:rPr>
          <w:t xml:space="preserve">https://doi.org/10.1016/J.LFS.2010.12.003</w:t>
        </w:r>
      </w:hyperlink>
      <w:r>
        <w:t xml:space="preserve">.</w:t>
      </w:r>
    </w:p>
    <w:bookmarkEnd w:id="239"/>
    <w:bookmarkStart w:id="241" w:name="ref-Yasuda2011"/>
    <w:p>
      <w:pPr>
        <w:pStyle w:val="Bibliography"/>
      </w:pPr>
      <w:r>
        <w:t xml:space="preserve">Yasuda, Hiromi, Yuji Toiyama, Masaki Ohi, Yasuhiko Mohri, Chikao Miki, and Masato Kusunoki. 2011.</w:t>
      </w:r>
      <w:r>
        <w:t xml:space="preserve"> </w:t>
      </w:r>
      <w:r>
        <w:t xml:space="preserve">“Serum Soluble Vascular Adhesion Protein-1 Is a Valuable Prognostic Marker in Gastric Cancer.”</w:t>
      </w:r>
      <w:r>
        <w:t xml:space="preserve"> </w:t>
      </w:r>
      <w:r>
        <w:rPr>
          <w:i/>
          <w:iCs/>
        </w:rPr>
        <w:t xml:space="preserve">Journal of Surgical Oncology</w:t>
      </w:r>
      <w:r>
        <w:t xml:space="preserve"> </w:t>
      </w:r>
      <w:r>
        <w:t xml:space="preserve">103 (June): 695–99.</w:t>
      </w:r>
      <w:r>
        <w:t xml:space="preserve"> </w:t>
      </w:r>
      <w:hyperlink r:id="rId240">
        <w:r>
          <w:rPr>
            <w:rStyle w:val="Hyperlink"/>
          </w:rPr>
          <w:t xml:space="preserve">https://doi.org/10.1002/jso.21877</w:t>
        </w:r>
      </w:hyperlink>
      <w:r>
        <w:t xml:space="preserve">.</w:t>
      </w:r>
    </w:p>
    <w:bookmarkEnd w:id="241"/>
    <w:bookmarkStart w:id="243" w:name="ref-Yraola2007"/>
    <w:p>
      <w:pPr>
        <w:pStyle w:val="Bibliography"/>
      </w:pPr>
      <w:r>
        <w:t xml:space="preserve">Yraola, Francesc, Silvia García-Vicente, Luc Marti, Fernando Albericio, Antonio Zorzano, and Miriam Royo. 2007.</w:t>
      </w:r>
      <w:r>
        <w:t xml:space="preserve"> </w:t>
      </w:r>
      <w:r>
        <w:t xml:space="preserve">“Understanding the Mechanism of Action of the Novel SSAO Substrate (C7NH10)6(V10O28)·2H2O, a Prodrug of Peroxovanadate Insulin Mimetics.”</w:t>
      </w:r>
      <w:r>
        <w:t xml:space="preserve"> </w:t>
      </w:r>
      <w:r>
        <w:rPr>
          <w:i/>
          <w:iCs/>
        </w:rPr>
        <w:t xml:space="preserve">Chemical Biology &amp; Drug Design</w:t>
      </w:r>
      <w:r>
        <w:t xml:space="preserve"> </w:t>
      </w:r>
      <w:r>
        <w:t xml:space="preserve">69 (June): 423–28.</w:t>
      </w:r>
      <w:r>
        <w:t xml:space="preserve"> </w:t>
      </w:r>
      <w:hyperlink r:id="rId242">
        <w:r>
          <w:rPr>
            <w:rStyle w:val="Hyperlink"/>
          </w:rPr>
          <w:t xml:space="preserve">https://doi.org/10.1111/J.1747-0285.2007.00516.X</w:t>
        </w:r>
      </w:hyperlink>
      <w:r>
        <w:t xml:space="preserve">.</w:t>
      </w:r>
    </w:p>
    <w:bookmarkEnd w:id="243"/>
    <w:bookmarkStart w:id="245" w:name="ref-Yu1998"/>
    <w:p>
      <w:pPr>
        <w:pStyle w:val="Bibliography"/>
      </w:pPr>
      <w:r>
        <w:t xml:space="preserve">Yu, P. H., and Y. L. Deng. 1998.</w:t>
      </w:r>
      <w:r>
        <w:t xml:space="preserve"> </w:t>
      </w:r>
      <w:r>
        <w:t xml:space="preserve">“Endogenous Formaldehyde as a Potential Factor of Vulnerability of Atherosclerosis: Involvement of Semicarbazide-Sensitive Amine Oxidase-Mediated Methylamine Turnover.”</w:t>
      </w:r>
      <w:r>
        <w:t xml:space="preserve"> </w:t>
      </w:r>
      <w:r>
        <w:rPr>
          <w:i/>
          <w:iCs/>
        </w:rPr>
        <w:t xml:space="preserve">Atherosclerosis</w:t>
      </w:r>
      <w:r>
        <w:t xml:space="preserve"> </w:t>
      </w:r>
      <w:r>
        <w:t xml:space="preserve">140 (October): 357–63.</w:t>
      </w:r>
      <w:r>
        <w:t xml:space="preserve"> </w:t>
      </w:r>
      <w:hyperlink r:id="rId244">
        <w:r>
          <w:rPr>
            <w:rStyle w:val="Hyperlink"/>
          </w:rPr>
          <w:t xml:space="preserve">https://doi.org/10.1016/S0021-9150(98)00142-7</w:t>
        </w:r>
      </w:hyperlink>
      <w:r>
        <w:t xml:space="preserve">.</w:t>
      </w:r>
    </w:p>
    <w:bookmarkEnd w:id="245"/>
    <w:bookmarkStart w:id="247" w:name="ref-Yu2004"/>
    <w:p>
      <w:pPr>
        <w:pStyle w:val="Bibliography"/>
      </w:pPr>
      <w:r>
        <w:t xml:space="preserve">Yu, Peter H., Michael Wang, Hui Fan, Yulin Deng, and Diana Gubisne-Haberle. 2004.</w:t>
      </w:r>
      <w:r>
        <w:t xml:space="preserve"> </w:t>
      </w:r>
      <w:r>
        <w:t xml:space="preserve">“Involvement of SSAO-Mediated Deamination in Adipose Glucose Transport and Weight Gain in Obese Diabetic KKAy Mice.”</w:t>
      </w:r>
      <w:r>
        <w:t xml:space="preserve"> </w:t>
      </w:r>
      <w:r>
        <w:rPr>
          <w:i/>
          <w:iCs/>
        </w:rPr>
        <w:t xml:space="preserve">American Journal of Physiology - Endocrinology and Metabolism</w:t>
      </w:r>
      <w:r>
        <w:t xml:space="preserve"> </w:t>
      </w:r>
      <w:r>
        <w:t xml:space="preserve">286 (April).</w:t>
      </w:r>
      <w:r>
        <w:t xml:space="preserve"> </w:t>
      </w:r>
      <w:hyperlink r:id="rId246">
        <w:r>
          <w:rPr>
            <w:rStyle w:val="Hyperlink"/>
          </w:rPr>
          <w:t xml:space="preserve">https://doi.org/10.1152/AJPENDO.00272.2003</w:t>
        </w:r>
      </w:hyperlink>
      <w:r>
        <w:t xml:space="preserve">.</w:t>
      </w:r>
    </w:p>
    <w:bookmarkEnd w:id="247"/>
    <w:bookmarkStart w:id="249" w:name="ref-Yu2002"/>
    <w:p>
      <w:pPr>
        <w:pStyle w:val="Bibliography"/>
      </w:pPr>
      <w:r>
        <w:t xml:space="preserve">Yu, P., M. Wang, Y. Deng, H. Fan, and L. Shira-Bock. 2002.</w:t>
      </w:r>
      <w:r>
        <w:t xml:space="preserve"> </w:t>
      </w:r>
      <w:r>
        <w:t xml:space="preserve">“Involvement of Semicarbazide-Sensitive Amine Oxidase-Mediated Deamination in Atherogenesis in KKAy Diabetic Mice Fed with High Cholesterol Diet.”</w:t>
      </w:r>
      <w:r>
        <w:t xml:space="preserve"> </w:t>
      </w:r>
      <w:r>
        <w:rPr>
          <w:i/>
          <w:iCs/>
        </w:rPr>
        <w:t xml:space="preserve">Diabetologia</w:t>
      </w:r>
      <w:r>
        <w:t xml:space="preserve"> </w:t>
      </w:r>
      <w:r>
        <w:t xml:space="preserve">45: 1255–62.</w:t>
      </w:r>
      <w:r>
        <w:t xml:space="preserve"> </w:t>
      </w:r>
      <w:hyperlink r:id="rId248">
        <w:r>
          <w:rPr>
            <w:rStyle w:val="Hyperlink"/>
          </w:rPr>
          <w:t xml:space="preserve">https://doi.org/10.1007/S00125-002-0903-9</w:t>
        </w:r>
      </w:hyperlink>
      <w:r>
        <w:t xml:space="preserve">.</w:t>
      </w:r>
    </w:p>
    <w:bookmarkEnd w:id="249"/>
    <w:bookmarkStart w:id="251" w:name="ref-Zhang2016"/>
    <w:p>
      <w:pPr>
        <w:pStyle w:val="Bibliography"/>
      </w:pPr>
      <w:r>
        <w:t xml:space="preserve">Zhang, Miao, Limin Liu, Feng Zhi, Panpan Niu, Mengya Yang, Xuemei Zhu, Ying Diao, Yanmei Li, Jun Wang, and Ying Zhao. 2016.</w:t>
      </w:r>
      <w:r>
        <w:t xml:space="preserve"> </w:t>
      </w:r>
      <w:r>
        <w:t xml:space="preserve">“Inactivation of Semicarbazide-Sensitive Amine Oxidase Induces the Phenotypic Switch of Smooth Muscle Cells and Aggravates the Development of Atherosclerotic Lesions.”</w:t>
      </w:r>
      <w:r>
        <w:t xml:space="preserve"> </w:t>
      </w:r>
      <w:r>
        <w:rPr>
          <w:i/>
          <w:iCs/>
        </w:rPr>
        <w:t xml:space="preserve">Atherosclerosis</w:t>
      </w:r>
      <w:r>
        <w:t xml:space="preserve"> </w:t>
      </w:r>
      <w:r>
        <w:t xml:space="preserve">249 (June): 76–82.</w:t>
      </w:r>
      <w:r>
        <w:t xml:space="preserve"> </w:t>
      </w:r>
      <w:hyperlink r:id="rId250">
        <w:r>
          <w:rPr>
            <w:rStyle w:val="Hyperlink"/>
          </w:rPr>
          <w:t xml:space="preserve">https://doi.org/10.1016/J.ATHEROSCLEROSIS.2016.03.039</w:t>
        </w:r>
      </w:hyperlink>
      <w:r>
        <w:t xml:space="preserve">.</w:t>
      </w:r>
    </w:p>
    <w:bookmarkEnd w:id="251"/>
    <w:bookmarkStart w:id="253" w:name="ref-Zorzano2003"/>
    <w:p>
      <w:pPr>
        <w:pStyle w:val="Bibliography"/>
      </w:pPr>
      <w:r>
        <w:t xml:space="preserve">Zorzano, Antonio, Anna Abella, Luc Marti, Christian Carpéné, Manuel Palacín, and Xavier Testar. 2003.</w:t>
      </w:r>
      <w:r>
        <w:t xml:space="preserve"> </w:t>
      </w:r>
      <w:r>
        <w:t xml:space="preserve">“Semicarbazide-Sensitive Amine Oxidase Activity Exerts Insulin-Like Effects on Glucose Metabolism and Insulin-Signaling Pathways in Adipose Cells.”</w:t>
      </w:r>
      <w:r>
        <w:t xml:space="preserve"> </w:t>
      </w:r>
      <w:r>
        <w:rPr>
          <w:i/>
          <w:iCs/>
        </w:rPr>
        <w:t xml:space="preserve">Biochimica Et Biophysica Acta - Proteins and Proteomics</w:t>
      </w:r>
      <w:r>
        <w:t xml:space="preserve"> </w:t>
      </w:r>
      <w:r>
        <w:t xml:space="preserve">1647 (April): 3–9.</w:t>
      </w:r>
      <w:r>
        <w:t xml:space="preserve"> </w:t>
      </w:r>
      <w:hyperlink r:id="rId252">
        <w:r>
          <w:rPr>
            <w:rStyle w:val="Hyperlink"/>
          </w:rPr>
          <w:t xml:space="preserve">https://doi.org/10.1016/S1570-9639(03)00039-6</w:t>
        </w:r>
      </w:hyperlink>
      <w:r>
        <w:t xml:space="preserve">.</w:t>
      </w:r>
    </w:p>
    <w:bookmarkEnd w:id="253"/>
    <w:bookmarkEnd w:id="254"/>
    <w:bookmarkEnd w:id="2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3" Target="media/rId123.png" /><Relationship Type="http://schemas.openxmlformats.org/officeDocument/2006/relationships/image" Id="rId44" Target="media/rId44.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55" Target="media/rId55.png" /><Relationship Type="http://schemas.openxmlformats.org/officeDocument/2006/relationships/image" Id="rId50" Target="media/rId50.png" /><Relationship Type="http://schemas.openxmlformats.org/officeDocument/2006/relationships/image" Id="rId64" Target="media/rId64.png" /><Relationship Type="http://schemas.openxmlformats.org/officeDocument/2006/relationships/image" Id="rId89" Target="media/rId89.png" /><Relationship Type="http://schemas.openxmlformats.org/officeDocument/2006/relationships/image" Id="rId115" Target="media/rId115.png" /><Relationship Type="http://schemas.openxmlformats.org/officeDocument/2006/relationships/image" Id="rId104" Target="media/rId104.png" /><Relationship Type="http://schemas.openxmlformats.org/officeDocument/2006/relationships/image" Id="rId93" Target="media/rId93.png" /><Relationship Type="http://schemas.openxmlformats.org/officeDocument/2006/relationships/image" Id="rId78" Target="media/rId78.png" /><Relationship Type="http://schemas.openxmlformats.org/officeDocument/2006/relationships/image" Id="rId110" Target="media/rId110.png" /><Relationship Type="http://schemas.openxmlformats.org/officeDocument/2006/relationships/image" Id="rId99" Target="media/rId99.png" /><Relationship Type="http://schemas.openxmlformats.org/officeDocument/2006/relationships/image" Id="rId83" Target="media/rId83.png" /><Relationship Type="http://schemas.openxmlformats.org/officeDocument/2006/relationships/hyperlink" Id="rId136" Target="https://doi.org/10.1002/EJI.1830270730" TargetMode="External" /><Relationship Type="http://schemas.openxmlformats.org/officeDocument/2006/relationships/hyperlink" Id="rId228" Target="https://doi.org/10.1002/jso.21246" TargetMode="External" /><Relationship Type="http://schemas.openxmlformats.org/officeDocument/2006/relationships/hyperlink" Id="rId240" Target="https://doi.org/10.1002/jso.21877" TargetMode="External" /><Relationship Type="http://schemas.openxmlformats.org/officeDocument/2006/relationships/hyperlink" Id="rId248" Target="https://doi.org/10.1007/S00125-002-0903-9" TargetMode="External" /><Relationship Type="http://schemas.openxmlformats.org/officeDocument/2006/relationships/hyperlink" Id="rId152" Target="https://doi.org/10.1007/S00216-021-03834-2/METRICS" TargetMode="External" /><Relationship Type="http://schemas.openxmlformats.org/officeDocument/2006/relationships/hyperlink" Id="rId226" Target="https://doi.org/10.1007/S00702-012-0961-1" TargetMode="External" /><Relationship Type="http://schemas.openxmlformats.org/officeDocument/2006/relationships/hyperlink" Id="rId222" Target="https://doi.org/10.1007/S00726-010-0708-Y" TargetMode="External" /><Relationship Type="http://schemas.openxmlformats.org/officeDocument/2006/relationships/hyperlink" Id="rId250" Target="https://doi.org/10.1016/J.ATHEROSCLEROSIS.2016.03.039" TargetMode="External" /><Relationship Type="http://schemas.openxmlformats.org/officeDocument/2006/relationships/hyperlink" Id="rId224" Target="https://doi.org/10.1016/J.BBADIS.2017.11.014" TargetMode="External" /><Relationship Type="http://schemas.openxmlformats.org/officeDocument/2006/relationships/hyperlink" Id="rId234" Target="https://doi.org/10.1016/J.BRAINRES.2014.08.036" TargetMode="External" /><Relationship Type="http://schemas.openxmlformats.org/officeDocument/2006/relationships/hyperlink" Id="rId144" Target="https://doi.org/10.1016/J.CMET.2020.07.005" TargetMode="External" /><Relationship Type="http://schemas.openxmlformats.org/officeDocument/2006/relationships/hyperlink" Id="rId210" Target="https://doi.org/10.1016/J.EJMCR.2024.100138" TargetMode="External" /><Relationship Type="http://schemas.openxmlformats.org/officeDocument/2006/relationships/hyperlink" Id="rId238" Target="https://doi.org/10.1016/J.LFS.2010.12.003" TargetMode="External" /><Relationship Type="http://schemas.openxmlformats.org/officeDocument/2006/relationships/hyperlink" Id="rId194" Target="https://doi.org/10.1016/J.MEX.2019.04.010" TargetMode="External" /><Relationship Type="http://schemas.openxmlformats.org/officeDocument/2006/relationships/hyperlink" Id="rId158" Target="https://doi.org/10.1016/J.NEURO.2012.07.004" TargetMode="External" /><Relationship Type="http://schemas.openxmlformats.org/officeDocument/2006/relationships/hyperlink" Id="rId172" Target="https://doi.org/10.1016/J.PHRS.2005.07.008" TargetMode="External" /><Relationship Type="http://schemas.openxmlformats.org/officeDocument/2006/relationships/hyperlink" Id="rId244" Target="https://doi.org/10.1016/S0021-9150(98)00142-7" TargetMode="External" /><Relationship Type="http://schemas.openxmlformats.org/officeDocument/2006/relationships/hyperlink" Id="rId200" Target="https://doi.org/10.1016/S0076-6879(09)63008-1" TargetMode="External" /><Relationship Type="http://schemas.openxmlformats.org/officeDocument/2006/relationships/hyperlink" Id="rId252" Target="https://doi.org/10.1016/S1570-9639(03)00039-6" TargetMode="External" /><Relationship Type="http://schemas.openxmlformats.org/officeDocument/2006/relationships/hyperlink" Id="rId160" Target="https://doi.org/10.1016/j.cmet.2023.02.003" TargetMode="External" /><Relationship Type="http://schemas.openxmlformats.org/officeDocument/2006/relationships/hyperlink" Id="rId202" Target="https://doi.org/10.1016/j.lfs.2006.01.017" TargetMode="External" /><Relationship Type="http://schemas.openxmlformats.org/officeDocument/2006/relationships/hyperlink" Id="rId232" Target="https://doi.org/10.1016/j.trsl.2018.03.001" TargetMode="External" /><Relationship Type="http://schemas.openxmlformats.org/officeDocument/2006/relationships/hyperlink" Id="rId186" Target="https://doi.org/10.1016/s0079-6123(08)61226-1" TargetMode="External" /><Relationship Type="http://schemas.openxmlformats.org/officeDocument/2006/relationships/hyperlink" Id="rId164" Target="https://doi.org/10.1024/0301-1526/a001031" TargetMode="External" /><Relationship Type="http://schemas.openxmlformats.org/officeDocument/2006/relationships/hyperlink" Id="rId188" Target="https://doi.org/10.1038/JCBFM.2010.167" TargetMode="External" /><Relationship Type="http://schemas.openxmlformats.org/officeDocument/2006/relationships/hyperlink" Id="rId142" Target="https://doi.org/10.1038/S41598-019-47719-Y" TargetMode="External" /><Relationship Type="http://schemas.openxmlformats.org/officeDocument/2006/relationships/hyperlink" Id="rId220" Target="https://doi.org/10.1038/SREP35089" TargetMode="External" /><Relationship Type="http://schemas.openxmlformats.org/officeDocument/2006/relationships/hyperlink" Id="rId140" Target="https://doi.org/10.1042/BJ2220467" TargetMode="External" /><Relationship Type="http://schemas.openxmlformats.org/officeDocument/2006/relationships/hyperlink" Id="rId146" Target="https://doi.org/10.1053/EUHJ.2000.2176" TargetMode="External" /><Relationship Type="http://schemas.openxmlformats.org/officeDocument/2006/relationships/hyperlink" Id="rId180" Target="https://doi.org/10.1053/gast.2000.18163" TargetMode="External" /><Relationship Type="http://schemas.openxmlformats.org/officeDocument/2006/relationships/hyperlink" Id="rId198" Target="https://doi.org/10.1080/02713683.2017.1359847" TargetMode="External" /><Relationship Type="http://schemas.openxmlformats.org/officeDocument/2006/relationships/hyperlink" Id="rId214" Target="https://doi.org/10.1089/ARS.2017.7418" TargetMode="External" /><Relationship Type="http://schemas.openxmlformats.org/officeDocument/2006/relationships/hyperlink" Id="rId242" Target="https://doi.org/10.1111/J.1747-0285.2007.00516.X" TargetMode="External" /><Relationship Type="http://schemas.openxmlformats.org/officeDocument/2006/relationships/hyperlink" Id="rId176" Target="https://doi.org/10.1111/bph.13573" TargetMode="External" /><Relationship Type="http://schemas.openxmlformats.org/officeDocument/2006/relationships/hyperlink" Id="rId138" Target="https://doi.org/10.1111/j.2042-7158.1984.tb04837.x" TargetMode="External" /><Relationship Type="http://schemas.openxmlformats.org/officeDocument/2006/relationships/hyperlink" Id="rId174" Target="https://doi.org/10.1124/JPET.103.063636" TargetMode="External" /><Relationship Type="http://schemas.openxmlformats.org/officeDocument/2006/relationships/hyperlink" Id="rId212" Target="https://doi.org/10.1126/SCIENCE.1529341" TargetMode="External" /><Relationship Type="http://schemas.openxmlformats.org/officeDocument/2006/relationships/hyperlink" Id="rId246" Target="https://doi.org/10.1152/AJPENDO.00272.2003" TargetMode="External" /><Relationship Type="http://schemas.openxmlformats.org/officeDocument/2006/relationships/hyperlink" Id="rId196" Target="https://doi.org/10.1155/2011/475786" TargetMode="External" /><Relationship Type="http://schemas.openxmlformats.org/officeDocument/2006/relationships/hyperlink" Id="rId216" Target="https://doi.org/10.1161/01.RES.86.12.1245" TargetMode="External" /><Relationship Type="http://schemas.openxmlformats.org/officeDocument/2006/relationships/hyperlink" Id="rId170" Target="https://doi.org/10.1161/STROKEAHA.110.584623" TargetMode="External" /><Relationship Type="http://schemas.openxmlformats.org/officeDocument/2006/relationships/hyperlink" Id="rId182" Target="https://doi.org/10.1186/S12902-019-0392-1" TargetMode="External" /><Relationship Type="http://schemas.openxmlformats.org/officeDocument/2006/relationships/hyperlink" Id="rId218" Target="https://doi.org/10.1186/S12931-015-0200-Z" TargetMode="External" /><Relationship Type="http://schemas.openxmlformats.org/officeDocument/2006/relationships/hyperlink" Id="rId208" Target="https://doi.org/10.1371/JOURNAL.PONE.0152758" TargetMode="External" /><Relationship Type="http://schemas.openxmlformats.org/officeDocument/2006/relationships/hyperlink" Id="rId168" Target="https://doi.org/10.2174/092986708785133022" TargetMode="External" /><Relationship Type="http://schemas.openxmlformats.org/officeDocument/2006/relationships/hyperlink" Id="rId178" Target="https://doi.org/10.21769/BIOPROTOC.3409" TargetMode="External" /><Relationship Type="http://schemas.openxmlformats.org/officeDocument/2006/relationships/hyperlink" Id="rId134" Target="https://doi.org/10.21769/BIOPROTOC.3631" TargetMode="External" /><Relationship Type="http://schemas.openxmlformats.org/officeDocument/2006/relationships/hyperlink" Id="rId132" Target="https://doi.org/10.2337/DIABETES.52.4.1004" TargetMode="External" /><Relationship Type="http://schemas.openxmlformats.org/officeDocument/2006/relationships/hyperlink" Id="rId150" Target="https://doi.org/10.2353/AJPATH.2009.080612" TargetMode="External" /><Relationship Type="http://schemas.openxmlformats.org/officeDocument/2006/relationships/hyperlink" Id="rId204" Target="https://doi.org/10.3109/10408363.2015.1050714" TargetMode="External" /><Relationship Type="http://schemas.openxmlformats.org/officeDocument/2006/relationships/hyperlink" Id="rId148" Target="https://doi.org/10.3389/FCELL.2022.1003118/BIBTEX" TargetMode="External" /><Relationship Type="http://schemas.openxmlformats.org/officeDocument/2006/relationships/hyperlink" Id="rId156" Target="https://doi.org/10.3389/FCVM.2020.00022" TargetMode="External" /><Relationship Type="http://schemas.openxmlformats.org/officeDocument/2006/relationships/hyperlink" Id="rId162" Target="https://doi.org/10.3389/FNUT.2016.00010" TargetMode="External" /><Relationship Type="http://schemas.openxmlformats.org/officeDocument/2006/relationships/hyperlink" Id="rId184" Target="https://doi.org/10.3389/FPHAR.2021.679707" TargetMode="External" /><Relationship Type="http://schemas.openxmlformats.org/officeDocument/2006/relationships/hyperlink" Id="rId192" Target="https://doi.org/10.3390/BIOM12111563" TargetMode="External" /><Relationship Type="http://schemas.openxmlformats.org/officeDocument/2006/relationships/hyperlink" Id="rId230" Target="https://doi.org/10.3390/IJMS22073365" TargetMode="External" /><Relationship Type="http://schemas.openxmlformats.org/officeDocument/2006/relationships/hyperlink" Id="rId236" Target="https://doi.org/10.3390/IJMS24043666/S1" TargetMode="External" /><Relationship Type="http://schemas.openxmlformats.org/officeDocument/2006/relationships/hyperlink" Id="rId190" Target="https://doi.org/10.3390/IJMS24054946" TargetMode="External" /><Relationship Type="http://schemas.openxmlformats.org/officeDocument/2006/relationships/hyperlink" Id="rId154" Target="https://doi.org/10.3390/MEDICINES6010009" TargetMode="External" /><Relationship Type="http://schemas.openxmlformats.org/officeDocument/2006/relationships/hyperlink" Id="rId206" Target="https://doi.org/10.3390/NU12010184" TargetMode="External" /><Relationship Type="http://schemas.openxmlformats.org/officeDocument/2006/relationships/hyperlink" Id="rId166" Target="https://doi.org/10.56507/MBJO3692" TargetMode="External" /></Relationships>
</file>

<file path=word/_rels/footnotes.xml.rels><?xml version="1.0" encoding="UTF-8"?><Relationships xmlns="http://schemas.openxmlformats.org/package/2006/relationships"><Relationship Type="http://schemas.openxmlformats.org/officeDocument/2006/relationships/hyperlink" Id="rId136" Target="https://doi.org/10.1002/EJI.1830270730" TargetMode="External" /><Relationship Type="http://schemas.openxmlformats.org/officeDocument/2006/relationships/hyperlink" Id="rId228" Target="https://doi.org/10.1002/jso.21246" TargetMode="External" /><Relationship Type="http://schemas.openxmlformats.org/officeDocument/2006/relationships/hyperlink" Id="rId240" Target="https://doi.org/10.1002/jso.21877" TargetMode="External" /><Relationship Type="http://schemas.openxmlformats.org/officeDocument/2006/relationships/hyperlink" Id="rId248" Target="https://doi.org/10.1007/S00125-002-0903-9" TargetMode="External" /><Relationship Type="http://schemas.openxmlformats.org/officeDocument/2006/relationships/hyperlink" Id="rId152" Target="https://doi.org/10.1007/S00216-021-03834-2/METRICS" TargetMode="External" /><Relationship Type="http://schemas.openxmlformats.org/officeDocument/2006/relationships/hyperlink" Id="rId226" Target="https://doi.org/10.1007/S00702-012-0961-1" TargetMode="External" /><Relationship Type="http://schemas.openxmlformats.org/officeDocument/2006/relationships/hyperlink" Id="rId222" Target="https://doi.org/10.1007/S00726-010-0708-Y" TargetMode="External" /><Relationship Type="http://schemas.openxmlformats.org/officeDocument/2006/relationships/hyperlink" Id="rId250" Target="https://doi.org/10.1016/J.ATHEROSCLEROSIS.2016.03.039" TargetMode="External" /><Relationship Type="http://schemas.openxmlformats.org/officeDocument/2006/relationships/hyperlink" Id="rId224" Target="https://doi.org/10.1016/J.BBADIS.2017.11.014" TargetMode="External" /><Relationship Type="http://schemas.openxmlformats.org/officeDocument/2006/relationships/hyperlink" Id="rId234" Target="https://doi.org/10.1016/J.BRAINRES.2014.08.036" TargetMode="External" /><Relationship Type="http://schemas.openxmlformats.org/officeDocument/2006/relationships/hyperlink" Id="rId144" Target="https://doi.org/10.1016/J.CMET.2020.07.005" TargetMode="External" /><Relationship Type="http://schemas.openxmlformats.org/officeDocument/2006/relationships/hyperlink" Id="rId210" Target="https://doi.org/10.1016/J.EJMCR.2024.100138" TargetMode="External" /><Relationship Type="http://schemas.openxmlformats.org/officeDocument/2006/relationships/hyperlink" Id="rId238" Target="https://doi.org/10.1016/J.LFS.2010.12.003" TargetMode="External" /><Relationship Type="http://schemas.openxmlformats.org/officeDocument/2006/relationships/hyperlink" Id="rId194" Target="https://doi.org/10.1016/J.MEX.2019.04.010" TargetMode="External" /><Relationship Type="http://schemas.openxmlformats.org/officeDocument/2006/relationships/hyperlink" Id="rId158" Target="https://doi.org/10.1016/J.NEURO.2012.07.004" TargetMode="External" /><Relationship Type="http://schemas.openxmlformats.org/officeDocument/2006/relationships/hyperlink" Id="rId172" Target="https://doi.org/10.1016/J.PHRS.2005.07.008" TargetMode="External" /><Relationship Type="http://schemas.openxmlformats.org/officeDocument/2006/relationships/hyperlink" Id="rId244" Target="https://doi.org/10.1016/S0021-9150(98)00142-7" TargetMode="External" /><Relationship Type="http://schemas.openxmlformats.org/officeDocument/2006/relationships/hyperlink" Id="rId200" Target="https://doi.org/10.1016/S0076-6879(09)63008-1" TargetMode="External" /><Relationship Type="http://schemas.openxmlformats.org/officeDocument/2006/relationships/hyperlink" Id="rId252" Target="https://doi.org/10.1016/S1570-9639(03)00039-6" TargetMode="External" /><Relationship Type="http://schemas.openxmlformats.org/officeDocument/2006/relationships/hyperlink" Id="rId160" Target="https://doi.org/10.1016/j.cmet.2023.02.003" TargetMode="External" /><Relationship Type="http://schemas.openxmlformats.org/officeDocument/2006/relationships/hyperlink" Id="rId202" Target="https://doi.org/10.1016/j.lfs.2006.01.017" TargetMode="External" /><Relationship Type="http://schemas.openxmlformats.org/officeDocument/2006/relationships/hyperlink" Id="rId232" Target="https://doi.org/10.1016/j.trsl.2018.03.001" TargetMode="External" /><Relationship Type="http://schemas.openxmlformats.org/officeDocument/2006/relationships/hyperlink" Id="rId186" Target="https://doi.org/10.1016/s0079-6123(08)61226-1" TargetMode="External" /><Relationship Type="http://schemas.openxmlformats.org/officeDocument/2006/relationships/hyperlink" Id="rId164" Target="https://doi.org/10.1024/0301-1526/a001031" TargetMode="External" /><Relationship Type="http://schemas.openxmlformats.org/officeDocument/2006/relationships/hyperlink" Id="rId188" Target="https://doi.org/10.1038/JCBFM.2010.167" TargetMode="External" /><Relationship Type="http://schemas.openxmlformats.org/officeDocument/2006/relationships/hyperlink" Id="rId142" Target="https://doi.org/10.1038/S41598-019-47719-Y" TargetMode="External" /><Relationship Type="http://schemas.openxmlformats.org/officeDocument/2006/relationships/hyperlink" Id="rId220" Target="https://doi.org/10.1038/SREP35089" TargetMode="External" /><Relationship Type="http://schemas.openxmlformats.org/officeDocument/2006/relationships/hyperlink" Id="rId140" Target="https://doi.org/10.1042/BJ2220467" TargetMode="External" /><Relationship Type="http://schemas.openxmlformats.org/officeDocument/2006/relationships/hyperlink" Id="rId146" Target="https://doi.org/10.1053/EUHJ.2000.2176" TargetMode="External" /><Relationship Type="http://schemas.openxmlformats.org/officeDocument/2006/relationships/hyperlink" Id="rId180" Target="https://doi.org/10.1053/gast.2000.18163" TargetMode="External" /><Relationship Type="http://schemas.openxmlformats.org/officeDocument/2006/relationships/hyperlink" Id="rId198" Target="https://doi.org/10.1080/02713683.2017.1359847" TargetMode="External" /><Relationship Type="http://schemas.openxmlformats.org/officeDocument/2006/relationships/hyperlink" Id="rId214" Target="https://doi.org/10.1089/ARS.2017.7418" TargetMode="External" /><Relationship Type="http://schemas.openxmlformats.org/officeDocument/2006/relationships/hyperlink" Id="rId242" Target="https://doi.org/10.1111/J.1747-0285.2007.00516.X" TargetMode="External" /><Relationship Type="http://schemas.openxmlformats.org/officeDocument/2006/relationships/hyperlink" Id="rId176" Target="https://doi.org/10.1111/bph.13573" TargetMode="External" /><Relationship Type="http://schemas.openxmlformats.org/officeDocument/2006/relationships/hyperlink" Id="rId138" Target="https://doi.org/10.1111/j.2042-7158.1984.tb04837.x" TargetMode="External" /><Relationship Type="http://schemas.openxmlformats.org/officeDocument/2006/relationships/hyperlink" Id="rId174" Target="https://doi.org/10.1124/JPET.103.063636" TargetMode="External" /><Relationship Type="http://schemas.openxmlformats.org/officeDocument/2006/relationships/hyperlink" Id="rId212" Target="https://doi.org/10.1126/SCIENCE.1529341" TargetMode="External" /><Relationship Type="http://schemas.openxmlformats.org/officeDocument/2006/relationships/hyperlink" Id="rId246" Target="https://doi.org/10.1152/AJPENDO.00272.2003" TargetMode="External" /><Relationship Type="http://schemas.openxmlformats.org/officeDocument/2006/relationships/hyperlink" Id="rId196" Target="https://doi.org/10.1155/2011/475786" TargetMode="External" /><Relationship Type="http://schemas.openxmlformats.org/officeDocument/2006/relationships/hyperlink" Id="rId216" Target="https://doi.org/10.1161/01.RES.86.12.1245" TargetMode="External" /><Relationship Type="http://schemas.openxmlformats.org/officeDocument/2006/relationships/hyperlink" Id="rId170" Target="https://doi.org/10.1161/STROKEAHA.110.584623" TargetMode="External" /><Relationship Type="http://schemas.openxmlformats.org/officeDocument/2006/relationships/hyperlink" Id="rId182" Target="https://doi.org/10.1186/S12902-019-0392-1" TargetMode="External" /><Relationship Type="http://schemas.openxmlformats.org/officeDocument/2006/relationships/hyperlink" Id="rId218" Target="https://doi.org/10.1186/S12931-015-0200-Z" TargetMode="External" /><Relationship Type="http://schemas.openxmlformats.org/officeDocument/2006/relationships/hyperlink" Id="rId208" Target="https://doi.org/10.1371/JOURNAL.PONE.0152758" TargetMode="External" /><Relationship Type="http://schemas.openxmlformats.org/officeDocument/2006/relationships/hyperlink" Id="rId168" Target="https://doi.org/10.2174/092986708785133022" TargetMode="External" /><Relationship Type="http://schemas.openxmlformats.org/officeDocument/2006/relationships/hyperlink" Id="rId178" Target="https://doi.org/10.21769/BIOPROTOC.3409" TargetMode="External" /><Relationship Type="http://schemas.openxmlformats.org/officeDocument/2006/relationships/hyperlink" Id="rId134" Target="https://doi.org/10.21769/BIOPROTOC.3631" TargetMode="External" /><Relationship Type="http://schemas.openxmlformats.org/officeDocument/2006/relationships/hyperlink" Id="rId132" Target="https://doi.org/10.2337/DIABETES.52.4.1004" TargetMode="External" /><Relationship Type="http://schemas.openxmlformats.org/officeDocument/2006/relationships/hyperlink" Id="rId150" Target="https://doi.org/10.2353/AJPATH.2009.080612" TargetMode="External" /><Relationship Type="http://schemas.openxmlformats.org/officeDocument/2006/relationships/hyperlink" Id="rId204" Target="https://doi.org/10.3109/10408363.2015.1050714" TargetMode="External" /><Relationship Type="http://schemas.openxmlformats.org/officeDocument/2006/relationships/hyperlink" Id="rId148" Target="https://doi.org/10.3389/FCELL.2022.1003118/BIBTEX" TargetMode="External" /><Relationship Type="http://schemas.openxmlformats.org/officeDocument/2006/relationships/hyperlink" Id="rId156" Target="https://doi.org/10.3389/FCVM.2020.00022" TargetMode="External" /><Relationship Type="http://schemas.openxmlformats.org/officeDocument/2006/relationships/hyperlink" Id="rId162" Target="https://doi.org/10.3389/FNUT.2016.00010" TargetMode="External" /><Relationship Type="http://schemas.openxmlformats.org/officeDocument/2006/relationships/hyperlink" Id="rId184" Target="https://doi.org/10.3389/FPHAR.2021.679707" TargetMode="External" /><Relationship Type="http://schemas.openxmlformats.org/officeDocument/2006/relationships/hyperlink" Id="rId192" Target="https://doi.org/10.3390/BIOM12111563" TargetMode="External" /><Relationship Type="http://schemas.openxmlformats.org/officeDocument/2006/relationships/hyperlink" Id="rId230" Target="https://doi.org/10.3390/IJMS22073365" TargetMode="External" /><Relationship Type="http://schemas.openxmlformats.org/officeDocument/2006/relationships/hyperlink" Id="rId236" Target="https://doi.org/10.3390/IJMS24043666/S1" TargetMode="External" /><Relationship Type="http://schemas.openxmlformats.org/officeDocument/2006/relationships/hyperlink" Id="rId190" Target="https://doi.org/10.3390/IJMS24054946" TargetMode="External" /><Relationship Type="http://schemas.openxmlformats.org/officeDocument/2006/relationships/hyperlink" Id="rId154" Target="https://doi.org/10.3390/MEDICINES6010009" TargetMode="External" /><Relationship Type="http://schemas.openxmlformats.org/officeDocument/2006/relationships/hyperlink" Id="rId206" Target="https://doi.org/10.3390/NU12010184" TargetMode="External" /><Relationship Type="http://schemas.openxmlformats.org/officeDocument/2006/relationships/hyperlink" Id="rId166" Target="https://doi.org/10.56507/MBJO36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Project on SSAO Extraction and Enzyme Kinetics</dc:title>
  <dc:creator>Prasaath Sastha Kuppan Ravi</dc:creator>
  <cp:keywords/>
  <dcterms:created xsi:type="dcterms:W3CDTF">2024-10-02T08:25:49Z</dcterms:created>
  <dcterms:modified xsi:type="dcterms:W3CDTF">2024-10-02T08:25:49Z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Prasaath Sastha Kuppan Ravi</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allout-appearance">
    <vt:lpwstr>simple</vt:lpwstr>
  </property>
  <property fmtid="{D5CDD505-2E9C-101B-9397-08002B2CF9AE}" pid="9" name="crossref">
    <vt:lpwstr/>
  </property>
  <property fmtid="{D5CDD505-2E9C-101B-9397-08002B2CF9AE}" pid="10" name="editor">
    <vt:lpwstr>visual</vt:lpwstr>
  </property>
  <property fmtid="{D5CDD505-2E9C-101B-9397-08002B2CF9AE}" pid="11" name="header-includes">
    <vt:lpwstr/>
  </property>
  <property fmtid="{D5CDD505-2E9C-101B-9397-08002B2CF9AE}" pid="12" name="image">
    <vt:lpwstr>cover.png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