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02BA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SurfaceView, TextureView, SurfaceTexture等的区别</w:t>
      </w:r>
    </w:p>
    <w:p w14:paraId="150FFA91"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musy_0/article/details/91491306?ops_request_misc=&amp;request_id=&amp;biz_id=102&amp;utm_term=surfaceview%E4%B8%8Etextureview%E4%B8%8Esurfac&amp;utm_medium=distribute.pc_search_result.none-task-blog-2~all~sobaiduweb~default-1-91491306.142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SurfaceView, TextureView, SurfaceTexture等的区别_surfaceview surfacetexture-CSDN博客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D62AA12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D9A08"/>
    <w:multiLevelType w:val="singleLevel"/>
    <w:tmpl w:val="44FD9A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yMjg0YTQ2NTcwZmE5NTZlMjlmNGViYzRhYWFiNTkifQ=="/>
  </w:docVars>
  <w:rsids>
    <w:rsidRoot w:val="00000000"/>
    <w:rsid w:val="04EA2EC5"/>
    <w:rsid w:val="65E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32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2024-05-27T04:07:00Z</dcterms:created>
  <dc:creator>client</dc:creator>
  <cp:lastModifiedBy>潘盛波</cp:lastModifiedBy>
  <dcterms:modified xsi:type="dcterms:W3CDTF">2024-09-06T08:12:07Z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22C8520BF0704963A683FF4796B55AD3_12</vt:lpwstr>
  </property>
</Properties>
</file>