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D1521" w14:textId="0C9324BC" w:rsidR="004554F6" w:rsidRPr="009A6850" w:rsidRDefault="007372FB">
      <w:pPr>
        <w:rPr>
          <w:rFonts w:ascii="Times New Roman" w:hAnsi="Times New Roman" w:cs="Times New Roman"/>
          <w:sz w:val="24"/>
          <w:szCs w:val="24"/>
        </w:rPr>
      </w:pPr>
      <w:r w:rsidRPr="009A6850">
        <w:rPr>
          <w:rFonts w:ascii="Times New Roman" w:hAnsi="Times New Roman" w:cs="Times New Roman"/>
          <w:b/>
          <w:bCs/>
          <w:sz w:val="24"/>
          <w:szCs w:val="24"/>
        </w:rPr>
        <w:t>Materials and Methods</w:t>
      </w:r>
    </w:p>
    <w:p w14:paraId="01607E69" w14:textId="5713C4AC" w:rsidR="00363D0A" w:rsidRPr="009A6850" w:rsidRDefault="007372FB">
      <w:pPr>
        <w:rPr>
          <w:rFonts w:ascii="Times New Roman" w:hAnsi="Times New Roman" w:cs="Times New Roman"/>
          <w:sz w:val="24"/>
          <w:szCs w:val="24"/>
        </w:rPr>
      </w:pPr>
      <w:r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>Participants</w:t>
      </w:r>
      <w:r w:rsidRPr="009A6850">
        <w:rPr>
          <w:rFonts w:ascii="Times New Roman" w:hAnsi="Times New Roman" w:cs="Times New Roman"/>
          <w:sz w:val="24"/>
          <w:szCs w:val="24"/>
        </w:rPr>
        <w:t xml:space="preserve">. </w:t>
      </w:r>
      <w:r w:rsidR="007E2B44" w:rsidRPr="009A6850">
        <w:rPr>
          <w:rFonts w:ascii="Times New Roman" w:hAnsi="Times New Roman" w:cs="Times New Roman"/>
          <w:sz w:val="24"/>
          <w:szCs w:val="24"/>
        </w:rPr>
        <w:t>One-hundred and twenty adult</w:t>
      </w:r>
      <w:r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363D0A" w:rsidRPr="009A6850">
        <w:rPr>
          <w:rFonts w:ascii="Times New Roman" w:hAnsi="Times New Roman" w:cs="Times New Roman"/>
          <w:sz w:val="24"/>
          <w:szCs w:val="24"/>
        </w:rPr>
        <w:t>participants</w:t>
      </w:r>
      <w:r w:rsidR="00B34471" w:rsidRPr="009A6850">
        <w:rPr>
          <w:rFonts w:ascii="Times New Roman" w:hAnsi="Times New Roman" w:cs="Times New Roman"/>
          <w:sz w:val="24"/>
          <w:szCs w:val="24"/>
        </w:rPr>
        <w:t>, ages 40-45,</w:t>
      </w:r>
      <w:r w:rsidR="00363D0A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Pr="009A6850">
        <w:rPr>
          <w:rFonts w:ascii="Times New Roman" w:hAnsi="Times New Roman" w:cs="Times New Roman"/>
          <w:sz w:val="24"/>
          <w:szCs w:val="24"/>
        </w:rPr>
        <w:t>were recruited from Florida International University’s</w:t>
      </w:r>
      <w:r w:rsidR="00CA1470" w:rsidRPr="009A6850">
        <w:rPr>
          <w:rFonts w:ascii="Times New Roman" w:hAnsi="Times New Roman" w:cs="Times New Roman"/>
          <w:sz w:val="24"/>
          <w:szCs w:val="24"/>
        </w:rPr>
        <w:t xml:space="preserve"> (FIU)</w:t>
      </w:r>
      <w:r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8A037F" w:rsidRPr="009A6850">
        <w:rPr>
          <w:rFonts w:ascii="Times New Roman" w:hAnsi="Times New Roman" w:cs="Times New Roman"/>
          <w:sz w:val="24"/>
          <w:szCs w:val="24"/>
        </w:rPr>
        <w:t>Psychology and Engineering department</w:t>
      </w:r>
      <w:r w:rsidR="00766C6C" w:rsidRPr="009A6850">
        <w:rPr>
          <w:rFonts w:ascii="Times New Roman" w:hAnsi="Times New Roman" w:cs="Times New Roman"/>
          <w:sz w:val="24"/>
          <w:szCs w:val="24"/>
        </w:rPr>
        <w:t xml:space="preserve"> (60 females</w:t>
      </w:r>
      <w:r w:rsidR="00CB172F" w:rsidRPr="009A6850">
        <w:rPr>
          <w:rFonts w:ascii="Times New Roman" w:hAnsi="Times New Roman" w:cs="Times New Roman"/>
          <w:sz w:val="24"/>
          <w:szCs w:val="24"/>
        </w:rPr>
        <w:t>, 60 males</w:t>
      </w:r>
      <w:r w:rsidR="00766C6C" w:rsidRPr="009A6850">
        <w:rPr>
          <w:rFonts w:ascii="Times New Roman" w:hAnsi="Times New Roman" w:cs="Times New Roman"/>
          <w:sz w:val="24"/>
          <w:szCs w:val="24"/>
        </w:rPr>
        <w:t>)</w:t>
      </w:r>
      <w:r w:rsidR="00D9070A" w:rsidRPr="009A6850">
        <w:rPr>
          <w:rFonts w:ascii="Times New Roman" w:hAnsi="Times New Roman" w:cs="Times New Roman"/>
          <w:sz w:val="24"/>
          <w:szCs w:val="24"/>
        </w:rPr>
        <w:t xml:space="preserve">. </w:t>
      </w:r>
      <w:r w:rsidR="00363D0A" w:rsidRPr="009A6850">
        <w:rPr>
          <w:rFonts w:ascii="Times New Roman" w:hAnsi="Times New Roman" w:cs="Times New Roman"/>
          <w:sz w:val="24"/>
          <w:szCs w:val="24"/>
        </w:rPr>
        <w:t xml:space="preserve">Prior to the start of our </w:t>
      </w:r>
      <w:r w:rsidR="007C7AF0" w:rsidRPr="009A6850">
        <w:rPr>
          <w:rFonts w:ascii="Times New Roman" w:hAnsi="Times New Roman" w:cs="Times New Roman"/>
          <w:sz w:val="24"/>
          <w:szCs w:val="24"/>
        </w:rPr>
        <w:t>experiment</w:t>
      </w:r>
      <w:r w:rsidR="00363D0A" w:rsidRPr="009A6850">
        <w:rPr>
          <w:rFonts w:ascii="Times New Roman" w:hAnsi="Times New Roman" w:cs="Times New Roman"/>
          <w:sz w:val="24"/>
          <w:szCs w:val="24"/>
        </w:rPr>
        <w:t xml:space="preserve">, the university’s IRB authorized the study’s procedure. </w:t>
      </w:r>
      <w:r w:rsidR="008617F0" w:rsidRPr="009A6850">
        <w:rPr>
          <w:rFonts w:ascii="Times New Roman" w:hAnsi="Times New Roman" w:cs="Times New Roman"/>
          <w:sz w:val="24"/>
          <w:szCs w:val="24"/>
        </w:rPr>
        <w:t>P</w:t>
      </w:r>
      <w:r w:rsidR="00A76494" w:rsidRPr="009A6850">
        <w:rPr>
          <w:rFonts w:ascii="Times New Roman" w:hAnsi="Times New Roman" w:cs="Times New Roman"/>
          <w:sz w:val="24"/>
          <w:szCs w:val="24"/>
        </w:rPr>
        <w:t>articipants assented to the informed consent and r</w:t>
      </w:r>
      <w:r w:rsidR="00D9070A" w:rsidRPr="009A6850">
        <w:rPr>
          <w:rFonts w:ascii="Times New Roman" w:hAnsi="Times New Roman" w:cs="Times New Roman"/>
          <w:sz w:val="24"/>
          <w:szCs w:val="24"/>
        </w:rPr>
        <w:t xml:space="preserve">eceived compensation for their </w:t>
      </w:r>
      <w:r w:rsidR="00363D0A" w:rsidRPr="009A6850">
        <w:rPr>
          <w:rFonts w:ascii="Times New Roman" w:hAnsi="Times New Roman" w:cs="Times New Roman"/>
          <w:sz w:val="24"/>
          <w:szCs w:val="24"/>
        </w:rPr>
        <w:t>participation</w:t>
      </w:r>
      <w:r w:rsidR="00F2076E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A76494" w:rsidRPr="009A6850">
        <w:rPr>
          <w:rFonts w:ascii="Times New Roman" w:hAnsi="Times New Roman" w:cs="Times New Roman"/>
          <w:sz w:val="24"/>
          <w:szCs w:val="24"/>
        </w:rPr>
        <w:t xml:space="preserve">in the study. </w:t>
      </w:r>
      <w:r w:rsidR="008617F0" w:rsidRPr="009A6850">
        <w:rPr>
          <w:rFonts w:ascii="Times New Roman" w:hAnsi="Times New Roman" w:cs="Times New Roman"/>
          <w:sz w:val="24"/>
          <w:szCs w:val="24"/>
        </w:rPr>
        <w:t>To</w:t>
      </w:r>
      <w:r w:rsidR="000F0B51" w:rsidRPr="009A6850">
        <w:rPr>
          <w:rFonts w:ascii="Times New Roman" w:hAnsi="Times New Roman" w:cs="Times New Roman"/>
          <w:sz w:val="24"/>
          <w:szCs w:val="24"/>
        </w:rPr>
        <w:t xml:space="preserve"> avoid </w:t>
      </w:r>
      <w:r w:rsidR="00832934" w:rsidRPr="009A6850">
        <w:rPr>
          <w:rFonts w:ascii="Times New Roman" w:hAnsi="Times New Roman" w:cs="Times New Roman"/>
          <w:sz w:val="24"/>
          <w:szCs w:val="24"/>
        </w:rPr>
        <w:t xml:space="preserve">biologically related </w:t>
      </w:r>
      <w:r w:rsidR="000F0B51" w:rsidRPr="009A6850">
        <w:rPr>
          <w:rFonts w:ascii="Times New Roman" w:hAnsi="Times New Roman" w:cs="Times New Roman"/>
          <w:sz w:val="24"/>
          <w:szCs w:val="24"/>
        </w:rPr>
        <w:t>task interference and</w:t>
      </w:r>
      <w:r w:rsidR="008617F0" w:rsidRPr="009A6850">
        <w:rPr>
          <w:rFonts w:ascii="Times New Roman" w:hAnsi="Times New Roman" w:cs="Times New Roman"/>
          <w:sz w:val="24"/>
          <w:szCs w:val="24"/>
        </w:rPr>
        <w:t xml:space="preserve"> maximiz</w:t>
      </w:r>
      <w:r w:rsidR="00832934" w:rsidRPr="009A6850">
        <w:rPr>
          <w:rFonts w:ascii="Times New Roman" w:hAnsi="Times New Roman" w:cs="Times New Roman"/>
          <w:sz w:val="24"/>
          <w:szCs w:val="24"/>
        </w:rPr>
        <w:t>ation of</w:t>
      </w:r>
      <w:r w:rsidR="008617F0" w:rsidRPr="009A6850">
        <w:rPr>
          <w:rFonts w:ascii="Times New Roman" w:hAnsi="Times New Roman" w:cs="Times New Roman"/>
          <w:sz w:val="24"/>
          <w:szCs w:val="24"/>
        </w:rPr>
        <w:t xml:space="preserve"> our effects of interest (i.e., </w:t>
      </w:r>
      <w:r w:rsidR="00E15D06" w:rsidRPr="009A6850">
        <w:rPr>
          <w:rFonts w:ascii="Times New Roman" w:hAnsi="Times New Roman" w:cs="Times New Roman"/>
          <w:sz w:val="24"/>
          <w:szCs w:val="24"/>
        </w:rPr>
        <w:t>face and scene detection</w:t>
      </w:r>
      <w:r w:rsidR="008617F0" w:rsidRPr="009A6850">
        <w:rPr>
          <w:rFonts w:ascii="Times New Roman" w:hAnsi="Times New Roman" w:cs="Times New Roman"/>
          <w:sz w:val="24"/>
          <w:szCs w:val="24"/>
        </w:rPr>
        <w:t xml:space="preserve">), we screened </w:t>
      </w:r>
      <w:r w:rsidR="003F2A33" w:rsidRPr="009A6850">
        <w:rPr>
          <w:rFonts w:ascii="Times New Roman" w:hAnsi="Times New Roman" w:cs="Times New Roman"/>
          <w:sz w:val="24"/>
          <w:szCs w:val="24"/>
        </w:rPr>
        <w:t xml:space="preserve">for </w:t>
      </w:r>
      <w:r w:rsidR="003C0B1E" w:rsidRPr="009A6850">
        <w:rPr>
          <w:rFonts w:ascii="Times New Roman" w:hAnsi="Times New Roman" w:cs="Times New Roman"/>
          <w:sz w:val="24"/>
          <w:szCs w:val="24"/>
        </w:rPr>
        <w:t xml:space="preserve">(a) </w:t>
      </w:r>
      <w:r w:rsidR="003F2A33" w:rsidRPr="009A6850">
        <w:rPr>
          <w:rFonts w:ascii="Times New Roman" w:hAnsi="Times New Roman" w:cs="Times New Roman"/>
          <w:sz w:val="24"/>
          <w:szCs w:val="24"/>
        </w:rPr>
        <w:t>major medical</w:t>
      </w:r>
      <w:r w:rsidR="00766C6C" w:rsidRPr="009A6850">
        <w:rPr>
          <w:rFonts w:ascii="Times New Roman" w:hAnsi="Times New Roman" w:cs="Times New Roman"/>
          <w:sz w:val="24"/>
          <w:szCs w:val="24"/>
        </w:rPr>
        <w:t xml:space="preserve"> conditions (i.e.,</w:t>
      </w:r>
      <w:r w:rsidR="003C0B1E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766C6C" w:rsidRPr="009A6850">
        <w:rPr>
          <w:rFonts w:ascii="Times New Roman" w:hAnsi="Times New Roman" w:cs="Times New Roman"/>
          <w:sz w:val="24"/>
          <w:szCs w:val="24"/>
        </w:rPr>
        <w:t xml:space="preserve">Alzheimer’s and </w:t>
      </w:r>
      <w:r w:rsidR="000C3B14" w:rsidRPr="009A6850">
        <w:rPr>
          <w:rFonts w:ascii="Times New Roman" w:hAnsi="Times New Roman" w:cs="Times New Roman"/>
          <w:sz w:val="24"/>
          <w:szCs w:val="24"/>
        </w:rPr>
        <w:t>dementia)</w:t>
      </w:r>
      <w:r w:rsidR="003C0B1E" w:rsidRPr="009A6850">
        <w:rPr>
          <w:rFonts w:ascii="Times New Roman" w:hAnsi="Times New Roman" w:cs="Times New Roman"/>
          <w:sz w:val="24"/>
          <w:szCs w:val="24"/>
        </w:rPr>
        <w:t xml:space="preserve"> using the Alzheimer’s Disease Assessment Scale</w:t>
      </w:r>
      <w:r w:rsidR="00662C75" w:rsidRPr="009A685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62C75" w:rsidRPr="009A6850">
        <w:rPr>
          <w:rFonts w:ascii="Times New Roman" w:hAnsi="Times New Roman" w:cs="Times New Roman"/>
          <w:sz w:val="24"/>
          <w:szCs w:val="24"/>
        </w:rPr>
        <w:t>(Sinner et al., 2012)</w:t>
      </w:r>
      <w:r w:rsidR="003F2A33" w:rsidRPr="009A6850">
        <w:rPr>
          <w:rFonts w:ascii="Times New Roman" w:hAnsi="Times New Roman" w:cs="Times New Roman"/>
          <w:sz w:val="24"/>
          <w:szCs w:val="24"/>
        </w:rPr>
        <w:t xml:space="preserve"> and</w:t>
      </w:r>
      <w:r w:rsidR="003C0B1E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3C0B1E" w:rsidRPr="009A6850">
        <w:rPr>
          <w:rFonts w:ascii="Times New Roman" w:hAnsi="Times New Roman" w:cs="Times New Roman"/>
          <w:color w:val="333333"/>
          <w:sz w:val="24"/>
          <w:szCs w:val="24"/>
        </w:rPr>
        <w:t>Disability Assessment Scale for Dementia</w:t>
      </w:r>
      <w:r w:rsidR="00662C75" w:rsidRPr="009A6850">
        <w:rPr>
          <w:rFonts w:ascii="Times New Roman" w:hAnsi="Times New Roman" w:cs="Times New Roman"/>
          <w:color w:val="333333"/>
          <w:sz w:val="24"/>
          <w:szCs w:val="24"/>
        </w:rPr>
        <w:t xml:space="preserve"> (Gauthier et al., 1994)</w:t>
      </w:r>
      <w:r w:rsidR="003C0B1E" w:rsidRPr="009A6850">
        <w:rPr>
          <w:rFonts w:ascii="Times New Roman" w:hAnsi="Times New Roman" w:cs="Times New Roman"/>
          <w:color w:val="333333"/>
          <w:sz w:val="24"/>
          <w:szCs w:val="24"/>
        </w:rPr>
        <w:t>; and (b)</w:t>
      </w:r>
      <w:r w:rsidR="003F2A33" w:rsidRPr="009A6850">
        <w:rPr>
          <w:rFonts w:ascii="Times New Roman" w:hAnsi="Times New Roman" w:cs="Times New Roman"/>
          <w:sz w:val="24"/>
          <w:szCs w:val="24"/>
        </w:rPr>
        <w:t xml:space="preserve"> psychiatric </w:t>
      </w:r>
      <w:r w:rsidR="000C3B14" w:rsidRPr="009A6850">
        <w:rPr>
          <w:rFonts w:ascii="Times New Roman" w:hAnsi="Times New Roman" w:cs="Times New Roman"/>
          <w:sz w:val="24"/>
          <w:szCs w:val="24"/>
        </w:rPr>
        <w:t>disorders</w:t>
      </w:r>
      <w:r w:rsidR="00832934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0C3B14" w:rsidRPr="009A6850">
        <w:rPr>
          <w:rFonts w:ascii="Times New Roman" w:hAnsi="Times New Roman" w:cs="Times New Roman"/>
          <w:sz w:val="24"/>
          <w:szCs w:val="24"/>
        </w:rPr>
        <w:t xml:space="preserve">(i.e., </w:t>
      </w:r>
      <w:r w:rsidR="00832934" w:rsidRPr="009A6850">
        <w:rPr>
          <w:rFonts w:ascii="Times New Roman" w:hAnsi="Times New Roman" w:cs="Times New Roman"/>
          <w:sz w:val="24"/>
          <w:szCs w:val="24"/>
        </w:rPr>
        <w:t>anxiety and depression) by means of the Beck Anxiety Inventory (BAI)</w:t>
      </w:r>
      <w:r w:rsidR="00082A88" w:rsidRPr="009A6850">
        <w:rPr>
          <w:rFonts w:ascii="Times New Roman" w:hAnsi="Times New Roman" w:cs="Times New Roman"/>
          <w:sz w:val="24"/>
          <w:szCs w:val="24"/>
        </w:rPr>
        <w:t xml:space="preserve"> (Beck &amp; Steer, 1993)</w:t>
      </w:r>
      <w:r w:rsidR="00832934" w:rsidRPr="009A6850">
        <w:rPr>
          <w:rFonts w:ascii="Times New Roman" w:hAnsi="Times New Roman" w:cs="Times New Roman"/>
          <w:sz w:val="24"/>
          <w:szCs w:val="24"/>
        </w:rPr>
        <w:t xml:space="preserve"> and Beck Depression Inventory (BDI) </w:t>
      </w:r>
      <w:r w:rsidR="00082A88" w:rsidRPr="009A6850">
        <w:rPr>
          <w:rFonts w:ascii="Times New Roman" w:hAnsi="Times New Roman" w:cs="Times New Roman"/>
          <w:sz w:val="24"/>
          <w:szCs w:val="24"/>
        </w:rPr>
        <w:t xml:space="preserve">(Steer et al., </w:t>
      </w:r>
      <w:r w:rsidR="00D91199" w:rsidRPr="009A6850">
        <w:rPr>
          <w:rFonts w:ascii="Times New Roman" w:hAnsi="Times New Roman" w:cs="Times New Roman"/>
          <w:sz w:val="24"/>
          <w:szCs w:val="24"/>
        </w:rPr>
        <w:t>1996</w:t>
      </w:r>
      <w:r w:rsidR="00082A88" w:rsidRPr="009A6850">
        <w:rPr>
          <w:rFonts w:ascii="Times New Roman" w:hAnsi="Times New Roman" w:cs="Times New Roman"/>
          <w:sz w:val="24"/>
          <w:szCs w:val="24"/>
        </w:rPr>
        <w:t xml:space="preserve">). </w:t>
      </w:r>
      <w:r w:rsidR="003E115C" w:rsidRPr="009A6850">
        <w:rPr>
          <w:rFonts w:ascii="Times New Roman" w:hAnsi="Times New Roman" w:cs="Times New Roman"/>
          <w:sz w:val="24"/>
          <w:szCs w:val="24"/>
        </w:rPr>
        <w:t>BAI and BDI are</w:t>
      </w:r>
      <w:r w:rsidR="00082A88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6F4803" w:rsidRPr="009A6850">
        <w:rPr>
          <w:rFonts w:ascii="Times New Roman" w:hAnsi="Times New Roman" w:cs="Times New Roman"/>
          <w:sz w:val="24"/>
          <w:szCs w:val="24"/>
        </w:rPr>
        <w:t xml:space="preserve">21-item </w:t>
      </w:r>
      <w:r w:rsidR="00082A88" w:rsidRPr="009A6850">
        <w:rPr>
          <w:rFonts w:ascii="Times New Roman" w:hAnsi="Times New Roman" w:cs="Times New Roman"/>
          <w:sz w:val="24"/>
          <w:szCs w:val="24"/>
        </w:rPr>
        <w:t>questionnaire</w:t>
      </w:r>
      <w:r w:rsidR="001040C5" w:rsidRPr="009A6850">
        <w:rPr>
          <w:rFonts w:ascii="Times New Roman" w:hAnsi="Times New Roman" w:cs="Times New Roman"/>
          <w:sz w:val="24"/>
          <w:szCs w:val="24"/>
        </w:rPr>
        <w:t>s assess</w:t>
      </w:r>
      <w:r w:rsidR="00A6083E" w:rsidRPr="009A6850">
        <w:rPr>
          <w:rFonts w:ascii="Times New Roman" w:hAnsi="Times New Roman" w:cs="Times New Roman"/>
          <w:sz w:val="24"/>
          <w:szCs w:val="24"/>
        </w:rPr>
        <w:t>ing</w:t>
      </w:r>
      <w:r w:rsidR="001040C5" w:rsidRPr="009A6850">
        <w:rPr>
          <w:rFonts w:ascii="Times New Roman" w:hAnsi="Times New Roman" w:cs="Times New Roman"/>
          <w:sz w:val="24"/>
          <w:szCs w:val="24"/>
        </w:rPr>
        <w:t xml:space="preserve"> levels of anxiety and depression symptomatology, respectively</w:t>
      </w:r>
      <w:r w:rsidR="000575C6" w:rsidRPr="009A6850">
        <w:rPr>
          <w:rFonts w:ascii="Times New Roman" w:hAnsi="Times New Roman" w:cs="Times New Roman"/>
          <w:sz w:val="24"/>
          <w:szCs w:val="24"/>
        </w:rPr>
        <w:t>, over the past month</w:t>
      </w:r>
      <w:r w:rsidR="001040C5" w:rsidRPr="009A6850">
        <w:rPr>
          <w:rFonts w:ascii="Times New Roman" w:hAnsi="Times New Roman" w:cs="Times New Roman"/>
          <w:sz w:val="24"/>
          <w:szCs w:val="24"/>
        </w:rPr>
        <w:t xml:space="preserve">. </w:t>
      </w:r>
      <w:r w:rsidR="00B76F9E" w:rsidRPr="009A6850">
        <w:rPr>
          <w:rFonts w:ascii="Times New Roman" w:hAnsi="Times New Roman" w:cs="Times New Roman"/>
          <w:sz w:val="24"/>
          <w:szCs w:val="24"/>
        </w:rPr>
        <w:t>Only 1</w:t>
      </w:r>
      <w:r w:rsidR="00A2574C" w:rsidRPr="009A6850">
        <w:rPr>
          <w:rFonts w:ascii="Times New Roman" w:hAnsi="Times New Roman" w:cs="Times New Roman"/>
          <w:sz w:val="24"/>
          <w:szCs w:val="24"/>
        </w:rPr>
        <w:t xml:space="preserve"> male</w:t>
      </w:r>
      <w:r w:rsidR="00B76F9E" w:rsidRPr="009A6850">
        <w:rPr>
          <w:rFonts w:ascii="Times New Roman" w:hAnsi="Times New Roman" w:cs="Times New Roman"/>
          <w:sz w:val="24"/>
          <w:szCs w:val="24"/>
        </w:rPr>
        <w:t xml:space="preserve"> participant met eligibility criteria. The remaining 119 volunteers </w:t>
      </w:r>
      <w:r w:rsidR="00B261F4" w:rsidRPr="009A6850">
        <w:rPr>
          <w:rFonts w:ascii="Times New Roman" w:hAnsi="Times New Roman" w:cs="Times New Roman"/>
          <w:sz w:val="24"/>
          <w:szCs w:val="24"/>
        </w:rPr>
        <w:t xml:space="preserve">presented moderate to severe levels of Alzheimer’s and/or anxiety. </w:t>
      </w:r>
      <w:r w:rsidR="00B34471" w:rsidRPr="009A6850">
        <w:rPr>
          <w:rFonts w:ascii="Times New Roman" w:hAnsi="Times New Roman" w:cs="Times New Roman"/>
          <w:sz w:val="24"/>
          <w:szCs w:val="24"/>
        </w:rPr>
        <w:t>The</w:t>
      </w:r>
      <w:r w:rsidR="0008157D" w:rsidRPr="009A6850">
        <w:rPr>
          <w:rFonts w:ascii="Times New Roman" w:hAnsi="Times New Roman" w:cs="Times New Roman"/>
          <w:sz w:val="24"/>
          <w:szCs w:val="24"/>
        </w:rPr>
        <w:t xml:space="preserve"> eligible </w:t>
      </w:r>
      <w:r w:rsidR="00B34471" w:rsidRPr="009A6850">
        <w:rPr>
          <w:rFonts w:ascii="Times New Roman" w:hAnsi="Times New Roman" w:cs="Times New Roman"/>
          <w:sz w:val="24"/>
          <w:szCs w:val="24"/>
        </w:rPr>
        <w:t xml:space="preserve">participant was right-handed and had corrected to normal vision. </w:t>
      </w:r>
    </w:p>
    <w:p w14:paraId="2CC00E5D" w14:textId="7AA9B1AC" w:rsidR="001E691C" w:rsidRPr="009A6850" w:rsidRDefault="0036488F">
      <w:pPr>
        <w:rPr>
          <w:rFonts w:ascii="Times New Roman" w:hAnsi="Times New Roman" w:cs="Times New Roman"/>
          <w:sz w:val="24"/>
          <w:szCs w:val="24"/>
        </w:rPr>
      </w:pPr>
      <w:r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>Localizer Task Procedure</w:t>
      </w:r>
      <w:r w:rsidRPr="009A6850">
        <w:rPr>
          <w:rFonts w:ascii="Times New Roman" w:hAnsi="Times New Roman" w:cs="Times New Roman"/>
          <w:sz w:val="24"/>
          <w:szCs w:val="24"/>
        </w:rPr>
        <w:t xml:space="preserve">. </w:t>
      </w:r>
      <w:r w:rsidR="00C271D1" w:rsidRPr="009A6850">
        <w:rPr>
          <w:rFonts w:ascii="Times New Roman" w:hAnsi="Times New Roman" w:cs="Times New Roman"/>
          <w:sz w:val="24"/>
          <w:szCs w:val="24"/>
        </w:rPr>
        <w:t>The localizer task consisted of 2 runs.</w:t>
      </w:r>
      <w:r w:rsidR="00C91DBA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FF4DB0" w:rsidRPr="009A6850">
        <w:rPr>
          <w:rFonts w:ascii="Times New Roman" w:hAnsi="Times New Roman" w:cs="Times New Roman"/>
          <w:sz w:val="24"/>
          <w:szCs w:val="24"/>
        </w:rPr>
        <w:t>Eve</w:t>
      </w:r>
      <w:r w:rsidR="008B4FE3" w:rsidRPr="009A6850">
        <w:rPr>
          <w:rFonts w:ascii="Times New Roman" w:hAnsi="Times New Roman" w:cs="Times New Roman"/>
          <w:sz w:val="24"/>
          <w:szCs w:val="24"/>
        </w:rPr>
        <w:t xml:space="preserve">ry </w:t>
      </w:r>
      <w:r w:rsidR="00E942D1" w:rsidRPr="009A6850">
        <w:rPr>
          <w:rFonts w:ascii="Times New Roman" w:hAnsi="Times New Roman" w:cs="Times New Roman"/>
          <w:sz w:val="24"/>
          <w:szCs w:val="24"/>
        </w:rPr>
        <w:t>trial</w:t>
      </w:r>
      <w:r w:rsidR="008B4FE3" w:rsidRPr="009A6850">
        <w:rPr>
          <w:rFonts w:ascii="Times New Roman" w:hAnsi="Times New Roman" w:cs="Times New Roman"/>
          <w:sz w:val="24"/>
          <w:szCs w:val="24"/>
        </w:rPr>
        <w:t xml:space="preserve"> initiated</w:t>
      </w:r>
      <w:r w:rsidR="00FF4DB0" w:rsidRPr="009A6850">
        <w:rPr>
          <w:rFonts w:ascii="Times New Roman" w:hAnsi="Times New Roman" w:cs="Times New Roman"/>
          <w:sz w:val="24"/>
          <w:szCs w:val="24"/>
        </w:rPr>
        <w:t xml:space="preserve"> with a white fixation cross on a black background</w:t>
      </w:r>
      <w:r w:rsidR="00DC394D" w:rsidRPr="009A6850">
        <w:rPr>
          <w:rFonts w:ascii="Times New Roman" w:hAnsi="Times New Roman" w:cs="Times New Roman"/>
          <w:sz w:val="24"/>
          <w:szCs w:val="24"/>
        </w:rPr>
        <w:t xml:space="preserve"> (0.75 seconds)</w:t>
      </w:r>
      <w:r w:rsidR="007925AD" w:rsidRPr="009A6850">
        <w:rPr>
          <w:rFonts w:ascii="Times New Roman" w:hAnsi="Times New Roman" w:cs="Times New Roman"/>
          <w:sz w:val="24"/>
          <w:szCs w:val="24"/>
        </w:rPr>
        <w:t xml:space="preserve"> and the </w:t>
      </w:r>
      <w:r w:rsidR="007925AD" w:rsidRPr="009A6850">
        <w:rPr>
          <w:rFonts w:ascii="Times New Roman" w:hAnsi="Times New Roman" w:cs="Times New Roman"/>
          <w:sz w:val="24"/>
          <w:szCs w:val="24"/>
        </w:rPr>
        <w:t xml:space="preserve">interstimulus interval (ISI) </w:t>
      </w:r>
      <w:r w:rsidR="007925AD" w:rsidRPr="009A6850">
        <w:rPr>
          <w:rFonts w:ascii="Times New Roman" w:hAnsi="Times New Roman" w:cs="Times New Roman"/>
          <w:sz w:val="24"/>
          <w:szCs w:val="24"/>
        </w:rPr>
        <w:t>interval was</w:t>
      </w:r>
      <w:r w:rsidR="007925AD" w:rsidRPr="009A6850">
        <w:rPr>
          <w:rFonts w:ascii="Times New Roman" w:hAnsi="Times New Roman" w:cs="Times New Roman"/>
          <w:sz w:val="24"/>
          <w:szCs w:val="24"/>
        </w:rPr>
        <w:t xml:space="preserve"> 0.75 seconds</w:t>
      </w:r>
      <w:r w:rsidR="00265D6A" w:rsidRPr="009A6850">
        <w:rPr>
          <w:rFonts w:ascii="Times New Roman" w:hAnsi="Times New Roman" w:cs="Times New Roman"/>
          <w:sz w:val="24"/>
          <w:szCs w:val="24"/>
        </w:rPr>
        <w:t>.</w:t>
      </w:r>
      <w:r w:rsidR="002B45A5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E942D1" w:rsidRPr="009A6850">
        <w:rPr>
          <w:rFonts w:ascii="Times New Roman" w:hAnsi="Times New Roman" w:cs="Times New Roman"/>
          <w:sz w:val="24"/>
          <w:szCs w:val="24"/>
        </w:rPr>
        <w:t>Every</w:t>
      </w:r>
      <w:r w:rsidR="002B45A5" w:rsidRPr="009A6850">
        <w:rPr>
          <w:rFonts w:ascii="Times New Roman" w:hAnsi="Times New Roman" w:cs="Times New Roman"/>
          <w:sz w:val="24"/>
          <w:szCs w:val="24"/>
        </w:rPr>
        <w:t xml:space="preserve"> run consisted of</w:t>
      </w:r>
      <w:r w:rsidR="002B45A5" w:rsidRPr="009A6850">
        <w:rPr>
          <w:rFonts w:ascii="Times New Roman" w:hAnsi="Times New Roman" w:cs="Times New Roman"/>
          <w:sz w:val="24"/>
          <w:szCs w:val="24"/>
        </w:rPr>
        <w:t xml:space="preserve"> 7 segments</w:t>
      </w:r>
      <w:r w:rsidR="002B45A5" w:rsidRPr="009A6850">
        <w:rPr>
          <w:rFonts w:ascii="Times New Roman" w:hAnsi="Times New Roman" w:cs="Times New Roman"/>
          <w:sz w:val="24"/>
          <w:szCs w:val="24"/>
        </w:rPr>
        <w:t xml:space="preserve">: </w:t>
      </w:r>
      <w:r w:rsidR="002B45A5" w:rsidRPr="009A6850">
        <w:rPr>
          <w:rFonts w:ascii="Times New Roman" w:hAnsi="Times New Roman" w:cs="Times New Roman"/>
          <w:sz w:val="24"/>
          <w:szCs w:val="24"/>
        </w:rPr>
        <w:t>a 10-second face block, a 5-second math block, a 10-second scene block, and a final 5-second math block.</w:t>
      </w:r>
      <w:r w:rsidR="002B45A5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6739F5" w:rsidRPr="009A6850">
        <w:rPr>
          <w:rFonts w:ascii="Times New Roman" w:hAnsi="Times New Roman" w:cs="Times New Roman"/>
          <w:sz w:val="24"/>
          <w:szCs w:val="24"/>
        </w:rPr>
        <w:t>N</w:t>
      </w:r>
      <w:r w:rsidR="0089556A" w:rsidRPr="009A6850">
        <w:rPr>
          <w:rFonts w:ascii="Times New Roman" w:hAnsi="Times New Roman" w:cs="Times New Roman"/>
          <w:sz w:val="24"/>
          <w:szCs w:val="24"/>
        </w:rPr>
        <w:t>eutral</w:t>
      </w:r>
      <w:r w:rsidR="00E942D1" w:rsidRPr="009A6850">
        <w:rPr>
          <w:rFonts w:ascii="Times New Roman" w:hAnsi="Times New Roman" w:cs="Times New Roman"/>
          <w:sz w:val="24"/>
          <w:szCs w:val="24"/>
        </w:rPr>
        <w:t>ly valenced</w:t>
      </w:r>
      <w:r w:rsidR="0089556A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362B74" w:rsidRPr="009A6850">
        <w:rPr>
          <w:rFonts w:ascii="Times New Roman" w:hAnsi="Times New Roman" w:cs="Times New Roman"/>
          <w:sz w:val="24"/>
          <w:szCs w:val="24"/>
        </w:rPr>
        <w:t xml:space="preserve">water </w:t>
      </w:r>
      <w:r w:rsidR="0089556A" w:rsidRPr="009A6850">
        <w:rPr>
          <w:rFonts w:ascii="Times New Roman" w:hAnsi="Times New Roman" w:cs="Times New Roman"/>
          <w:sz w:val="24"/>
          <w:szCs w:val="24"/>
        </w:rPr>
        <w:t>scenes</w:t>
      </w:r>
      <w:r w:rsidR="00362B74" w:rsidRPr="009A6850">
        <w:rPr>
          <w:rFonts w:ascii="Times New Roman" w:hAnsi="Times New Roman" w:cs="Times New Roman"/>
          <w:sz w:val="24"/>
          <w:szCs w:val="24"/>
        </w:rPr>
        <w:t xml:space="preserve">, or, </w:t>
      </w:r>
      <w:r w:rsidR="007404DE" w:rsidRPr="009A6850">
        <w:rPr>
          <w:rFonts w:ascii="Times New Roman" w:hAnsi="Times New Roman" w:cs="Times New Roman"/>
          <w:sz w:val="24"/>
          <w:szCs w:val="24"/>
        </w:rPr>
        <w:t>neutrally valenced</w:t>
      </w:r>
      <w:r w:rsidR="000649F5" w:rsidRPr="009A6850">
        <w:rPr>
          <w:rFonts w:ascii="Times New Roman" w:hAnsi="Times New Roman" w:cs="Times New Roman"/>
          <w:sz w:val="24"/>
          <w:szCs w:val="24"/>
        </w:rPr>
        <w:t xml:space="preserve"> male </w:t>
      </w:r>
      <w:r w:rsidR="00362B74" w:rsidRPr="009A6850">
        <w:rPr>
          <w:rFonts w:ascii="Times New Roman" w:hAnsi="Times New Roman" w:cs="Times New Roman"/>
          <w:sz w:val="24"/>
          <w:szCs w:val="24"/>
        </w:rPr>
        <w:t>or</w:t>
      </w:r>
      <w:r w:rsidR="000649F5" w:rsidRPr="009A6850">
        <w:rPr>
          <w:rFonts w:ascii="Times New Roman" w:hAnsi="Times New Roman" w:cs="Times New Roman"/>
          <w:sz w:val="24"/>
          <w:szCs w:val="24"/>
        </w:rPr>
        <w:t xml:space="preserve"> female</w:t>
      </w:r>
      <w:r w:rsidR="007404DE" w:rsidRPr="009A6850">
        <w:rPr>
          <w:rFonts w:ascii="Times New Roman" w:hAnsi="Times New Roman" w:cs="Times New Roman"/>
          <w:sz w:val="24"/>
          <w:szCs w:val="24"/>
        </w:rPr>
        <w:t xml:space="preserve"> faces (140 faces total)</w:t>
      </w:r>
      <w:r w:rsidR="006739F5" w:rsidRPr="009A6850">
        <w:rPr>
          <w:rFonts w:ascii="Times New Roman" w:hAnsi="Times New Roman" w:cs="Times New Roman"/>
          <w:sz w:val="24"/>
          <w:szCs w:val="24"/>
        </w:rPr>
        <w:t xml:space="preserve"> were shown</w:t>
      </w:r>
      <w:r w:rsidR="007B429D" w:rsidRPr="009A6850">
        <w:rPr>
          <w:rFonts w:ascii="Times New Roman" w:hAnsi="Times New Roman" w:cs="Times New Roman"/>
          <w:sz w:val="24"/>
          <w:szCs w:val="24"/>
        </w:rPr>
        <w:t>.</w:t>
      </w:r>
      <w:r w:rsidR="003510B1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766041" w:rsidRPr="009A6850">
        <w:rPr>
          <w:rFonts w:ascii="Times New Roman" w:hAnsi="Times New Roman" w:cs="Times New Roman"/>
          <w:sz w:val="24"/>
          <w:szCs w:val="24"/>
        </w:rPr>
        <w:t xml:space="preserve">Using a MR-compatible 2-button response device, </w:t>
      </w:r>
      <w:r w:rsidR="003510B1" w:rsidRPr="009A6850">
        <w:rPr>
          <w:rFonts w:ascii="Times New Roman" w:hAnsi="Times New Roman" w:cs="Times New Roman"/>
          <w:sz w:val="24"/>
          <w:szCs w:val="24"/>
        </w:rPr>
        <w:t xml:space="preserve">subjects were </w:t>
      </w:r>
      <w:r w:rsidR="00766041" w:rsidRPr="009A6850">
        <w:rPr>
          <w:rFonts w:ascii="Times New Roman" w:hAnsi="Times New Roman" w:cs="Times New Roman"/>
          <w:sz w:val="24"/>
          <w:szCs w:val="24"/>
        </w:rPr>
        <w:t xml:space="preserve">instructed </w:t>
      </w:r>
      <w:r w:rsidR="003510B1" w:rsidRPr="009A6850">
        <w:rPr>
          <w:rFonts w:ascii="Times New Roman" w:hAnsi="Times New Roman" w:cs="Times New Roman"/>
          <w:sz w:val="24"/>
          <w:szCs w:val="24"/>
        </w:rPr>
        <w:t xml:space="preserve">to </w:t>
      </w:r>
      <w:r w:rsidR="00A21FF9" w:rsidRPr="009A6850">
        <w:rPr>
          <w:rFonts w:ascii="Times New Roman" w:hAnsi="Times New Roman" w:cs="Times New Roman"/>
          <w:sz w:val="24"/>
          <w:szCs w:val="24"/>
        </w:rPr>
        <w:t xml:space="preserve">indicate, while the image </w:t>
      </w:r>
      <w:r w:rsidR="00A87AB5" w:rsidRPr="009A6850">
        <w:rPr>
          <w:rFonts w:ascii="Times New Roman" w:hAnsi="Times New Roman" w:cs="Times New Roman"/>
          <w:sz w:val="24"/>
          <w:szCs w:val="24"/>
        </w:rPr>
        <w:t>was on the screen,</w:t>
      </w:r>
      <w:r w:rsidR="003510B1" w:rsidRPr="009A6850">
        <w:rPr>
          <w:rFonts w:ascii="Times New Roman" w:hAnsi="Times New Roman" w:cs="Times New Roman"/>
          <w:sz w:val="24"/>
          <w:szCs w:val="24"/>
        </w:rPr>
        <w:t xml:space="preserve"> whether </w:t>
      </w:r>
      <w:r w:rsidR="00205CE5" w:rsidRPr="009A6850">
        <w:rPr>
          <w:rFonts w:ascii="Times New Roman" w:hAnsi="Times New Roman" w:cs="Times New Roman"/>
          <w:sz w:val="24"/>
          <w:szCs w:val="24"/>
        </w:rPr>
        <w:t xml:space="preserve">scenes contained water </w:t>
      </w:r>
      <w:r w:rsidR="00E942D1" w:rsidRPr="009A6850">
        <w:rPr>
          <w:rFonts w:ascii="Times New Roman" w:hAnsi="Times New Roman" w:cs="Times New Roman"/>
          <w:sz w:val="24"/>
          <w:szCs w:val="24"/>
        </w:rPr>
        <w:t>or</w:t>
      </w:r>
      <w:r w:rsidR="00205CE5" w:rsidRPr="009A6850">
        <w:rPr>
          <w:rFonts w:ascii="Times New Roman" w:hAnsi="Times New Roman" w:cs="Times New Roman"/>
          <w:sz w:val="24"/>
          <w:szCs w:val="24"/>
        </w:rPr>
        <w:t xml:space="preserve"> whether </w:t>
      </w:r>
      <w:r w:rsidR="00B0550B" w:rsidRPr="009A6850">
        <w:rPr>
          <w:rFonts w:ascii="Times New Roman" w:hAnsi="Times New Roman" w:cs="Times New Roman"/>
          <w:sz w:val="24"/>
          <w:szCs w:val="24"/>
        </w:rPr>
        <w:t>faces were male or female</w:t>
      </w:r>
      <w:r w:rsidR="003510B1" w:rsidRPr="009A6850">
        <w:rPr>
          <w:rFonts w:ascii="Times New Roman" w:hAnsi="Times New Roman" w:cs="Times New Roman"/>
          <w:sz w:val="24"/>
          <w:szCs w:val="24"/>
        </w:rPr>
        <w:t>.</w:t>
      </w:r>
      <w:r w:rsidR="007B429D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1565D8" w:rsidRPr="009A6850">
        <w:rPr>
          <w:rFonts w:ascii="Times New Roman" w:hAnsi="Times New Roman" w:cs="Times New Roman"/>
          <w:sz w:val="24"/>
          <w:szCs w:val="24"/>
        </w:rPr>
        <w:t>For math trials, participants were presented basic mathematical equations</w:t>
      </w:r>
      <w:r w:rsidR="00EF0A46" w:rsidRPr="009A6850">
        <w:rPr>
          <w:rFonts w:ascii="Times New Roman" w:hAnsi="Times New Roman" w:cs="Times New Roman"/>
          <w:sz w:val="24"/>
          <w:szCs w:val="24"/>
        </w:rPr>
        <w:t xml:space="preserve"> and </w:t>
      </w:r>
      <w:r w:rsidR="002F5036" w:rsidRPr="009A6850">
        <w:rPr>
          <w:rFonts w:ascii="Times New Roman" w:hAnsi="Times New Roman" w:cs="Times New Roman"/>
          <w:sz w:val="24"/>
          <w:szCs w:val="24"/>
        </w:rPr>
        <w:t xml:space="preserve">instructed </w:t>
      </w:r>
      <w:r w:rsidR="001565D8" w:rsidRPr="009A6850">
        <w:rPr>
          <w:rFonts w:ascii="Times New Roman" w:hAnsi="Times New Roman" w:cs="Times New Roman"/>
          <w:sz w:val="24"/>
          <w:szCs w:val="24"/>
        </w:rPr>
        <w:t xml:space="preserve">to indicate whether the result was less than or greater than “5”. </w:t>
      </w:r>
      <w:r w:rsidR="00A21FF9" w:rsidRPr="009A68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43801" w14:textId="372F786B" w:rsidR="001C002C" w:rsidRPr="009A6850" w:rsidRDefault="008D1F3A">
      <w:pPr>
        <w:rPr>
          <w:rFonts w:ascii="Times New Roman" w:hAnsi="Times New Roman" w:cs="Times New Roman"/>
          <w:sz w:val="24"/>
          <w:szCs w:val="24"/>
        </w:rPr>
      </w:pPr>
      <w:r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Perceptual and </w:t>
      </w:r>
      <w:r w:rsidR="008645FF"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>Visual Conditional Associati</w:t>
      </w:r>
      <w:r w:rsidR="002556F6"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>ve</w:t>
      </w:r>
      <w:r w:rsidR="00691D9F"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1C002C"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>Task Procedure</w:t>
      </w:r>
      <w:r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>s</w:t>
      </w:r>
      <w:r w:rsidR="001C002C"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14:paraId="6CCC802C" w14:textId="0C84ECC4" w:rsidR="00942F6B" w:rsidRPr="009A6850" w:rsidRDefault="00B87FD9">
      <w:pPr>
        <w:rPr>
          <w:rFonts w:ascii="Times New Roman" w:hAnsi="Times New Roman" w:cs="Times New Roman"/>
          <w:sz w:val="24"/>
          <w:szCs w:val="24"/>
        </w:rPr>
      </w:pPr>
      <w:r w:rsidRPr="009A6850">
        <w:rPr>
          <w:rFonts w:ascii="Times New Roman" w:hAnsi="Times New Roman" w:cs="Times New Roman"/>
          <w:sz w:val="24"/>
          <w:szCs w:val="24"/>
        </w:rPr>
        <w:t xml:space="preserve">The </w:t>
      </w:r>
      <w:r w:rsidR="008D1F3A" w:rsidRPr="009A6850">
        <w:rPr>
          <w:rFonts w:ascii="Times New Roman" w:hAnsi="Times New Roman" w:cs="Times New Roman"/>
          <w:sz w:val="24"/>
          <w:szCs w:val="24"/>
        </w:rPr>
        <w:t xml:space="preserve">perceptual </w:t>
      </w:r>
      <w:r w:rsidR="007A3ACF" w:rsidRPr="009A6850">
        <w:rPr>
          <w:rFonts w:ascii="Times New Roman" w:hAnsi="Times New Roman" w:cs="Times New Roman"/>
          <w:sz w:val="24"/>
          <w:szCs w:val="24"/>
        </w:rPr>
        <w:t>baseline</w:t>
      </w:r>
      <w:r w:rsidRPr="009A6850">
        <w:rPr>
          <w:rFonts w:ascii="Times New Roman" w:hAnsi="Times New Roman" w:cs="Times New Roman"/>
          <w:sz w:val="24"/>
          <w:szCs w:val="24"/>
        </w:rPr>
        <w:t xml:space="preserve"> task consisted of 4 runs</w:t>
      </w:r>
      <w:r w:rsidR="00894E55" w:rsidRPr="009A6850">
        <w:rPr>
          <w:rFonts w:ascii="Times New Roman" w:hAnsi="Times New Roman" w:cs="Times New Roman"/>
          <w:sz w:val="24"/>
          <w:szCs w:val="24"/>
        </w:rPr>
        <w:t xml:space="preserve"> with 2.5 second trials</w:t>
      </w:r>
      <w:r w:rsidRPr="009A6850">
        <w:rPr>
          <w:rFonts w:ascii="Times New Roman" w:hAnsi="Times New Roman" w:cs="Times New Roman"/>
          <w:sz w:val="24"/>
          <w:szCs w:val="24"/>
        </w:rPr>
        <w:t>.</w:t>
      </w:r>
      <w:r w:rsidR="00A1735A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C52C8B" w:rsidRPr="009A6850">
        <w:rPr>
          <w:rFonts w:ascii="Times New Roman" w:hAnsi="Times New Roman" w:cs="Times New Roman"/>
          <w:sz w:val="24"/>
          <w:szCs w:val="24"/>
        </w:rPr>
        <w:t>Every trial</w:t>
      </w:r>
      <w:r w:rsidR="00A1735A" w:rsidRPr="009A6850">
        <w:rPr>
          <w:rFonts w:ascii="Times New Roman" w:hAnsi="Times New Roman" w:cs="Times New Roman"/>
          <w:sz w:val="24"/>
          <w:szCs w:val="24"/>
        </w:rPr>
        <w:t xml:space="preserve"> initiated with a </w:t>
      </w:r>
      <w:r w:rsidR="00A1735A" w:rsidRPr="009A6850">
        <w:rPr>
          <w:rFonts w:ascii="Times New Roman" w:hAnsi="Times New Roman" w:cs="Times New Roman"/>
          <w:sz w:val="24"/>
          <w:szCs w:val="24"/>
        </w:rPr>
        <w:t xml:space="preserve">with a white fixation cross on a black background (0.75 seconds). </w:t>
      </w:r>
      <w:r w:rsidR="0025741C" w:rsidRPr="009A6850">
        <w:rPr>
          <w:rFonts w:ascii="Times New Roman" w:hAnsi="Times New Roman" w:cs="Times New Roman"/>
          <w:sz w:val="24"/>
          <w:szCs w:val="24"/>
        </w:rPr>
        <w:t>B</w:t>
      </w:r>
      <w:r w:rsidR="00A1735A" w:rsidRPr="009A6850">
        <w:rPr>
          <w:rFonts w:ascii="Times New Roman" w:hAnsi="Times New Roman" w:cs="Times New Roman"/>
          <w:sz w:val="24"/>
          <w:szCs w:val="24"/>
        </w:rPr>
        <w:t>etween each stimulus presentation</w:t>
      </w:r>
      <w:r w:rsidR="0025741C" w:rsidRPr="009A6850">
        <w:rPr>
          <w:rFonts w:ascii="Times New Roman" w:hAnsi="Times New Roman" w:cs="Times New Roman"/>
          <w:sz w:val="24"/>
          <w:szCs w:val="24"/>
        </w:rPr>
        <w:t>,</w:t>
      </w:r>
      <w:r w:rsidR="00A1735A" w:rsidRPr="009A6850">
        <w:rPr>
          <w:rFonts w:ascii="Times New Roman" w:hAnsi="Times New Roman" w:cs="Times New Roman"/>
          <w:sz w:val="24"/>
          <w:szCs w:val="24"/>
        </w:rPr>
        <w:t xml:space="preserve"> there was an </w:t>
      </w:r>
      <w:r w:rsidR="00A1735A" w:rsidRPr="009A6850">
        <w:rPr>
          <w:rFonts w:ascii="Times New Roman" w:hAnsi="Times New Roman" w:cs="Times New Roman"/>
          <w:sz w:val="24"/>
          <w:szCs w:val="24"/>
        </w:rPr>
        <w:t>interstimulus interval (ISI)</w:t>
      </w:r>
      <w:r w:rsidR="00A1735A" w:rsidRPr="009A6850">
        <w:rPr>
          <w:rFonts w:ascii="Times New Roman" w:hAnsi="Times New Roman" w:cs="Times New Roman"/>
          <w:sz w:val="24"/>
          <w:szCs w:val="24"/>
        </w:rPr>
        <w:t xml:space="preserve"> of 0.75 seconds showing the same fixation cross</w:t>
      </w:r>
      <w:r w:rsidR="00207F1D" w:rsidRPr="009A6850">
        <w:rPr>
          <w:rFonts w:ascii="Times New Roman" w:hAnsi="Times New Roman" w:cs="Times New Roman"/>
          <w:sz w:val="24"/>
          <w:szCs w:val="24"/>
        </w:rPr>
        <w:t xml:space="preserve">. </w:t>
      </w:r>
      <w:r w:rsidR="00A70D21" w:rsidRPr="009A6850">
        <w:rPr>
          <w:rFonts w:ascii="Times New Roman" w:hAnsi="Times New Roman" w:cs="Times New Roman"/>
          <w:sz w:val="24"/>
          <w:szCs w:val="24"/>
        </w:rPr>
        <w:t>During the p</w:t>
      </w:r>
      <w:r w:rsidR="00942F6B" w:rsidRPr="009A6850">
        <w:rPr>
          <w:rFonts w:ascii="Times New Roman" w:hAnsi="Times New Roman" w:cs="Times New Roman"/>
          <w:sz w:val="24"/>
          <w:szCs w:val="24"/>
        </w:rPr>
        <w:t>erceptual baseline trial</w:t>
      </w:r>
      <w:r w:rsidR="00A70D21" w:rsidRPr="009A6850">
        <w:rPr>
          <w:rFonts w:ascii="Times New Roman" w:hAnsi="Times New Roman" w:cs="Times New Roman"/>
          <w:sz w:val="24"/>
          <w:szCs w:val="24"/>
        </w:rPr>
        <w:t>, the participant observed a visual static image with a box to the left and another to the right of the white fixation cross</w:t>
      </w:r>
      <w:r w:rsidR="00207F1D" w:rsidRPr="009A6850">
        <w:rPr>
          <w:rFonts w:ascii="Times New Roman" w:hAnsi="Times New Roman" w:cs="Times New Roman"/>
          <w:sz w:val="24"/>
          <w:szCs w:val="24"/>
        </w:rPr>
        <w:t xml:space="preserve"> (1 second). The boxes </w:t>
      </w:r>
      <w:r w:rsidR="00A70D21" w:rsidRPr="009A6850">
        <w:rPr>
          <w:rFonts w:ascii="Times New Roman" w:hAnsi="Times New Roman" w:cs="Times New Roman"/>
          <w:sz w:val="24"/>
          <w:szCs w:val="24"/>
        </w:rPr>
        <w:t xml:space="preserve">varied in brightness. </w:t>
      </w:r>
      <w:r w:rsidR="002C4905" w:rsidRPr="009A6850">
        <w:rPr>
          <w:rFonts w:ascii="Times New Roman" w:hAnsi="Times New Roman" w:cs="Times New Roman"/>
          <w:sz w:val="24"/>
          <w:szCs w:val="24"/>
        </w:rPr>
        <w:t>During the response phase,</w:t>
      </w:r>
      <w:r w:rsidR="007A3ACF" w:rsidRPr="009A6850">
        <w:rPr>
          <w:rFonts w:ascii="Times New Roman" w:hAnsi="Times New Roman" w:cs="Times New Roman"/>
          <w:sz w:val="24"/>
          <w:szCs w:val="24"/>
        </w:rPr>
        <w:t xml:space="preserve"> the participant was given 1 second to </w:t>
      </w:r>
      <w:r w:rsidR="00992CCA" w:rsidRPr="009A6850">
        <w:rPr>
          <w:rFonts w:ascii="Times New Roman" w:hAnsi="Times New Roman" w:cs="Times New Roman"/>
          <w:sz w:val="24"/>
          <w:szCs w:val="24"/>
        </w:rPr>
        <w:t>choose the brighter of the two boxes</w:t>
      </w:r>
      <w:r w:rsidR="002C4905" w:rsidRPr="009A6850">
        <w:rPr>
          <w:rFonts w:ascii="Times New Roman" w:hAnsi="Times New Roman" w:cs="Times New Roman"/>
          <w:sz w:val="24"/>
          <w:szCs w:val="24"/>
        </w:rPr>
        <w:t>.</w:t>
      </w:r>
      <w:r w:rsidR="00992CCA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7A3ACF" w:rsidRPr="009A6850">
        <w:rPr>
          <w:rFonts w:ascii="Times New Roman" w:hAnsi="Times New Roman" w:cs="Times New Roman"/>
          <w:sz w:val="24"/>
          <w:szCs w:val="24"/>
        </w:rPr>
        <w:t>For 0.8 seconds, a</w:t>
      </w:r>
      <w:r w:rsidR="00761CE6" w:rsidRPr="009A6850">
        <w:rPr>
          <w:rFonts w:ascii="Times New Roman" w:hAnsi="Times New Roman" w:cs="Times New Roman"/>
          <w:sz w:val="24"/>
          <w:szCs w:val="24"/>
        </w:rPr>
        <w:t xml:space="preserve"> green “Yes” feedback appeared in the middle of a black screen, if a correct response was provided. A red “No!” and white “?” was shown for incorrect responses and over 1-second delayed responses, respectively. </w:t>
      </w:r>
    </w:p>
    <w:p w14:paraId="47365317" w14:textId="70F85D9F" w:rsidR="00FC0EF0" w:rsidRPr="009A6850" w:rsidRDefault="007A3ACF" w:rsidP="00FC0EF0">
      <w:pPr>
        <w:rPr>
          <w:rFonts w:ascii="Times New Roman" w:hAnsi="Times New Roman" w:cs="Times New Roman"/>
          <w:sz w:val="24"/>
          <w:szCs w:val="24"/>
        </w:rPr>
      </w:pPr>
      <w:r w:rsidRPr="009A6850">
        <w:rPr>
          <w:rFonts w:ascii="Times New Roman" w:hAnsi="Times New Roman" w:cs="Times New Roman"/>
          <w:sz w:val="24"/>
          <w:szCs w:val="24"/>
        </w:rPr>
        <w:t>The visual conditional associative task consisted of 4 runs</w:t>
      </w:r>
      <w:r w:rsidR="00894E55" w:rsidRPr="009A6850">
        <w:rPr>
          <w:rFonts w:ascii="Times New Roman" w:hAnsi="Times New Roman" w:cs="Times New Roman"/>
          <w:sz w:val="24"/>
          <w:szCs w:val="24"/>
        </w:rPr>
        <w:t xml:space="preserve"> and</w:t>
      </w:r>
      <w:r w:rsidR="00B13512" w:rsidRPr="009A6850">
        <w:rPr>
          <w:rFonts w:ascii="Times New Roman" w:hAnsi="Times New Roman" w:cs="Times New Roman"/>
          <w:sz w:val="24"/>
          <w:szCs w:val="24"/>
        </w:rPr>
        <w:t xml:space="preserve"> trials of</w:t>
      </w:r>
      <w:r w:rsidR="005B70F1" w:rsidRPr="009A6850">
        <w:rPr>
          <w:rFonts w:ascii="Times New Roman" w:hAnsi="Times New Roman" w:cs="Times New Roman"/>
          <w:sz w:val="24"/>
          <w:szCs w:val="24"/>
        </w:rPr>
        <w:t xml:space="preserve"> 2.5 second duration</w:t>
      </w:r>
      <w:r w:rsidRPr="009A6850">
        <w:rPr>
          <w:rFonts w:ascii="Times New Roman" w:hAnsi="Times New Roman" w:cs="Times New Roman"/>
          <w:sz w:val="24"/>
          <w:szCs w:val="24"/>
        </w:rPr>
        <w:t>.</w:t>
      </w:r>
      <w:r w:rsidR="00C37A14" w:rsidRPr="009A6850">
        <w:rPr>
          <w:rFonts w:ascii="Times New Roman" w:hAnsi="Times New Roman" w:cs="Times New Roman"/>
          <w:sz w:val="24"/>
          <w:szCs w:val="24"/>
        </w:rPr>
        <w:t xml:space="preserve"> Like the perceptual baseline task, every </w:t>
      </w:r>
      <w:r w:rsidR="00CD6519" w:rsidRPr="009A6850">
        <w:rPr>
          <w:rFonts w:ascii="Times New Roman" w:hAnsi="Times New Roman" w:cs="Times New Roman"/>
          <w:sz w:val="24"/>
          <w:szCs w:val="24"/>
        </w:rPr>
        <w:t>trial</w:t>
      </w:r>
      <w:r w:rsidR="00C37A14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C37A14" w:rsidRPr="009A6850">
        <w:rPr>
          <w:rFonts w:ascii="Times New Roman" w:hAnsi="Times New Roman" w:cs="Times New Roman"/>
          <w:sz w:val="24"/>
          <w:szCs w:val="24"/>
        </w:rPr>
        <w:t>initiated with a with a white fixation cross on a black background (0.75 seconds)</w:t>
      </w:r>
      <w:r w:rsidR="00C37A14" w:rsidRPr="009A6850">
        <w:rPr>
          <w:rFonts w:ascii="Times New Roman" w:hAnsi="Times New Roman" w:cs="Times New Roman"/>
          <w:sz w:val="24"/>
          <w:szCs w:val="24"/>
        </w:rPr>
        <w:t xml:space="preserve">. The ISI had the same duration. </w:t>
      </w:r>
      <w:r w:rsidR="00E9566E" w:rsidRPr="009A6850">
        <w:rPr>
          <w:rFonts w:ascii="Times New Roman" w:hAnsi="Times New Roman" w:cs="Times New Roman"/>
          <w:sz w:val="24"/>
          <w:szCs w:val="24"/>
        </w:rPr>
        <w:t>The p</w:t>
      </w:r>
      <w:r w:rsidR="00866765" w:rsidRPr="009A6850">
        <w:rPr>
          <w:rFonts w:ascii="Times New Roman" w:hAnsi="Times New Roman" w:cs="Times New Roman"/>
          <w:sz w:val="24"/>
          <w:szCs w:val="24"/>
        </w:rPr>
        <w:t xml:space="preserve">articipant </w:t>
      </w:r>
      <w:r w:rsidR="005838D1" w:rsidRPr="009A6850">
        <w:rPr>
          <w:rFonts w:ascii="Times New Roman" w:hAnsi="Times New Roman" w:cs="Times New Roman"/>
          <w:sz w:val="24"/>
          <w:szCs w:val="24"/>
        </w:rPr>
        <w:t>w</w:t>
      </w:r>
      <w:r w:rsidR="00D50E5D" w:rsidRPr="009A6850">
        <w:rPr>
          <w:rFonts w:ascii="Times New Roman" w:hAnsi="Times New Roman" w:cs="Times New Roman"/>
          <w:sz w:val="24"/>
          <w:szCs w:val="24"/>
        </w:rPr>
        <w:t>as</w:t>
      </w:r>
      <w:r w:rsidR="005838D1" w:rsidRPr="009A6850">
        <w:rPr>
          <w:rFonts w:ascii="Times New Roman" w:hAnsi="Times New Roman" w:cs="Times New Roman"/>
          <w:sz w:val="24"/>
          <w:szCs w:val="24"/>
        </w:rPr>
        <w:t xml:space="preserve"> presented</w:t>
      </w:r>
      <w:r w:rsidR="00533D37" w:rsidRPr="009A6850">
        <w:rPr>
          <w:rFonts w:ascii="Times New Roman" w:hAnsi="Times New Roman" w:cs="Times New Roman"/>
          <w:sz w:val="24"/>
          <w:szCs w:val="24"/>
        </w:rPr>
        <w:t xml:space="preserve"> a </w:t>
      </w:r>
      <w:r w:rsidR="0011274F" w:rsidRPr="009A6850">
        <w:rPr>
          <w:rFonts w:ascii="Times New Roman" w:hAnsi="Times New Roman" w:cs="Times New Roman"/>
          <w:sz w:val="24"/>
          <w:szCs w:val="24"/>
        </w:rPr>
        <w:t>kaleidoscope</w:t>
      </w:r>
      <w:r w:rsidR="00C22D55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E0282F" w:rsidRPr="009A6850">
        <w:rPr>
          <w:rFonts w:ascii="Times New Roman" w:hAnsi="Times New Roman" w:cs="Times New Roman"/>
          <w:sz w:val="24"/>
          <w:szCs w:val="24"/>
        </w:rPr>
        <w:t>centered</w:t>
      </w:r>
      <w:r w:rsidR="00C22D55" w:rsidRPr="009A6850">
        <w:rPr>
          <w:rFonts w:ascii="Times New Roman" w:hAnsi="Times New Roman" w:cs="Times New Roman"/>
          <w:sz w:val="24"/>
          <w:szCs w:val="24"/>
        </w:rPr>
        <w:t xml:space="preserve"> image</w:t>
      </w:r>
      <w:r w:rsidR="00F65BA0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296AE3" w:rsidRPr="009A6850">
        <w:rPr>
          <w:rFonts w:ascii="Times New Roman" w:hAnsi="Times New Roman" w:cs="Times New Roman"/>
          <w:sz w:val="24"/>
          <w:szCs w:val="24"/>
        </w:rPr>
        <w:t xml:space="preserve">paired with </w:t>
      </w:r>
      <w:r w:rsidR="00533D37" w:rsidRPr="009A6850">
        <w:rPr>
          <w:rFonts w:ascii="Times New Roman" w:hAnsi="Times New Roman" w:cs="Times New Roman"/>
          <w:sz w:val="24"/>
          <w:szCs w:val="24"/>
        </w:rPr>
        <w:t>2</w:t>
      </w:r>
      <w:r w:rsidR="00D45A34" w:rsidRPr="009A6850">
        <w:rPr>
          <w:rFonts w:ascii="Times New Roman" w:hAnsi="Times New Roman" w:cs="Times New Roman"/>
          <w:sz w:val="24"/>
          <w:szCs w:val="24"/>
        </w:rPr>
        <w:t xml:space="preserve"> household</w:t>
      </w:r>
      <w:r w:rsidR="00296AE3" w:rsidRPr="009A6850">
        <w:rPr>
          <w:rFonts w:ascii="Times New Roman" w:hAnsi="Times New Roman" w:cs="Times New Roman"/>
          <w:sz w:val="24"/>
          <w:szCs w:val="24"/>
        </w:rPr>
        <w:t xml:space="preserve"> objects</w:t>
      </w:r>
      <w:r w:rsidR="000B2B5C" w:rsidRPr="009A6850">
        <w:rPr>
          <w:rFonts w:ascii="Times New Roman" w:hAnsi="Times New Roman" w:cs="Times New Roman"/>
          <w:sz w:val="24"/>
          <w:szCs w:val="24"/>
        </w:rPr>
        <w:t xml:space="preserve"> placed to the right and left</w:t>
      </w:r>
      <w:r w:rsidR="00675E31" w:rsidRPr="009A6850">
        <w:rPr>
          <w:rFonts w:ascii="Times New Roman" w:hAnsi="Times New Roman" w:cs="Times New Roman"/>
          <w:sz w:val="24"/>
          <w:szCs w:val="24"/>
        </w:rPr>
        <w:t xml:space="preserve"> (1 second)</w:t>
      </w:r>
      <w:r w:rsidR="000B2B5C" w:rsidRPr="009A6850">
        <w:rPr>
          <w:rFonts w:ascii="Times New Roman" w:hAnsi="Times New Roman" w:cs="Times New Roman"/>
          <w:sz w:val="24"/>
          <w:szCs w:val="24"/>
        </w:rPr>
        <w:t xml:space="preserve">. </w:t>
      </w:r>
      <w:r w:rsidR="005A40BF" w:rsidRPr="009A6850">
        <w:rPr>
          <w:rFonts w:ascii="Times New Roman" w:hAnsi="Times New Roman" w:cs="Times New Roman"/>
          <w:sz w:val="24"/>
          <w:szCs w:val="24"/>
        </w:rPr>
        <w:t xml:space="preserve">These were fixed order associations, meaning that each kaleidoscope stimulus was </w:t>
      </w:r>
      <w:r w:rsidR="005A40BF" w:rsidRPr="009A6850">
        <w:rPr>
          <w:rFonts w:ascii="Times New Roman" w:hAnsi="Times New Roman" w:cs="Times New Roman"/>
          <w:i/>
          <w:iCs/>
          <w:sz w:val="24"/>
          <w:szCs w:val="24"/>
        </w:rPr>
        <w:t>always</w:t>
      </w:r>
      <w:r w:rsidR="005A40BF" w:rsidRPr="009A6850">
        <w:rPr>
          <w:rFonts w:ascii="Times New Roman" w:hAnsi="Times New Roman" w:cs="Times New Roman"/>
          <w:sz w:val="24"/>
          <w:szCs w:val="24"/>
        </w:rPr>
        <w:t xml:space="preserve"> associated with 1 of the 2 objects.</w:t>
      </w:r>
      <w:r w:rsidR="005A40BF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BA6DCA" w:rsidRPr="009A6850">
        <w:rPr>
          <w:rFonts w:ascii="Times New Roman" w:hAnsi="Times New Roman" w:cs="Times New Roman"/>
          <w:sz w:val="24"/>
          <w:szCs w:val="24"/>
        </w:rPr>
        <w:t>T</w:t>
      </w:r>
      <w:r w:rsidR="00094387" w:rsidRPr="009A6850">
        <w:rPr>
          <w:rFonts w:ascii="Times New Roman" w:hAnsi="Times New Roman" w:cs="Times New Roman"/>
          <w:sz w:val="24"/>
          <w:szCs w:val="24"/>
        </w:rPr>
        <w:t xml:space="preserve">he participant was instructed to </w:t>
      </w:r>
      <w:r w:rsidR="00BA6DCA" w:rsidRPr="009A6850">
        <w:rPr>
          <w:rFonts w:ascii="Times New Roman" w:hAnsi="Times New Roman" w:cs="Times New Roman"/>
          <w:sz w:val="24"/>
          <w:szCs w:val="24"/>
        </w:rPr>
        <w:t>learn</w:t>
      </w:r>
      <w:r w:rsidR="008F53CF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0B7686" w:rsidRPr="009A6850">
        <w:rPr>
          <w:rFonts w:ascii="Times New Roman" w:hAnsi="Times New Roman" w:cs="Times New Roman"/>
          <w:sz w:val="24"/>
          <w:szCs w:val="24"/>
        </w:rPr>
        <w:t>the</w:t>
      </w:r>
      <w:r w:rsidR="00660140" w:rsidRPr="009A6850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0B7686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0B7686" w:rsidRPr="009A6850">
        <w:rPr>
          <w:rFonts w:ascii="Times New Roman" w:hAnsi="Times New Roman" w:cs="Times New Roman"/>
          <w:sz w:val="24"/>
          <w:szCs w:val="24"/>
        </w:rPr>
        <w:lastRenderedPageBreak/>
        <w:t>between each shape a</w:t>
      </w:r>
      <w:r w:rsidR="00B60BEB" w:rsidRPr="009A6850">
        <w:rPr>
          <w:rFonts w:ascii="Times New Roman" w:hAnsi="Times New Roman" w:cs="Times New Roman"/>
          <w:sz w:val="24"/>
          <w:szCs w:val="24"/>
        </w:rPr>
        <w:t>n</w:t>
      </w:r>
      <w:r w:rsidR="000B7686" w:rsidRPr="009A6850">
        <w:rPr>
          <w:rFonts w:ascii="Times New Roman" w:hAnsi="Times New Roman" w:cs="Times New Roman"/>
          <w:sz w:val="24"/>
          <w:szCs w:val="24"/>
        </w:rPr>
        <w:t>d object</w:t>
      </w:r>
      <w:r w:rsidR="00660140" w:rsidRPr="009A6850">
        <w:rPr>
          <w:rFonts w:ascii="Times New Roman" w:hAnsi="Times New Roman" w:cs="Times New Roman"/>
          <w:sz w:val="24"/>
          <w:szCs w:val="24"/>
        </w:rPr>
        <w:t xml:space="preserve"> by means of trial and error.</w:t>
      </w:r>
      <w:r w:rsidR="00B60BEB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7A515D" w:rsidRPr="009A6850">
        <w:rPr>
          <w:rFonts w:ascii="Times New Roman" w:hAnsi="Times New Roman" w:cs="Times New Roman"/>
          <w:sz w:val="24"/>
          <w:szCs w:val="24"/>
        </w:rPr>
        <w:t>The position of the objects switched for all the kaleidoscope-object trials.</w:t>
      </w:r>
      <w:r w:rsidR="00A20ECC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2E3BA4" w:rsidRPr="009A6850">
        <w:rPr>
          <w:rFonts w:ascii="Times New Roman" w:hAnsi="Times New Roman" w:cs="Times New Roman"/>
          <w:sz w:val="24"/>
          <w:szCs w:val="24"/>
        </w:rPr>
        <w:t>Some</w:t>
      </w:r>
      <w:r w:rsidR="00BA6DCA" w:rsidRPr="009A6850">
        <w:rPr>
          <w:rFonts w:ascii="Times New Roman" w:hAnsi="Times New Roman" w:cs="Times New Roman"/>
          <w:sz w:val="24"/>
          <w:szCs w:val="24"/>
        </w:rPr>
        <w:t xml:space="preserve"> of the</w:t>
      </w:r>
      <w:r w:rsidR="00A20ECC" w:rsidRPr="009A6850">
        <w:rPr>
          <w:rFonts w:ascii="Times New Roman" w:hAnsi="Times New Roman" w:cs="Times New Roman"/>
          <w:sz w:val="24"/>
          <w:szCs w:val="24"/>
        </w:rPr>
        <w:t xml:space="preserve"> kaleidoscope shape-object </w:t>
      </w:r>
      <w:r w:rsidR="00FC2F1D" w:rsidRPr="009A6850">
        <w:rPr>
          <w:rFonts w:ascii="Times New Roman" w:hAnsi="Times New Roman" w:cs="Times New Roman"/>
          <w:sz w:val="24"/>
          <w:szCs w:val="24"/>
        </w:rPr>
        <w:t>pairing</w:t>
      </w:r>
      <w:r w:rsidR="00CB3AC1" w:rsidRPr="009A6850">
        <w:rPr>
          <w:rFonts w:ascii="Times New Roman" w:hAnsi="Times New Roman" w:cs="Times New Roman"/>
          <w:sz w:val="24"/>
          <w:szCs w:val="24"/>
        </w:rPr>
        <w:t>s</w:t>
      </w:r>
      <w:r w:rsidR="00FC2F1D" w:rsidRPr="009A6850">
        <w:rPr>
          <w:rFonts w:ascii="Times New Roman" w:hAnsi="Times New Roman" w:cs="Times New Roman"/>
          <w:sz w:val="24"/>
          <w:szCs w:val="24"/>
        </w:rPr>
        <w:t xml:space="preserve"> consisted of a water </w:t>
      </w:r>
      <w:r w:rsidR="00117B9C" w:rsidRPr="009A6850">
        <w:rPr>
          <w:rFonts w:ascii="Times New Roman" w:hAnsi="Times New Roman" w:cs="Times New Roman"/>
          <w:sz w:val="24"/>
          <w:szCs w:val="24"/>
        </w:rPr>
        <w:t xml:space="preserve">scene </w:t>
      </w:r>
      <w:r w:rsidR="00FC2F1D" w:rsidRPr="009A6850">
        <w:rPr>
          <w:rFonts w:ascii="Times New Roman" w:hAnsi="Times New Roman" w:cs="Times New Roman"/>
          <w:sz w:val="24"/>
          <w:szCs w:val="24"/>
        </w:rPr>
        <w:t>and face picture to the right and left of the kaleidoscope</w:t>
      </w:r>
      <w:r w:rsidR="002E3BA4" w:rsidRPr="009A6850">
        <w:rPr>
          <w:rFonts w:ascii="Times New Roman" w:hAnsi="Times New Roman" w:cs="Times New Roman"/>
          <w:sz w:val="24"/>
          <w:szCs w:val="24"/>
        </w:rPr>
        <w:t>-</w:t>
      </w:r>
      <w:r w:rsidR="00FC2F1D" w:rsidRPr="009A6850">
        <w:rPr>
          <w:rFonts w:ascii="Times New Roman" w:hAnsi="Times New Roman" w:cs="Times New Roman"/>
          <w:sz w:val="24"/>
          <w:szCs w:val="24"/>
        </w:rPr>
        <w:t>centered stimulus.</w:t>
      </w:r>
      <w:r w:rsidR="002E3BA4" w:rsidRPr="009A6850">
        <w:rPr>
          <w:rFonts w:ascii="Times New Roman" w:hAnsi="Times New Roman" w:cs="Times New Roman"/>
          <w:sz w:val="24"/>
          <w:szCs w:val="24"/>
        </w:rPr>
        <w:t xml:space="preserve"> The participant had to select the water or face stimulus</w:t>
      </w:r>
      <w:r w:rsidR="006A4CF9" w:rsidRPr="009A6850">
        <w:rPr>
          <w:rFonts w:ascii="Times New Roman" w:hAnsi="Times New Roman" w:cs="Times New Roman"/>
          <w:sz w:val="24"/>
          <w:szCs w:val="24"/>
        </w:rPr>
        <w:t xml:space="preserve">, depending </w:t>
      </w:r>
      <w:r w:rsidR="001B40B1" w:rsidRPr="009A6850">
        <w:rPr>
          <w:rFonts w:ascii="Times New Roman" w:hAnsi="Times New Roman" w:cs="Times New Roman"/>
          <w:sz w:val="24"/>
          <w:szCs w:val="24"/>
        </w:rPr>
        <w:t xml:space="preserve">on the </w:t>
      </w:r>
      <w:r w:rsidR="005348E6" w:rsidRPr="009A6850">
        <w:rPr>
          <w:rFonts w:ascii="Times New Roman" w:hAnsi="Times New Roman" w:cs="Times New Roman"/>
          <w:sz w:val="24"/>
          <w:szCs w:val="24"/>
        </w:rPr>
        <w:t xml:space="preserve">shape-object pairing </w:t>
      </w:r>
      <w:r w:rsidR="001B40B1" w:rsidRPr="009A6850">
        <w:rPr>
          <w:rFonts w:ascii="Times New Roman" w:hAnsi="Times New Roman" w:cs="Times New Roman"/>
          <w:sz w:val="24"/>
          <w:szCs w:val="24"/>
        </w:rPr>
        <w:t xml:space="preserve">that came </w:t>
      </w:r>
      <w:r w:rsidR="001B40B1" w:rsidRPr="009A6850">
        <w:rPr>
          <w:rFonts w:ascii="Times New Roman" w:hAnsi="Times New Roman" w:cs="Times New Roman"/>
          <w:i/>
          <w:iCs/>
          <w:sz w:val="24"/>
          <w:szCs w:val="24"/>
        </w:rPr>
        <w:t>before</w:t>
      </w:r>
      <w:r w:rsidR="001B40B1" w:rsidRPr="009A6850">
        <w:rPr>
          <w:rFonts w:ascii="Times New Roman" w:hAnsi="Times New Roman" w:cs="Times New Roman"/>
          <w:sz w:val="24"/>
          <w:szCs w:val="24"/>
        </w:rPr>
        <w:t xml:space="preserve"> it</w:t>
      </w:r>
      <w:r w:rsidR="006A4CF9" w:rsidRPr="009A6850">
        <w:rPr>
          <w:rFonts w:ascii="Times New Roman" w:hAnsi="Times New Roman" w:cs="Times New Roman"/>
          <w:sz w:val="24"/>
          <w:szCs w:val="24"/>
        </w:rPr>
        <w:t>. This trial was referred to as the conditional association trial</w:t>
      </w:r>
      <w:r w:rsidR="00DC172F" w:rsidRPr="009A6850">
        <w:rPr>
          <w:rFonts w:ascii="Times New Roman" w:hAnsi="Times New Roman" w:cs="Times New Roman"/>
          <w:sz w:val="24"/>
          <w:szCs w:val="24"/>
        </w:rPr>
        <w:t xml:space="preserve"> (</w:t>
      </w:r>
      <w:r w:rsidR="006A4CF9" w:rsidRPr="009A6850">
        <w:rPr>
          <w:rFonts w:ascii="Times New Roman" w:hAnsi="Times New Roman" w:cs="Times New Roman"/>
          <w:sz w:val="24"/>
          <w:szCs w:val="24"/>
        </w:rPr>
        <w:t xml:space="preserve">i.e., some of the kaleidoscope </w:t>
      </w:r>
      <w:r w:rsidR="00DC172F" w:rsidRPr="009A6850">
        <w:rPr>
          <w:rFonts w:ascii="Times New Roman" w:hAnsi="Times New Roman" w:cs="Times New Roman"/>
          <w:sz w:val="24"/>
          <w:szCs w:val="24"/>
        </w:rPr>
        <w:t xml:space="preserve">shape-object pairings </w:t>
      </w:r>
      <w:r w:rsidR="00117B9C" w:rsidRPr="009A6850">
        <w:rPr>
          <w:rFonts w:ascii="Times New Roman" w:hAnsi="Times New Roman" w:cs="Times New Roman"/>
          <w:sz w:val="24"/>
          <w:szCs w:val="24"/>
        </w:rPr>
        <w:t>were uniquely associated with a face</w:t>
      </w:r>
      <w:r w:rsidR="006A4CF9" w:rsidRPr="009A6850">
        <w:rPr>
          <w:rFonts w:ascii="Times New Roman" w:hAnsi="Times New Roman" w:cs="Times New Roman"/>
          <w:sz w:val="24"/>
          <w:szCs w:val="24"/>
        </w:rPr>
        <w:t xml:space="preserve"> or a scene in the upcoming trial</w:t>
      </w:r>
      <w:r w:rsidR="00A70D21" w:rsidRPr="009A6850">
        <w:rPr>
          <w:rFonts w:ascii="Times New Roman" w:hAnsi="Times New Roman" w:cs="Times New Roman"/>
          <w:sz w:val="24"/>
          <w:szCs w:val="24"/>
        </w:rPr>
        <w:t>)</w:t>
      </w:r>
      <w:r w:rsidR="00117B9C" w:rsidRPr="009A6850">
        <w:rPr>
          <w:rFonts w:ascii="Times New Roman" w:hAnsi="Times New Roman" w:cs="Times New Roman"/>
          <w:sz w:val="24"/>
          <w:szCs w:val="24"/>
        </w:rPr>
        <w:t>. Once again, the participant had to learn the associations by means of trial and error.</w:t>
      </w:r>
      <w:r w:rsidR="0043495A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FC0EF0" w:rsidRPr="009A6850">
        <w:rPr>
          <w:rFonts w:ascii="Times New Roman" w:hAnsi="Times New Roman" w:cs="Times New Roman"/>
          <w:sz w:val="24"/>
          <w:szCs w:val="24"/>
        </w:rPr>
        <w:t>For 0.8 seconds, a green “Yes” feedback appeared in the middle of a black screen</w:t>
      </w:r>
      <w:r w:rsidR="00FC0EF0" w:rsidRPr="009A6850">
        <w:rPr>
          <w:rFonts w:ascii="Times New Roman" w:hAnsi="Times New Roman" w:cs="Times New Roman"/>
          <w:sz w:val="24"/>
          <w:szCs w:val="24"/>
        </w:rPr>
        <w:t xml:space="preserve"> for correct responses, a</w:t>
      </w:r>
      <w:r w:rsidR="00FC0EF0" w:rsidRPr="009A6850">
        <w:rPr>
          <w:rFonts w:ascii="Times New Roman" w:hAnsi="Times New Roman" w:cs="Times New Roman"/>
          <w:sz w:val="24"/>
          <w:szCs w:val="24"/>
        </w:rPr>
        <w:t xml:space="preserve"> red “No!” for incorrect response</w:t>
      </w:r>
      <w:r w:rsidR="00FC0EF0" w:rsidRPr="009A6850">
        <w:rPr>
          <w:rFonts w:ascii="Times New Roman" w:hAnsi="Times New Roman" w:cs="Times New Roman"/>
          <w:sz w:val="24"/>
          <w:szCs w:val="24"/>
        </w:rPr>
        <w:t xml:space="preserve">, </w:t>
      </w:r>
      <w:r w:rsidR="00FC0EF0" w:rsidRPr="009A6850">
        <w:rPr>
          <w:rFonts w:ascii="Times New Roman" w:hAnsi="Times New Roman" w:cs="Times New Roman"/>
          <w:sz w:val="24"/>
          <w:szCs w:val="24"/>
        </w:rPr>
        <w:t xml:space="preserve">and </w:t>
      </w:r>
      <w:r w:rsidR="00FC0EF0" w:rsidRPr="009A6850">
        <w:rPr>
          <w:rFonts w:ascii="Times New Roman" w:hAnsi="Times New Roman" w:cs="Times New Roman"/>
          <w:sz w:val="24"/>
          <w:szCs w:val="24"/>
        </w:rPr>
        <w:t xml:space="preserve">a </w:t>
      </w:r>
      <w:r w:rsidR="00FC0EF0" w:rsidRPr="009A6850">
        <w:rPr>
          <w:rFonts w:ascii="Times New Roman" w:hAnsi="Times New Roman" w:cs="Times New Roman"/>
          <w:sz w:val="24"/>
          <w:szCs w:val="24"/>
        </w:rPr>
        <w:t xml:space="preserve">white “?” </w:t>
      </w:r>
      <w:r w:rsidR="00FC0EF0" w:rsidRPr="009A6850">
        <w:rPr>
          <w:rFonts w:ascii="Times New Roman" w:hAnsi="Times New Roman" w:cs="Times New Roman"/>
          <w:sz w:val="24"/>
          <w:szCs w:val="24"/>
        </w:rPr>
        <w:t>for over</w:t>
      </w:r>
      <w:r w:rsidR="00FC0EF0" w:rsidRPr="009A6850">
        <w:rPr>
          <w:rFonts w:ascii="Times New Roman" w:hAnsi="Times New Roman" w:cs="Times New Roman"/>
          <w:sz w:val="24"/>
          <w:szCs w:val="24"/>
        </w:rPr>
        <w:t xml:space="preserve"> 1-second delayed responses. </w:t>
      </w:r>
    </w:p>
    <w:p w14:paraId="34B4FA47" w14:textId="0A1E7CCA" w:rsidR="009C458E" w:rsidRPr="009A6850" w:rsidRDefault="009C458E">
      <w:pPr>
        <w:rPr>
          <w:rFonts w:ascii="Times New Roman" w:hAnsi="Times New Roman" w:cs="Times New Roman"/>
          <w:sz w:val="24"/>
          <w:szCs w:val="24"/>
        </w:rPr>
      </w:pPr>
      <w:r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Neuroimaging </w:t>
      </w:r>
      <w:r w:rsidR="009337B2"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>Acquisition Parameters</w:t>
      </w:r>
      <w:r w:rsidRPr="009A6850">
        <w:rPr>
          <w:rFonts w:ascii="Times New Roman" w:hAnsi="Times New Roman" w:cs="Times New Roman"/>
          <w:sz w:val="24"/>
          <w:szCs w:val="24"/>
        </w:rPr>
        <w:t>.</w:t>
      </w:r>
      <w:r w:rsidR="00CA1470" w:rsidRPr="009A6850">
        <w:rPr>
          <w:rFonts w:ascii="Times New Roman" w:hAnsi="Times New Roman" w:cs="Times New Roman"/>
          <w:sz w:val="24"/>
          <w:szCs w:val="24"/>
        </w:rPr>
        <w:t xml:space="preserve"> Neuroimaging data were acquired at the Center for Imaging Science at FIU, using a 3T Siemens MAGNETOM Prisma scanner with a 32-channel head coil. We collected T2*-weighted EPI sequence </w:t>
      </w:r>
      <w:r w:rsidR="004D7DAB" w:rsidRPr="009A6850">
        <w:rPr>
          <w:rFonts w:ascii="Times New Roman" w:hAnsi="Times New Roman" w:cs="Times New Roman"/>
          <w:sz w:val="24"/>
          <w:szCs w:val="24"/>
        </w:rPr>
        <w:t xml:space="preserve">(TR = </w:t>
      </w:r>
      <w:r w:rsidR="00BE5740" w:rsidRPr="009A6850">
        <w:rPr>
          <w:rFonts w:ascii="Times New Roman" w:hAnsi="Times New Roman" w:cs="Times New Roman"/>
          <w:sz w:val="24"/>
          <w:szCs w:val="24"/>
        </w:rPr>
        <w:t>1</w:t>
      </w:r>
      <w:r w:rsidR="00B92292" w:rsidRPr="009A6850">
        <w:rPr>
          <w:rFonts w:ascii="Times New Roman" w:hAnsi="Times New Roman" w:cs="Times New Roman"/>
          <w:sz w:val="24"/>
          <w:szCs w:val="24"/>
        </w:rPr>
        <w:t>.</w:t>
      </w:r>
      <w:r w:rsidR="00BE5740" w:rsidRPr="009A6850">
        <w:rPr>
          <w:rFonts w:ascii="Times New Roman" w:hAnsi="Times New Roman" w:cs="Times New Roman"/>
          <w:sz w:val="24"/>
          <w:szCs w:val="24"/>
        </w:rPr>
        <w:t>76</w:t>
      </w:r>
      <w:r w:rsidR="009337B2" w:rsidRPr="009A6850">
        <w:rPr>
          <w:rFonts w:ascii="Times New Roman" w:hAnsi="Times New Roman" w:cs="Times New Roman"/>
          <w:sz w:val="24"/>
          <w:szCs w:val="24"/>
        </w:rPr>
        <w:t xml:space="preserve">, TE = 35 </w:t>
      </w:r>
      <w:proofErr w:type="spellStart"/>
      <w:r w:rsidR="009337B2" w:rsidRPr="009A68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9337B2" w:rsidRPr="009A6850">
        <w:rPr>
          <w:rFonts w:ascii="Times New Roman" w:hAnsi="Times New Roman" w:cs="Times New Roman"/>
          <w:sz w:val="24"/>
          <w:szCs w:val="24"/>
        </w:rPr>
        <w:t>, flip angle, 52 degrees, FOV = 1800 mm</w:t>
      </w:r>
      <w:r w:rsidR="00786709" w:rsidRPr="009A6850">
        <w:rPr>
          <w:rFonts w:ascii="Times New Roman" w:hAnsi="Times New Roman" w:cs="Times New Roman"/>
          <w:sz w:val="24"/>
          <w:szCs w:val="24"/>
        </w:rPr>
        <w:t>,</w:t>
      </w:r>
      <w:r w:rsidR="00E4485F" w:rsidRPr="009A6850">
        <w:rPr>
          <w:rFonts w:ascii="Times New Roman" w:hAnsi="Times New Roman" w:cs="Times New Roman"/>
          <w:sz w:val="24"/>
          <w:szCs w:val="24"/>
        </w:rPr>
        <w:t xml:space="preserve"> axial slices = </w:t>
      </w:r>
      <w:r w:rsidR="004975A1" w:rsidRPr="009A6850">
        <w:rPr>
          <w:rFonts w:ascii="Times New Roman" w:hAnsi="Times New Roman" w:cs="Times New Roman"/>
          <w:sz w:val="24"/>
          <w:szCs w:val="24"/>
        </w:rPr>
        <w:t>355</w:t>
      </w:r>
      <w:r w:rsidR="00E4485F" w:rsidRPr="009A6850">
        <w:rPr>
          <w:rFonts w:ascii="Times New Roman" w:hAnsi="Times New Roman" w:cs="Times New Roman"/>
          <w:sz w:val="24"/>
          <w:szCs w:val="24"/>
        </w:rPr>
        <w:t>,</w:t>
      </w:r>
      <w:r w:rsidR="00423E83" w:rsidRPr="009A6850">
        <w:rPr>
          <w:rFonts w:ascii="Times New Roman" w:hAnsi="Times New Roman" w:cs="Times New Roman"/>
          <w:sz w:val="24"/>
          <w:szCs w:val="24"/>
        </w:rPr>
        <w:t xml:space="preserve"> slice acceleration = 3,</w:t>
      </w:r>
      <w:r w:rsidR="00786709"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E4485F" w:rsidRPr="009A6850">
        <w:rPr>
          <w:rFonts w:ascii="Times New Roman" w:hAnsi="Times New Roman" w:cs="Times New Roman"/>
          <w:sz w:val="24"/>
          <w:szCs w:val="24"/>
        </w:rPr>
        <w:t>voxel size = 2 mm isotropic)</w:t>
      </w:r>
      <w:r w:rsidR="00AC4E25" w:rsidRPr="009A6850">
        <w:rPr>
          <w:rFonts w:ascii="Times New Roman" w:hAnsi="Times New Roman" w:cs="Times New Roman"/>
          <w:sz w:val="24"/>
          <w:szCs w:val="24"/>
        </w:rPr>
        <w:t xml:space="preserve">, a T1-weighted magnetization-prepared rapid gradient echo sequence (MPRAGE: TR = </w:t>
      </w:r>
      <w:r w:rsidR="002F1544" w:rsidRPr="009A6850">
        <w:rPr>
          <w:rFonts w:ascii="Times New Roman" w:hAnsi="Times New Roman" w:cs="Times New Roman"/>
          <w:sz w:val="24"/>
          <w:szCs w:val="24"/>
        </w:rPr>
        <w:t>2500</w:t>
      </w:r>
      <w:r w:rsidR="00912104" w:rsidRPr="009A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04" w:rsidRPr="009A68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912104" w:rsidRPr="009A6850">
        <w:rPr>
          <w:rFonts w:ascii="Times New Roman" w:hAnsi="Times New Roman" w:cs="Times New Roman"/>
          <w:sz w:val="24"/>
          <w:szCs w:val="24"/>
        </w:rPr>
        <w:t xml:space="preserve">, TE = 2.9 </w:t>
      </w:r>
      <w:proofErr w:type="spellStart"/>
      <w:r w:rsidR="00912104" w:rsidRPr="009A68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912104" w:rsidRPr="009A6850">
        <w:rPr>
          <w:rFonts w:ascii="Times New Roman" w:hAnsi="Times New Roman" w:cs="Times New Roman"/>
          <w:sz w:val="24"/>
          <w:szCs w:val="24"/>
        </w:rPr>
        <w:t xml:space="preserve">, flip angle = 8.0, FOV = 256 mm, sagittal slices = 176, voxel size = </w:t>
      </w:r>
      <w:r w:rsidR="00065704" w:rsidRPr="009A6850">
        <w:rPr>
          <w:rFonts w:ascii="Times New Roman" w:hAnsi="Times New Roman" w:cs="Times New Roman"/>
          <w:sz w:val="24"/>
          <w:szCs w:val="24"/>
        </w:rPr>
        <w:t>1 mm isotropic)</w:t>
      </w:r>
      <w:r w:rsidR="00DD50FC" w:rsidRPr="009A6850">
        <w:rPr>
          <w:rFonts w:ascii="Times New Roman" w:hAnsi="Times New Roman" w:cs="Times New Roman"/>
          <w:sz w:val="24"/>
          <w:szCs w:val="24"/>
        </w:rPr>
        <w:t xml:space="preserve"> and </w:t>
      </w:r>
      <w:r w:rsidR="00F80316" w:rsidRPr="009A6850">
        <w:rPr>
          <w:rFonts w:ascii="Times New Roman" w:hAnsi="Times New Roman" w:cs="Times New Roman"/>
          <w:sz w:val="24"/>
          <w:szCs w:val="24"/>
        </w:rPr>
        <w:t>1420</w:t>
      </w:r>
      <w:r w:rsidR="00E37510" w:rsidRPr="009A6850">
        <w:rPr>
          <w:rFonts w:ascii="Times New Roman" w:hAnsi="Times New Roman" w:cs="Times New Roman"/>
          <w:sz w:val="24"/>
          <w:szCs w:val="24"/>
        </w:rPr>
        <w:t xml:space="preserve"> brain volumes</w:t>
      </w:r>
      <w:r w:rsidR="001B4ADD" w:rsidRPr="009A68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9D7EA2" w14:textId="19B79F86" w:rsidR="00DC5BC3" w:rsidRPr="009A6850" w:rsidRDefault="00C62F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>MRI</w:t>
      </w:r>
      <w:r w:rsidR="009E26F3"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and Anatomical</w:t>
      </w:r>
      <w:r w:rsidRPr="009A685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Preprocessing.</w:t>
      </w:r>
      <w:r w:rsidRPr="009A6850">
        <w:rPr>
          <w:rFonts w:ascii="Times New Roman" w:hAnsi="Times New Roman" w:cs="Times New Roman"/>
          <w:sz w:val="24"/>
          <w:szCs w:val="24"/>
        </w:rPr>
        <w:t xml:space="preserve"> </w:t>
      </w:r>
      <w:r w:rsidR="001E7360" w:rsidRPr="009A6850">
        <w:rPr>
          <w:rFonts w:ascii="Times New Roman" w:hAnsi="Times New Roman" w:cs="Times New Roman"/>
          <w:sz w:val="24"/>
          <w:szCs w:val="24"/>
        </w:rPr>
        <w:t xml:space="preserve">Prior to the preprocessing steps, data were converted from DICOM to </w:t>
      </w:r>
      <w:proofErr w:type="spellStart"/>
      <w:r w:rsidR="001E7360" w:rsidRPr="009A6850">
        <w:rPr>
          <w:rFonts w:ascii="Times New Roman" w:hAnsi="Times New Roman" w:cs="Times New Roman"/>
          <w:sz w:val="24"/>
          <w:szCs w:val="24"/>
        </w:rPr>
        <w:t>nifti</w:t>
      </w:r>
      <w:proofErr w:type="spellEnd"/>
      <w:r w:rsidR="001E7360" w:rsidRPr="009A6850">
        <w:rPr>
          <w:rFonts w:ascii="Times New Roman" w:hAnsi="Times New Roman" w:cs="Times New Roman"/>
          <w:sz w:val="24"/>
          <w:szCs w:val="24"/>
        </w:rPr>
        <w:t xml:space="preserve"> format utilizing the Brain Imaging Data Structure (BIDS) (</w:t>
      </w:r>
      <w:proofErr w:type="spellStart"/>
      <w:r w:rsidR="001E736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Gorgolewski</w:t>
      </w:r>
      <w:proofErr w:type="spellEnd"/>
      <w:r w:rsidR="001E736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2016).</w:t>
      </w:r>
    </w:p>
    <w:p w14:paraId="346FA29C" w14:textId="5DD6EA01" w:rsidR="00DC5BC3" w:rsidRPr="009A6850" w:rsidRDefault="00DC5BC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sz w:val="24"/>
          <w:szCs w:val="24"/>
        </w:rPr>
        <w:t xml:space="preserve">Acquired data were preprocessed using a </w:t>
      </w:r>
      <w:proofErr w:type="spellStart"/>
      <w:r w:rsidRPr="009A6850">
        <w:rPr>
          <w:rFonts w:ascii="Times New Roman" w:hAnsi="Times New Roman" w:cs="Times New Roman"/>
          <w:sz w:val="24"/>
          <w:szCs w:val="24"/>
        </w:rPr>
        <w:t>Nipype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6850">
        <w:rPr>
          <w:rFonts w:ascii="Times New Roman" w:hAnsi="Times New Roman" w:cs="Times New Roman"/>
          <w:sz w:val="24"/>
          <w:szCs w:val="24"/>
        </w:rPr>
        <w:t>Nipype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 version 0.12.1; </w:t>
      </w:r>
      <w:proofErr w:type="spellStart"/>
      <w:r w:rsidRPr="009A6850">
        <w:rPr>
          <w:rFonts w:ascii="Times New Roman" w:hAnsi="Times New Roman" w:cs="Times New Roman"/>
          <w:sz w:val="24"/>
          <w:szCs w:val="24"/>
        </w:rPr>
        <w:t>Gorgolewski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 et al., 2011), Python-based script with a preprocessing pipeline drawn from the following software: Advanced Normalization Tools (ANTS) (</w:t>
      </w:r>
      <w:proofErr w:type="spellStart"/>
      <w:r w:rsidRPr="009A6850">
        <w:rPr>
          <w:rFonts w:ascii="Times New Roman" w:hAnsi="Times New Roman" w:cs="Times New Roman"/>
          <w:sz w:val="24"/>
          <w:szCs w:val="24"/>
        </w:rPr>
        <w:t>Avants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 et al., 2008); Analysis of Functional </w:t>
      </w:r>
      <w:proofErr w:type="spellStart"/>
      <w:r w:rsidRPr="009A6850">
        <w:rPr>
          <w:rFonts w:ascii="Times New Roman" w:hAnsi="Times New Roman" w:cs="Times New Roman"/>
          <w:sz w:val="24"/>
          <w:szCs w:val="24"/>
        </w:rPr>
        <w:t>NeuroImages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6850">
        <w:rPr>
          <w:rFonts w:ascii="Times New Roman" w:hAnsi="Times New Roman" w:cs="Times New Roman"/>
          <w:sz w:val="24"/>
          <w:szCs w:val="24"/>
        </w:rPr>
        <w:t>AfNI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) (AFNI version 20.1.00; Cox, 1996), FSL 5.0.11 (Smith et al., 2004), artifact detection toolbox (ART – implemented in </w:t>
      </w:r>
      <w:proofErr w:type="spellStart"/>
      <w:r w:rsidRPr="009A6850">
        <w:rPr>
          <w:rFonts w:ascii="Times New Roman" w:hAnsi="Times New Roman" w:cs="Times New Roman"/>
          <w:sz w:val="24"/>
          <w:szCs w:val="24"/>
        </w:rPr>
        <w:t>Nipype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Pr="009A6850">
        <w:rPr>
          <w:rFonts w:ascii="Times New Roman" w:hAnsi="Times New Roman" w:cs="Times New Roman"/>
          <w:sz w:val="24"/>
          <w:szCs w:val="24"/>
        </w:rPr>
        <w:t>Freesurfer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 7.1 (FS) (</w:t>
      </w:r>
      <w:proofErr w:type="spellStart"/>
      <w:r w:rsidRPr="009A6850">
        <w:rPr>
          <w:rFonts w:ascii="Times New Roman" w:hAnsi="Times New Roman" w:cs="Times New Roman"/>
          <w:sz w:val="24"/>
          <w:szCs w:val="24"/>
        </w:rPr>
        <w:t>Fischl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, 2012). Upon completion of the study, preprocessing and data analyses pipelines will be made publicly available via </w:t>
      </w:r>
      <w:proofErr w:type="spellStart"/>
      <w:r w:rsidRPr="009A6850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 (www.github.com), using a study specific </w:t>
      </w:r>
      <w:proofErr w:type="spellStart"/>
      <w:r w:rsidRPr="009A685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A6850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14:paraId="29448824" w14:textId="77777777" w:rsidR="00DC5BC3" w:rsidRPr="009A6850" w:rsidRDefault="00DC5BC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sz w:val="24"/>
          <w:szCs w:val="24"/>
        </w:rPr>
        <w:t>For our anatomical preprocessing, T1-weighted images were skull-stripped and registered MNI-152 template using FSL’s FLIRT, accounting for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6 degrees of freedom rigid body transformation (i.e., 3 rotations (pitch, roll, and yaw) and 3 translations (x, y, z)). To create a study-specific template and thus diminish normalization errors, ANTS software was used. By using a non-linear, symmetric diffeomorphic map, the skull-stripped FS brain was normalized to our study-specific template. The output warps served to transfer contrast parameter estimated into template space preceding fixed-effects modeling for subsequent group-level tests. </w:t>
      </w:r>
    </w:p>
    <w:p w14:paraId="318BDA30" w14:textId="4FBCB35C" w:rsidR="00C62F16" w:rsidRPr="009A6850" w:rsidRDefault="00DC5BC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C62F16" w:rsidRPr="009A6850">
        <w:rPr>
          <w:rFonts w:ascii="Times New Roman" w:hAnsi="Times New Roman" w:cs="Times New Roman"/>
          <w:sz w:val="24"/>
          <w:szCs w:val="24"/>
        </w:rPr>
        <w:t xml:space="preserve">BOLD neuroimaging data </w:t>
      </w:r>
      <w:r w:rsidRPr="009A6850">
        <w:rPr>
          <w:rFonts w:ascii="Times New Roman" w:hAnsi="Times New Roman" w:cs="Times New Roman"/>
          <w:sz w:val="24"/>
          <w:szCs w:val="24"/>
        </w:rPr>
        <w:t>preprocessing steps were followed</w:t>
      </w:r>
      <w:r w:rsidR="003F502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C75F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7095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first, </w:t>
      </w:r>
      <w:proofErr w:type="spellStart"/>
      <w:r w:rsidR="0097095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AfNI’s</w:t>
      </w:r>
      <w:proofErr w:type="spellEnd"/>
      <w:r w:rsidR="0011561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009CB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3dToutcount </w:t>
      </w:r>
      <w:r w:rsidR="00E4147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permitted the</w:t>
      </w:r>
      <w:r w:rsidR="002009CB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identifi</w:t>
      </w:r>
      <w:r w:rsidR="00E4147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cation of</w:t>
      </w:r>
      <w:r w:rsidR="002009CB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B1568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total</w:t>
      </w:r>
      <w:r w:rsidR="002009CB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number of outliers at each volume</w:t>
      </w:r>
      <w:r w:rsidR="00B1568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We subseq</w:t>
      </w:r>
      <w:r w:rsidR="00B12F2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uently</w:t>
      </w:r>
      <w:r w:rsidR="004861A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searched the first 201 volumes and </w:t>
      </w:r>
      <w:r w:rsidR="00CB19D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FSL’s Extract ROI</w:t>
      </w:r>
      <w:r w:rsidR="00C5422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CB19D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extracted the earliest volume </w:t>
      </w:r>
      <w:r w:rsidR="00B22EF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r w:rsidR="00CB19D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run. </w:t>
      </w:r>
      <w:r w:rsidR="00C5422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served as the basis</w:t>
      </w:r>
      <w:r w:rsidR="00B22EF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reference</w:t>
      </w:r>
      <w:r w:rsidR="00C5422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our motion correction</w:t>
      </w:r>
      <w:r w:rsidR="00BE1A8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E50A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functional run</w:t>
      </w:r>
      <w:r w:rsidR="00BD5FE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127C2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which were r</w:t>
      </w:r>
      <w:r w:rsidR="00BD5FE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ealigne</w:t>
      </w:r>
      <w:r w:rsidR="00C04F8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BD5FE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first volume of the first run </w:t>
      </w:r>
      <w:r w:rsidR="004A32D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</w:t>
      </w:r>
      <w:r w:rsidR="00B329B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FSL’s </w:t>
      </w:r>
      <w:proofErr w:type="spellStart"/>
      <w:r w:rsidR="00B329B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McFlirt</w:t>
      </w:r>
      <w:proofErr w:type="spellEnd"/>
      <w:r w:rsidR="00B329B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A32D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3E50A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“</w:t>
      </w:r>
      <w:r w:rsidR="0002211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linear</w:t>
      </w:r>
      <w:r w:rsidR="003E50A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 interpolation.</w:t>
      </w:r>
      <w:r w:rsidR="00E275D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 correction allows us to correct for any individual head motion that occurred during the task. </w:t>
      </w:r>
      <w:proofErr w:type="spellStart"/>
      <w:r w:rsidR="00B253EB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RapidArtDetection</w:t>
      </w:r>
      <w:proofErr w:type="spellEnd"/>
      <w:r w:rsidR="00C04F8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then</w:t>
      </w:r>
      <w:r w:rsidR="00BD5FE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03BD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identified the </w:t>
      </w:r>
      <w:r w:rsidR="00BD5FE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images in the functional </w:t>
      </w:r>
      <w:r w:rsidR="00BD5FE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series </w:t>
      </w:r>
      <w:r w:rsidR="00E03BD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 </w:t>
      </w:r>
      <w:r w:rsidR="00BD5FE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were considered outliers</w:t>
      </w:r>
      <w:r w:rsidR="00E03BD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solely</w:t>
      </w:r>
      <w:r w:rsidR="00BD5FE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E68D1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based on intensity or </w:t>
      </w:r>
      <w:r w:rsidR="000122A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motion</w:t>
      </w:r>
      <w:r w:rsidR="008E68D1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deviations</w:t>
      </w:r>
      <w:r w:rsidR="000122A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(&gt;</w:t>
      </w:r>
      <w:r w:rsidR="007D79B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z-normalized SD mean intensity; 0.2</w:t>
      </w:r>
      <w:r w:rsidR="000122A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mm frame-wise displacement)</w:t>
      </w:r>
      <w:r w:rsidR="008C1FE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41599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Subsequent slice timing correction was performed with </w:t>
      </w:r>
      <w:proofErr w:type="spellStart"/>
      <w:r w:rsidR="0041599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AfNI’s</w:t>
      </w:r>
      <w:proofErr w:type="spellEnd"/>
      <w:r w:rsidR="0041599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3dTshift command.</w:t>
      </w:r>
      <w:r w:rsidR="00152F1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319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Functional data were </w:t>
      </w:r>
      <w:r w:rsidR="00152F1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aligned to </w:t>
      </w:r>
      <w:r w:rsidR="0075125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structural high-r</w:t>
      </w:r>
      <w:r w:rsidR="00DF3C7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75125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solution</w:t>
      </w:r>
      <w:r w:rsidR="00AE4C9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anatomical space by  means of FS’ </w:t>
      </w:r>
      <w:proofErr w:type="spellStart"/>
      <w:r w:rsidR="00AE4C9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BBRegister</w:t>
      </w:r>
      <w:proofErr w:type="spellEnd"/>
      <w:r w:rsidR="00E7319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E73197" w:rsidRPr="009A6850">
        <w:rPr>
          <w:rFonts w:ascii="Times New Roman" w:hAnsi="Times New Roman" w:cs="Times New Roman"/>
          <w:sz w:val="24"/>
          <w:szCs w:val="24"/>
        </w:rPr>
        <w:t>The</w:t>
      </w:r>
      <w:r w:rsidR="00D06D3B" w:rsidRPr="009A6850">
        <w:rPr>
          <w:rFonts w:ascii="Times New Roman" w:hAnsi="Times New Roman" w:cs="Times New Roman"/>
          <w:sz w:val="24"/>
          <w:szCs w:val="24"/>
        </w:rPr>
        <w:t xml:space="preserve"> FS</w:t>
      </w:r>
      <w:r w:rsidR="00E73197" w:rsidRPr="009A6850">
        <w:rPr>
          <w:rFonts w:ascii="Times New Roman" w:hAnsi="Times New Roman" w:cs="Times New Roman"/>
          <w:sz w:val="24"/>
          <w:szCs w:val="24"/>
        </w:rPr>
        <w:t xml:space="preserve"> parcellation and segmentation file (i.e., </w:t>
      </w:r>
      <w:proofErr w:type="spellStart"/>
      <w:r w:rsidR="00E73197" w:rsidRPr="009A6850">
        <w:rPr>
          <w:rFonts w:ascii="Times New Roman" w:hAnsi="Times New Roman" w:cs="Times New Roman"/>
          <w:sz w:val="24"/>
          <w:szCs w:val="24"/>
        </w:rPr>
        <w:t>aparc+aseg</w:t>
      </w:r>
      <w:proofErr w:type="spellEnd"/>
      <w:r w:rsidR="00E73197" w:rsidRPr="009A6850">
        <w:rPr>
          <w:rFonts w:ascii="Times New Roman" w:hAnsi="Times New Roman" w:cs="Times New Roman"/>
          <w:sz w:val="24"/>
          <w:szCs w:val="24"/>
        </w:rPr>
        <w:t>) was binarized</w:t>
      </w:r>
      <w:r w:rsidR="00D06D3B" w:rsidRPr="009A6850">
        <w:rPr>
          <w:rFonts w:ascii="Times New Roman" w:hAnsi="Times New Roman" w:cs="Times New Roman"/>
          <w:sz w:val="24"/>
          <w:szCs w:val="24"/>
        </w:rPr>
        <w:t>, dilated by 1 mm,</w:t>
      </w:r>
      <w:r w:rsidR="00E73197" w:rsidRPr="009A6850">
        <w:rPr>
          <w:rFonts w:ascii="Times New Roman" w:hAnsi="Times New Roman" w:cs="Times New Roman"/>
          <w:sz w:val="24"/>
          <w:szCs w:val="24"/>
        </w:rPr>
        <w:t xml:space="preserve"> and warped</w:t>
      </w:r>
      <w:r w:rsidR="00433AF5" w:rsidRPr="009A6850">
        <w:rPr>
          <w:rFonts w:ascii="Times New Roman" w:hAnsi="Times New Roman" w:cs="Times New Roman"/>
          <w:sz w:val="24"/>
          <w:szCs w:val="24"/>
        </w:rPr>
        <w:t xml:space="preserve"> back</w:t>
      </w:r>
      <w:r w:rsidR="00E73197" w:rsidRPr="009A6850">
        <w:rPr>
          <w:rFonts w:ascii="Times New Roman" w:hAnsi="Times New Roman" w:cs="Times New Roman"/>
          <w:sz w:val="24"/>
          <w:szCs w:val="24"/>
        </w:rPr>
        <w:t xml:space="preserve"> into</w:t>
      </w:r>
      <w:r w:rsidR="00D06D3B" w:rsidRPr="009A6850">
        <w:rPr>
          <w:rFonts w:ascii="Times New Roman" w:hAnsi="Times New Roman" w:cs="Times New Roman"/>
          <w:sz w:val="24"/>
          <w:szCs w:val="24"/>
        </w:rPr>
        <w:t xml:space="preserve"> EPI space</w:t>
      </w:r>
      <w:r w:rsidR="00E73197" w:rsidRPr="009A6850">
        <w:rPr>
          <w:rFonts w:ascii="Times New Roman" w:hAnsi="Times New Roman" w:cs="Times New Roman"/>
          <w:sz w:val="24"/>
          <w:szCs w:val="24"/>
        </w:rPr>
        <w:t xml:space="preserve"> by utilizing the </w:t>
      </w:r>
      <w:proofErr w:type="spellStart"/>
      <w:r w:rsidR="00E73197" w:rsidRPr="009A6850">
        <w:rPr>
          <w:rFonts w:ascii="Times New Roman" w:hAnsi="Times New Roman" w:cs="Times New Roman"/>
          <w:sz w:val="24"/>
          <w:szCs w:val="24"/>
        </w:rPr>
        <w:t>ApplyVolTransform</w:t>
      </w:r>
      <w:proofErr w:type="spellEnd"/>
      <w:r w:rsidR="00E73197" w:rsidRPr="009A6850">
        <w:rPr>
          <w:rFonts w:ascii="Times New Roman" w:hAnsi="Times New Roman" w:cs="Times New Roman"/>
          <w:sz w:val="24"/>
          <w:szCs w:val="24"/>
        </w:rPr>
        <w:t xml:space="preserve"> tool. </w:t>
      </w:r>
      <w:r w:rsidR="004117A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was spatially smoothed u</w:t>
      </w:r>
      <w:r w:rsidR="00AB1B1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 the SUSAN algorithm (Smith &amp; Brady, 1997)</w:t>
      </w:r>
      <w:r w:rsidR="004117A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FSL</w:t>
      </w:r>
      <w:r w:rsidR="0089735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 4 mm FWHM. The brightness threshold was set to </w:t>
      </w:r>
      <w:r w:rsidR="004117A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75% of the median value</w:t>
      </w:r>
      <w:r w:rsidR="00CD350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6282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each run and a mask constituting the mean function</w:t>
      </w:r>
      <w:r w:rsidR="00CD350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600338F4" w14:textId="280F32CB" w:rsidR="0094357F" w:rsidRPr="009A6850" w:rsidRDefault="006C0CD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MRI Data Analysis</w:t>
      </w:r>
    </w:p>
    <w:p w14:paraId="256393DD" w14:textId="7A730562" w:rsidR="007D2437" w:rsidRPr="009A6850" w:rsidRDefault="006C0CD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u w:val="single"/>
          <w:shd w:val="clear" w:color="auto" w:fill="FFFFFF"/>
        </w:rPr>
        <w:t>Anatomical Regions of Interest</w:t>
      </w:r>
      <w:r w:rsidR="009A50E2"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u w:val="single"/>
          <w:shd w:val="clear" w:color="auto" w:fill="FFFFFF"/>
        </w:rPr>
        <w:t>.</w:t>
      </w:r>
      <w:r w:rsidR="009A50E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A7C9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Our study aimed to unravel </w:t>
      </w:r>
      <w:r w:rsidR="00B1583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contribution of the hippocampus (HPC) and </w:t>
      </w:r>
      <w:proofErr w:type="spellStart"/>
      <w:r w:rsidR="00DB339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="00B1583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arahippocampal</w:t>
      </w:r>
      <w:proofErr w:type="spellEnd"/>
      <w:r w:rsidR="00B1583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gyrus (</w:t>
      </w:r>
      <w:proofErr w:type="spellStart"/>
      <w:r w:rsidR="00B1583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="00B1583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16200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="00B1583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face and scene detectio</w:t>
      </w:r>
      <w:r w:rsidR="00D8206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n. </w:t>
      </w:r>
      <w:r w:rsidR="00417C9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Previous studies in amnesic patients have</w:t>
      </w:r>
      <w:r w:rsidR="00DB339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reported the</w:t>
      </w:r>
      <w:r w:rsidR="00A845C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role of the posterior </w:t>
      </w:r>
      <w:proofErr w:type="spellStart"/>
      <w:r w:rsidR="00DB339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="00DB339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</w:t>
      </w:r>
      <w:r w:rsidR="00FB31B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posterior</w:t>
      </w:r>
      <w:r w:rsidR="00DB339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845C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HPC in scene </w:t>
      </w:r>
      <w:r w:rsidR="00781FE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detection </w:t>
      </w:r>
      <w:r w:rsidR="00A845C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the </w:t>
      </w:r>
      <w:proofErr w:type="spellStart"/>
      <w:r w:rsidR="00A845C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="00A845C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anterior HPC </w:t>
      </w:r>
      <w:r w:rsidR="00781FE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face discrimination</w:t>
      </w:r>
      <w:r w:rsidR="00FB31B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(Mundy et al., 2013).</w:t>
      </w:r>
      <w:r w:rsidR="00AE30E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perform subsequent corresponding analyses, </w:t>
      </w:r>
      <w:r w:rsidR="00DD5D0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bilateral hippocampal and </w:t>
      </w:r>
      <w:proofErr w:type="spellStart"/>
      <w:r w:rsidR="00DD5D0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parahippocampal</w:t>
      </w:r>
      <w:proofErr w:type="spellEnd"/>
      <w:r w:rsidR="00DD5D0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subfields </w:t>
      </w:r>
      <w:r w:rsidR="006134C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</w:t>
      </w:r>
      <w:r w:rsidR="00DD5D0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manually delineated on high resolution structural images</w:t>
      </w:r>
      <w:r w:rsidR="002178A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based on a methodology implementing ITK Snap software (version 3.2.0 </w:t>
      </w:r>
      <w:proofErr w:type="spellStart"/>
      <w:r w:rsidR="002178A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Yushkevich</w:t>
      </w:r>
      <w:proofErr w:type="spellEnd"/>
      <w:r w:rsidR="002178A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2006) </w:t>
      </w:r>
      <w:r w:rsidR="005B095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(Dalton et al., 2017)</w:t>
      </w:r>
      <w:r w:rsidR="0077384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following regions </w:t>
      </w:r>
      <w:r w:rsidR="006134C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</w:t>
      </w:r>
      <w:r w:rsidR="0077384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masked: </w:t>
      </w:r>
      <w:proofErr w:type="spellStart"/>
      <w:r w:rsidR="001472D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="0077384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CA1, CA3/2, dentate gyrus (DG)/CA4, </w:t>
      </w:r>
      <w:r w:rsidR="006A63F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subiculum, </w:t>
      </w:r>
      <w:proofErr w:type="spellStart"/>
      <w:r w:rsidR="006A63F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parasubiculum</w:t>
      </w:r>
      <w:proofErr w:type="spellEnd"/>
      <w:r w:rsidR="006A63F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uncus. </w:t>
      </w:r>
      <w:r w:rsidR="004D602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Then,</w:t>
      </w:r>
      <w:r w:rsidR="00E414E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C001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novel hippocampal segmentation designed by Dalton an</w:t>
      </w:r>
      <w:r w:rsidR="002F409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9C001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colleagues (2019),</w:t>
      </w:r>
      <w:r w:rsidR="006134C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will be used</w:t>
      </w:r>
      <w:r w:rsidR="009C001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B7E4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based on a medial HPC </w:t>
      </w:r>
      <w:r w:rsidR="002F409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demarcation</w:t>
      </w:r>
      <w:r w:rsidR="008B7E4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distinguish anterior from posterior </w:t>
      </w:r>
      <w:r w:rsidR="00B903C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divisions. </w:t>
      </w:r>
      <w:r w:rsidR="003048A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Each </w:t>
      </w:r>
      <w:r w:rsidR="00A670C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hippocampal </w:t>
      </w:r>
      <w:r w:rsidR="003048A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subregion </w:t>
      </w:r>
      <w:r w:rsidR="006134C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</w:t>
      </w:r>
      <w:r w:rsidR="003048A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85B0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segmented into either 4 sections comprised of the CA1, subiculum, and </w:t>
      </w:r>
      <w:proofErr w:type="spellStart"/>
      <w:r w:rsidR="00D85B0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parasubiculum</w:t>
      </w:r>
      <w:proofErr w:type="spellEnd"/>
      <w:r w:rsidR="00D85B0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3 segments comprised of the dentate gyrus</w:t>
      </w:r>
      <w:r w:rsidR="002768D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(DG)</w:t>
      </w:r>
      <w:r w:rsidR="00D85B0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/CA4, CA2/CA3; or 2 sections dividing uncus.</w:t>
      </w:r>
      <w:r w:rsidR="0096465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segmentations </w:t>
      </w:r>
      <w:r w:rsidR="006134C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 done</w:t>
      </w:r>
      <w:r w:rsidR="0096465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along the longitudinal axis.</w:t>
      </w:r>
      <w:r w:rsidR="008D61D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6465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Our anterior </w:t>
      </w:r>
      <w:r w:rsidR="003D6FE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posterior </w:t>
      </w:r>
      <w:r w:rsidR="0096465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mask</w:t>
      </w:r>
      <w:r w:rsidR="003D6FE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96465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34C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</w:t>
      </w:r>
      <w:r w:rsidR="0096465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defined by the first hippocampal slice </w:t>
      </w:r>
      <w:r w:rsidR="003D6FE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the first </w:t>
      </w:r>
      <w:r w:rsidR="0025040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DG </w:t>
      </w:r>
      <w:r w:rsidR="003D6FE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slice</w:t>
      </w:r>
      <w:r w:rsidR="0025040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respectively</w:t>
      </w:r>
      <w:r w:rsidR="003D6FE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234A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768D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D01901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anterior and posterior </w:t>
      </w:r>
      <w:proofErr w:type="spellStart"/>
      <w:r w:rsidR="002768D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="001A338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subdivisions </w:t>
      </w:r>
      <w:r w:rsidR="00FC77EB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</w:t>
      </w:r>
      <w:r w:rsidR="001A338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670C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demarcated</w:t>
      </w:r>
      <w:r w:rsidR="0025040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</w:t>
      </w:r>
      <w:r w:rsidR="002234A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 slice of the DG</w:t>
      </w:r>
      <w:r w:rsidR="004D602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49967DD0" w14:textId="2709F9F0" w:rsidR="001934E0" w:rsidRPr="009A6850" w:rsidRDefault="00AF0DF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Localizer Task Neuroimaging Data Analysis</w:t>
      </w:r>
    </w:p>
    <w:p w14:paraId="22EDA0D9" w14:textId="6FAD8C0B" w:rsidR="001C598E" w:rsidRPr="009A6850" w:rsidRDefault="00AF0D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general linear model in FSL will be used to analyze our functional data.</w:t>
      </w:r>
      <w:r w:rsidR="006710E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Our regressors of no interest included: </w:t>
      </w:r>
      <w:r w:rsidR="0025695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motion (i.e., x, y, z translations; pitch, roll, and yaw rotations), first and second derivatives, normalized </w:t>
      </w:r>
      <w:r w:rsidR="0016282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motion, Lagrange polynomials (i.e., first, second, and third) to account for low frequency signal variability, and outlier thresholds for ach time point. </w:t>
      </w:r>
      <w:r w:rsidR="00755A0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Face and scene stimuli, as well as the math tasks were considered our regressors of interest</w:t>
      </w:r>
      <w:r w:rsidR="0081051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D702C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Scene</w:t>
      </w:r>
      <w:r w:rsidR="00387F2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D702C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face</w:t>
      </w:r>
      <w:r w:rsidR="00A964A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task-based</w:t>
      </w:r>
      <w:r w:rsidR="00387F2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regressors were modeled </w:t>
      </w:r>
      <w:r w:rsidR="00E30C1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separately</w:t>
      </w:r>
      <w:r w:rsidR="00A26CF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r w:rsidR="00935A0E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respectively </w:t>
      </w:r>
      <w:r w:rsidR="00A26CF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examine</w:t>
      </w:r>
      <w:r w:rsidR="00B21EF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(a)</w:t>
      </w:r>
      <w:r w:rsidR="00A26CF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activation differences </w:t>
      </w:r>
      <w:r w:rsidR="00D94F2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between</w:t>
      </w:r>
      <w:r w:rsidR="00A26CF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B21EF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CF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posterior segments of</w:t>
      </w:r>
      <w:r w:rsidR="00D94F2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</w:t>
      </w:r>
      <w:r w:rsidR="00A26CF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HPC and </w:t>
      </w:r>
      <w:proofErr w:type="spellStart"/>
      <w:r w:rsidR="00A26CF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="00B21EF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(b) between the anterior subregions of the HPC and </w:t>
      </w:r>
      <w:proofErr w:type="spellStart"/>
      <w:r w:rsidR="00B21EF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="00B21EF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0022E4C3" w14:textId="1C53F6C7" w:rsidR="006C0CDE" w:rsidRPr="009A6850" w:rsidRDefault="006C0CD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Task-Based Functional Connectivity Analysis</w:t>
      </w:r>
    </w:p>
    <w:p w14:paraId="58F6F75B" w14:textId="7E3E8437" w:rsidR="00C5516C" w:rsidRPr="009A6850" w:rsidRDefault="00EA6A12" w:rsidP="005618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beta-series correlation</w:t>
      </w:r>
      <w:r w:rsidR="00FF3D6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Rissman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2004) will </w:t>
      </w:r>
      <w:r w:rsidR="00FF3D6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assess the concurrent </w:t>
      </w:r>
      <w:r w:rsidR="00C22AB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contribution of the</w:t>
      </w:r>
      <w:r w:rsidR="00D94F2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posterior</w:t>
      </w:r>
      <w:r w:rsidR="00FF3D6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2AB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HPC </w:t>
      </w:r>
      <w:r w:rsidR="00D94F2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proofErr w:type="spellStart"/>
      <w:r w:rsidR="00BB551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="00FF3D6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scene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identification and anterior HPC and 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face identification.</w:t>
      </w:r>
      <w:r w:rsidR="00593B81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Each event </w:t>
      </w:r>
      <w:r w:rsidR="00AD5FC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</w:t>
      </w:r>
      <w:r w:rsidR="00F7720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eived a different regressor, </w:t>
      </w:r>
      <w:r w:rsidR="00FC77EB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all </w:t>
      </w:r>
      <w:r w:rsidR="00F7720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</w:t>
      </w:r>
      <w:r w:rsidR="00FC77EB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will be </w:t>
      </w:r>
      <w:r w:rsidR="00F7720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then convolved with the hemodynamic response (HRF). </w:t>
      </w:r>
      <w:r w:rsidR="00B74642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Using a </w:t>
      </w:r>
      <w:r w:rsidR="00AF4D7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least-square method</w:t>
      </w:r>
      <w:r w:rsidR="00355A7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(LSS)</w:t>
      </w:r>
      <w:r w:rsidR="00AF4D7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(Mumford et al., 2012)</w:t>
      </w:r>
      <w:r w:rsidR="00B970A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</w:t>
      </w:r>
      <w:r w:rsidR="001E4AC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E4AC8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brain activation</w:t>
      </w:r>
      <w:r w:rsidR="00B970A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beta coefficient</w:t>
      </w:r>
      <w:r w:rsidR="009B2E0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each region</w:t>
      </w:r>
      <w:r w:rsidR="00B970A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516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</w:t>
      </w:r>
      <w:r w:rsidR="00B970AA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estimated</w:t>
      </w:r>
      <w:r w:rsidR="009B2E0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each trial. </w:t>
      </w:r>
      <w:r w:rsidR="00355A75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LSS iterates over every trial to estimate the brain activity of each task. </w:t>
      </w:r>
      <w:r w:rsidR="006E703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Our regressors of interest and no interest </w:t>
      </w:r>
      <w:r w:rsidR="00C5516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will be </w:t>
      </w:r>
      <w:r w:rsidR="006E703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included into a general linear model </w:t>
      </w:r>
      <w:r w:rsidR="00F359F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our trials of interest (i.e., faces and scenes).</w:t>
      </w:r>
      <w:r w:rsidR="00CC3CD0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7649D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contrast parameters for each face and scene trial</w:t>
      </w:r>
      <w:r w:rsidR="00F032C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516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</w:t>
      </w:r>
      <w:r w:rsidR="00F032C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constructed into a beta-series and averaged across all voxels in our HPC and </w:t>
      </w:r>
      <w:proofErr w:type="spellStart"/>
      <w:r w:rsidR="00F032C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="00F032C4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EF193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="00A014A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orrelation</w:t>
      </w:r>
      <w:r w:rsidR="00EF1937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A014A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516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</w:t>
      </w:r>
      <w:r w:rsidR="0073653B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performed </w:t>
      </w:r>
      <w:r w:rsidR="00A014A3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between respective </w:t>
      </w:r>
      <w:r w:rsidR="0000611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anterior and posterior HPC and </w:t>
      </w:r>
      <w:proofErr w:type="spellStart"/>
      <w:r w:rsidR="0000611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PrHPC</w:t>
      </w:r>
      <w:proofErr w:type="spellEnd"/>
      <w:r w:rsidR="00006119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subregions. </w:t>
      </w:r>
      <w:r w:rsidR="000612E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correlation coefficient’s arctangent and pair-wise comparisons </w:t>
      </w:r>
      <w:r w:rsidR="00C5516C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 subsequently</w:t>
      </w:r>
      <w:r w:rsidR="000612EF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computed</w:t>
      </w:r>
      <w:r w:rsidR="00047BA6"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7C2B1C25" w14:textId="09BAA920" w:rsidR="00C5516C" w:rsidRPr="009A6850" w:rsidRDefault="00C5516C" w:rsidP="0056187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References</w:t>
      </w:r>
    </w:p>
    <w:p w14:paraId="11BE1F33" w14:textId="15F8C52F" w:rsidR="00E03BD5" w:rsidRPr="009A6850" w:rsidRDefault="008055D2" w:rsidP="0056187E">
      <w:p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Avants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 B., Epstein, C. L., Grossman, M., &amp; Gee, J. C. (2008). Symmetric diffeomorphic image registration with cross-correlation: evaluating automated labeling of elderly and neurodegenerative brain.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Medical image analysis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26-41.</w:t>
      </w:r>
    </w:p>
    <w:p w14:paraId="6B0E175C" w14:textId="77777777" w:rsidR="00D45C0B" w:rsidRPr="009A6850" w:rsidRDefault="00D45C0B" w:rsidP="00BF0E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Beck, A. T., &amp; Steer, R. A. (1990). BAI, Beck Anxiety Inventory San Antonio, TX: Psychological Corporation.</w:t>
      </w:r>
    </w:p>
    <w:p w14:paraId="55DFCCE7" w14:textId="45D081BD" w:rsidR="00F364E6" w:rsidRPr="009A6850" w:rsidRDefault="00F364E6" w:rsidP="00BF0E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Beck, A. T., Steer, R. A., &amp; Brown, G. (1996). Beck depression inventory–II.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Assessment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B397DAB" w14:textId="2F604DA4" w:rsidR="00FA1277" w:rsidRPr="009A6850" w:rsidRDefault="00FA1277" w:rsidP="00BF0E04">
      <w:pPr>
        <w:rPr>
          <w:rFonts w:ascii="Times New Roman" w:hAnsi="Times New Roman" w:cs="Times New Roman"/>
          <w:sz w:val="24"/>
          <w:szCs w:val="24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Cox, R. W. (1996). AFNI: software for analysis and visualization of functional magnetic resonance neuroimages.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Computers and Biomedical research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162-173.</w:t>
      </w:r>
    </w:p>
    <w:p w14:paraId="4A48D389" w14:textId="36F90B76" w:rsidR="00BF0E04" w:rsidRPr="009A6850" w:rsidRDefault="00BF0E04" w:rsidP="00BF0E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Dalton, M. A., McCormick, C., &amp; Maguire, E. A. (2019). Differences in functional connectivity along the anterior-posterior axis of human hippocampal subfields. </w:t>
      </w:r>
      <w:proofErr w:type="spellStart"/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NeuroImage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192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38-51.</w:t>
      </w:r>
    </w:p>
    <w:p w14:paraId="66E7FB45" w14:textId="77777777" w:rsidR="00BF0E04" w:rsidRPr="009A6850" w:rsidRDefault="00BF0E04" w:rsidP="00BF0E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Dalton, M. A., 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Zeidman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P., Barry, D. N., Williams, E., &amp; Maguire, E. A. (2017). Segmenting subregions of the human hippocampus on structural magnetic resonance image scans: An illustrated tutorial.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Brain and Neuroscience Advances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2398212817701448.</w:t>
      </w:r>
    </w:p>
    <w:p w14:paraId="363B7C72" w14:textId="55BBD8B7" w:rsidR="00C552E0" w:rsidRPr="009A6850" w:rsidRDefault="00C552E0" w:rsidP="005618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Fischl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 (2012). 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FreeSurfer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Neuroimage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62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774-781.</w:t>
      </w:r>
    </w:p>
    <w:p w14:paraId="18788E75" w14:textId="267A2072" w:rsidR="00BF0E04" w:rsidRPr="009A6850" w:rsidRDefault="00BF0E04" w:rsidP="005618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Gauthier L, </w:t>
      </w:r>
      <w:proofErr w:type="spellStart"/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Gélinas</w:t>
      </w:r>
      <w:proofErr w:type="spellEnd"/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I, McIntyre M, Gauthier S, Laberge H, </w:t>
      </w:r>
      <w:proofErr w:type="spellStart"/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Dauphinee</w:t>
      </w:r>
      <w:proofErr w:type="spellEnd"/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SW. Disability Assessment for Dementia (DAD) user's guide, 1994. </w:t>
      </w:r>
    </w:p>
    <w:p w14:paraId="0C9F82E4" w14:textId="75DA4806" w:rsidR="008A6730" w:rsidRPr="009A6850" w:rsidRDefault="008A6730" w:rsidP="005618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Gorgolewski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Burns, C. D., Madison, C., Clark, D., 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Halchenko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 O., Waskom, M. L., &amp; Ghosh, S. S. (2011). 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Nipype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a flexible, lightweight and extensible neuroimaging data processing framework in python.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Frontiers in </w:t>
      </w:r>
      <w:proofErr w:type="spellStart"/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neuroinformatics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13.</w:t>
      </w:r>
    </w:p>
    <w:p w14:paraId="5DD4E281" w14:textId="5F4C5112" w:rsidR="0056187E" w:rsidRPr="009A6850" w:rsidRDefault="0056187E" w:rsidP="005618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Gorgolewski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 J., Auer, T., Calhoun, V. D., Craddock, R. C., Das, S., Duff, E. P., ... &amp; 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Handwerker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A. (2016). The brain imaging data structure, a format for organizing and describing outputs of neuroimaging experiments.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Scientific data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1-9.</w:t>
      </w:r>
      <w:r w:rsidRPr="009A68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3E30F" w14:textId="658A5AF1" w:rsidR="00FC77EB" w:rsidRPr="009A6850" w:rsidRDefault="00FC77EB" w:rsidP="005618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Mumford, J. A., Turner, B. O., Ashby, F. G., &amp; 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Poldrack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A. (2012). Deconvolving BOLD activation in event-related designs for multivoxel pattern classification analyses.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Neuroimage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59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2636-2643.</w:t>
      </w:r>
    </w:p>
    <w:p w14:paraId="0DCEFDCD" w14:textId="32B1EB12" w:rsidR="009B1A0B" w:rsidRPr="009A6850" w:rsidRDefault="009B1A0B" w:rsidP="0056187E">
      <w:pPr>
        <w:rPr>
          <w:rFonts w:ascii="Times New Roman" w:hAnsi="Times New Roman" w:cs="Times New Roman"/>
          <w:sz w:val="24"/>
          <w:szCs w:val="24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Mundy, M. E., Downing, P. E., Dwyer, D. M., Honey, R. C., &amp; Graham, K. S. (2013). A critical role for the hippocampus and perirhinal cortex in perceptual learning of scenes and faces: 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complementary findings from amnesia and FMRI.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Neuroscience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33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(25), 10490-10502.</w:t>
      </w:r>
    </w:p>
    <w:p w14:paraId="3DB77022" w14:textId="6BD4123C" w:rsidR="00C77170" w:rsidRPr="009A6850" w:rsidRDefault="00C77170" w:rsidP="00206D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Smith, S. M., &amp; Brady, J. M. (1997). SUSAN—a new approach to low level image processing.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vision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23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45-78.</w:t>
      </w:r>
    </w:p>
    <w:p w14:paraId="48FA51A5" w14:textId="2CB88447" w:rsidR="00C552E0" w:rsidRPr="009A6850" w:rsidRDefault="00C552E0" w:rsidP="00206D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Smith, S. M., Jenkinson, M., Woolrich, M. W., Beckmann, C. F., Behrens, T. E., Johansen-Berg, H., ... &amp; 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Niazy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K. (2004). Advances in functional and structural MR image analysis and implementation as FSL.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Neuroimage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23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S208-S219.</w:t>
      </w:r>
    </w:p>
    <w:p w14:paraId="1BF44898" w14:textId="5F2C7E68" w:rsidR="00BF0E04" w:rsidRPr="009A6850" w:rsidRDefault="00BF0E04" w:rsidP="00206D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Skinner J, Carvalho JO, Potter GG, Thames A, </w:t>
      </w:r>
      <w:proofErr w:type="spellStart"/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Zelinski</w:t>
      </w:r>
      <w:proofErr w:type="spellEnd"/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E, Crane PK, Gibbons LE (2012) </w:t>
      </w:r>
      <w:r w:rsidRPr="009A6850">
        <w:rPr>
          <w:rStyle w:val="ref-tit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Alzheimer’s Disease Assessment Scale-Cognitive-Plus (ADAS-Cog-Plus): An expansion of the ADAS-Cog to improve responsiveness in MCI</w:t>
      </w:r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9A6850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Brain Imaging </w:t>
      </w:r>
      <w:proofErr w:type="spellStart"/>
      <w:r w:rsidRPr="009A6850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Behav</w:t>
      </w:r>
      <w:proofErr w:type="spellEnd"/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A6850">
        <w:rPr>
          <w:rStyle w:val="ref-v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9A6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489–501.</w:t>
      </w:r>
    </w:p>
    <w:p w14:paraId="3FBEFC32" w14:textId="0B1C3409" w:rsidR="007D1350" w:rsidRPr="009A6850" w:rsidRDefault="007D1350" w:rsidP="00206DBF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Yushkevich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 A., 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Piven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Hazlett, H. C., Smith, R. G., Ho, S., Gee, J. C., &amp; </w:t>
      </w:r>
      <w:proofErr w:type="spellStart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Gerig</w:t>
      </w:r>
      <w:proofErr w:type="spellEnd"/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 (2006). User-guided 3D active contour segmentation of anatomical structures: significantly improved efficiency and reliability.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Neuroimage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A68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31</w:t>
      </w:r>
      <w:r w:rsidRPr="009A6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1116-1128.</w:t>
      </w:r>
    </w:p>
    <w:p w14:paraId="107118E6" w14:textId="641E0813" w:rsidR="0056187E" w:rsidRPr="009A6850" w:rsidRDefault="0056187E" w:rsidP="0056187E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56187E" w:rsidRPr="009A68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F1F0F" w14:textId="77777777" w:rsidR="009A6850" w:rsidRDefault="009A6850" w:rsidP="009A6850">
      <w:pPr>
        <w:spacing w:after="0" w:line="240" w:lineRule="auto"/>
      </w:pPr>
      <w:r>
        <w:separator/>
      </w:r>
    </w:p>
  </w:endnote>
  <w:endnote w:type="continuationSeparator" w:id="0">
    <w:p w14:paraId="6DFC98C9" w14:textId="77777777" w:rsidR="009A6850" w:rsidRDefault="009A6850" w:rsidP="009A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AD5BD" w14:textId="77777777" w:rsidR="009A6850" w:rsidRDefault="009A6850" w:rsidP="009A6850">
      <w:pPr>
        <w:spacing w:after="0" w:line="240" w:lineRule="auto"/>
      </w:pPr>
      <w:r>
        <w:separator/>
      </w:r>
    </w:p>
  </w:footnote>
  <w:footnote w:type="continuationSeparator" w:id="0">
    <w:p w14:paraId="0720A457" w14:textId="77777777" w:rsidR="009A6850" w:rsidRDefault="009A6850" w:rsidP="009A6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9538" w14:textId="6E7FF470" w:rsidR="009A6850" w:rsidRPr="009A6850" w:rsidRDefault="009A685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A6850">
      <w:rPr>
        <w:rFonts w:ascii="Times New Roman" w:hAnsi="Times New Roman" w:cs="Times New Roman"/>
        <w:sz w:val="24"/>
        <w:szCs w:val="24"/>
      </w:rPr>
      <w:t xml:space="preserve">Rivera Nunez </w:t>
    </w:r>
    <w:sdt>
      <w:sdtPr>
        <w:rPr>
          <w:rFonts w:ascii="Times New Roman" w:hAnsi="Times New Roman" w:cs="Times New Roman"/>
          <w:sz w:val="24"/>
          <w:szCs w:val="24"/>
        </w:rPr>
        <w:id w:val="-9221773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A68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A685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A68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A685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A685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6652BE" w14:textId="77777777" w:rsidR="009A6850" w:rsidRPr="009A6850" w:rsidRDefault="009A685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F6"/>
    <w:rsid w:val="00000EC8"/>
    <w:rsid w:val="00006119"/>
    <w:rsid w:val="000122AF"/>
    <w:rsid w:val="00014F59"/>
    <w:rsid w:val="00022113"/>
    <w:rsid w:val="00026FA7"/>
    <w:rsid w:val="00040880"/>
    <w:rsid w:val="00047BA6"/>
    <w:rsid w:val="000575C6"/>
    <w:rsid w:val="000612EF"/>
    <w:rsid w:val="000649F5"/>
    <w:rsid w:val="00065704"/>
    <w:rsid w:val="00066368"/>
    <w:rsid w:val="0008157D"/>
    <w:rsid w:val="00082A88"/>
    <w:rsid w:val="00090615"/>
    <w:rsid w:val="00094387"/>
    <w:rsid w:val="000A3512"/>
    <w:rsid w:val="000B105D"/>
    <w:rsid w:val="000B2B5C"/>
    <w:rsid w:val="000B6D4A"/>
    <w:rsid w:val="000B7686"/>
    <w:rsid w:val="000C3B14"/>
    <w:rsid w:val="000D068D"/>
    <w:rsid w:val="000F0B51"/>
    <w:rsid w:val="001040C5"/>
    <w:rsid w:val="00111F10"/>
    <w:rsid w:val="0011274F"/>
    <w:rsid w:val="00115004"/>
    <w:rsid w:val="0011560A"/>
    <w:rsid w:val="00115619"/>
    <w:rsid w:val="00117B9C"/>
    <w:rsid w:val="00122144"/>
    <w:rsid w:val="0012449F"/>
    <w:rsid w:val="00127C27"/>
    <w:rsid w:val="001472D6"/>
    <w:rsid w:val="00152F16"/>
    <w:rsid w:val="001545B1"/>
    <w:rsid w:val="001565D8"/>
    <w:rsid w:val="0016200D"/>
    <w:rsid w:val="00162825"/>
    <w:rsid w:val="00162F54"/>
    <w:rsid w:val="001934E0"/>
    <w:rsid w:val="00193786"/>
    <w:rsid w:val="001A3387"/>
    <w:rsid w:val="001A6AFC"/>
    <w:rsid w:val="001B40B1"/>
    <w:rsid w:val="001B4ADD"/>
    <w:rsid w:val="001C002C"/>
    <w:rsid w:val="001C2A0D"/>
    <w:rsid w:val="001C598E"/>
    <w:rsid w:val="001D246A"/>
    <w:rsid w:val="001D25A9"/>
    <w:rsid w:val="001D401F"/>
    <w:rsid w:val="001E3DCD"/>
    <w:rsid w:val="001E4AC8"/>
    <w:rsid w:val="001E691C"/>
    <w:rsid w:val="001E7360"/>
    <w:rsid w:val="002009CB"/>
    <w:rsid w:val="00205CE5"/>
    <w:rsid w:val="00206DBF"/>
    <w:rsid w:val="00206E1E"/>
    <w:rsid w:val="00207F1D"/>
    <w:rsid w:val="002178A5"/>
    <w:rsid w:val="002234A2"/>
    <w:rsid w:val="002473EB"/>
    <w:rsid w:val="00250408"/>
    <w:rsid w:val="002556F6"/>
    <w:rsid w:val="00256956"/>
    <w:rsid w:val="0025741C"/>
    <w:rsid w:val="0026465F"/>
    <w:rsid w:val="00265D6A"/>
    <w:rsid w:val="002768D0"/>
    <w:rsid w:val="00284EE3"/>
    <w:rsid w:val="00296AE3"/>
    <w:rsid w:val="002A2D8E"/>
    <w:rsid w:val="002B45A5"/>
    <w:rsid w:val="002C1833"/>
    <w:rsid w:val="002C1BB3"/>
    <w:rsid w:val="002C4905"/>
    <w:rsid w:val="002D0065"/>
    <w:rsid w:val="002E3BA4"/>
    <w:rsid w:val="002F0C9B"/>
    <w:rsid w:val="002F1544"/>
    <w:rsid w:val="002F4095"/>
    <w:rsid w:val="002F5036"/>
    <w:rsid w:val="00301283"/>
    <w:rsid w:val="003048AC"/>
    <w:rsid w:val="00317F9E"/>
    <w:rsid w:val="00340C09"/>
    <w:rsid w:val="00345913"/>
    <w:rsid w:val="003510B1"/>
    <w:rsid w:val="00355A75"/>
    <w:rsid w:val="00356E17"/>
    <w:rsid w:val="00362B74"/>
    <w:rsid w:val="00363059"/>
    <w:rsid w:val="00363D0A"/>
    <w:rsid w:val="0036404D"/>
    <w:rsid w:val="0036488F"/>
    <w:rsid w:val="00375FB0"/>
    <w:rsid w:val="0037649D"/>
    <w:rsid w:val="00384625"/>
    <w:rsid w:val="00387F26"/>
    <w:rsid w:val="003B68CE"/>
    <w:rsid w:val="003C0B1E"/>
    <w:rsid w:val="003C284A"/>
    <w:rsid w:val="003D1193"/>
    <w:rsid w:val="003D6FE2"/>
    <w:rsid w:val="003E115C"/>
    <w:rsid w:val="003E50A2"/>
    <w:rsid w:val="003F0F17"/>
    <w:rsid w:val="003F2A33"/>
    <w:rsid w:val="003F5020"/>
    <w:rsid w:val="003F56BF"/>
    <w:rsid w:val="004117AD"/>
    <w:rsid w:val="00413538"/>
    <w:rsid w:val="00414D1F"/>
    <w:rsid w:val="00415999"/>
    <w:rsid w:val="00417C9C"/>
    <w:rsid w:val="00423E83"/>
    <w:rsid w:val="00433AF5"/>
    <w:rsid w:val="0043495A"/>
    <w:rsid w:val="004361A9"/>
    <w:rsid w:val="004554F6"/>
    <w:rsid w:val="004706A3"/>
    <w:rsid w:val="004861AA"/>
    <w:rsid w:val="00490AD7"/>
    <w:rsid w:val="004975A1"/>
    <w:rsid w:val="004A32D8"/>
    <w:rsid w:val="004C34A2"/>
    <w:rsid w:val="004D569C"/>
    <w:rsid w:val="004D602A"/>
    <w:rsid w:val="004D7DAB"/>
    <w:rsid w:val="004E406E"/>
    <w:rsid w:val="004F53A4"/>
    <w:rsid w:val="00504BB5"/>
    <w:rsid w:val="005055EB"/>
    <w:rsid w:val="005065BA"/>
    <w:rsid w:val="00533D37"/>
    <w:rsid w:val="005348E6"/>
    <w:rsid w:val="0055306E"/>
    <w:rsid w:val="0056187E"/>
    <w:rsid w:val="0056607C"/>
    <w:rsid w:val="00566884"/>
    <w:rsid w:val="005672B6"/>
    <w:rsid w:val="00570DE0"/>
    <w:rsid w:val="005838D1"/>
    <w:rsid w:val="0059214F"/>
    <w:rsid w:val="00593B81"/>
    <w:rsid w:val="00593C20"/>
    <w:rsid w:val="00594035"/>
    <w:rsid w:val="005A40BF"/>
    <w:rsid w:val="005A751F"/>
    <w:rsid w:val="005B0959"/>
    <w:rsid w:val="005B70F1"/>
    <w:rsid w:val="005C2CF5"/>
    <w:rsid w:val="005D3149"/>
    <w:rsid w:val="005F75A0"/>
    <w:rsid w:val="0061048F"/>
    <w:rsid w:val="006134C9"/>
    <w:rsid w:val="00621ABE"/>
    <w:rsid w:val="00645CF2"/>
    <w:rsid w:val="006477CC"/>
    <w:rsid w:val="00647E7D"/>
    <w:rsid w:val="00660140"/>
    <w:rsid w:val="00662C75"/>
    <w:rsid w:val="006710E6"/>
    <w:rsid w:val="006739F5"/>
    <w:rsid w:val="00674474"/>
    <w:rsid w:val="0067599D"/>
    <w:rsid w:val="00675E31"/>
    <w:rsid w:val="00691D9F"/>
    <w:rsid w:val="00693586"/>
    <w:rsid w:val="006935A4"/>
    <w:rsid w:val="006A4CF9"/>
    <w:rsid w:val="006A63FD"/>
    <w:rsid w:val="006B2B78"/>
    <w:rsid w:val="006C0CDE"/>
    <w:rsid w:val="006E7039"/>
    <w:rsid w:val="006F4803"/>
    <w:rsid w:val="00725E95"/>
    <w:rsid w:val="00732E16"/>
    <w:rsid w:val="0073653B"/>
    <w:rsid w:val="007372FB"/>
    <w:rsid w:val="007404DE"/>
    <w:rsid w:val="0075125A"/>
    <w:rsid w:val="00755A05"/>
    <w:rsid w:val="00756A6F"/>
    <w:rsid w:val="00761CE6"/>
    <w:rsid w:val="00766041"/>
    <w:rsid w:val="00766C6C"/>
    <w:rsid w:val="007728C2"/>
    <w:rsid w:val="00773842"/>
    <w:rsid w:val="00777636"/>
    <w:rsid w:val="0078012D"/>
    <w:rsid w:val="00780A8A"/>
    <w:rsid w:val="00781FE6"/>
    <w:rsid w:val="00786709"/>
    <w:rsid w:val="00786E8A"/>
    <w:rsid w:val="007925AD"/>
    <w:rsid w:val="00796F4E"/>
    <w:rsid w:val="007974F9"/>
    <w:rsid w:val="007A3ACF"/>
    <w:rsid w:val="007A48DA"/>
    <w:rsid w:val="007A515D"/>
    <w:rsid w:val="007A7C94"/>
    <w:rsid w:val="007B3ACB"/>
    <w:rsid w:val="007B3C5C"/>
    <w:rsid w:val="007B429D"/>
    <w:rsid w:val="007B4303"/>
    <w:rsid w:val="007C7AF0"/>
    <w:rsid w:val="007D1350"/>
    <w:rsid w:val="007D2437"/>
    <w:rsid w:val="007D79B3"/>
    <w:rsid w:val="007E2B44"/>
    <w:rsid w:val="007E745C"/>
    <w:rsid w:val="008016FD"/>
    <w:rsid w:val="00804CE2"/>
    <w:rsid w:val="008055D2"/>
    <w:rsid w:val="00810510"/>
    <w:rsid w:val="00832934"/>
    <w:rsid w:val="00856A04"/>
    <w:rsid w:val="008617F0"/>
    <w:rsid w:val="008645FF"/>
    <w:rsid w:val="00866765"/>
    <w:rsid w:val="0088551D"/>
    <w:rsid w:val="00890FD1"/>
    <w:rsid w:val="00894E55"/>
    <w:rsid w:val="0089556A"/>
    <w:rsid w:val="00897350"/>
    <w:rsid w:val="008A0345"/>
    <w:rsid w:val="008A037F"/>
    <w:rsid w:val="008A6730"/>
    <w:rsid w:val="008B0CC8"/>
    <w:rsid w:val="008B4FE3"/>
    <w:rsid w:val="008B798C"/>
    <w:rsid w:val="008B7E44"/>
    <w:rsid w:val="008C1FE2"/>
    <w:rsid w:val="008C259B"/>
    <w:rsid w:val="008C5881"/>
    <w:rsid w:val="008D1F3A"/>
    <w:rsid w:val="008D61DE"/>
    <w:rsid w:val="008E68D1"/>
    <w:rsid w:val="008F53CF"/>
    <w:rsid w:val="00907DE0"/>
    <w:rsid w:val="00912104"/>
    <w:rsid w:val="00924152"/>
    <w:rsid w:val="009337B2"/>
    <w:rsid w:val="00935A0E"/>
    <w:rsid w:val="00940CCA"/>
    <w:rsid w:val="00942F6B"/>
    <w:rsid w:val="0094357F"/>
    <w:rsid w:val="0096465A"/>
    <w:rsid w:val="0097095E"/>
    <w:rsid w:val="009764D5"/>
    <w:rsid w:val="009910F1"/>
    <w:rsid w:val="00992CCA"/>
    <w:rsid w:val="009A4562"/>
    <w:rsid w:val="009A50E2"/>
    <w:rsid w:val="009A6850"/>
    <w:rsid w:val="009A7A4D"/>
    <w:rsid w:val="009B1A0B"/>
    <w:rsid w:val="009B2E03"/>
    <w:rsid w:val="009C001D"/>
    <w:rsid w:val="009C458E"/>
    <w:rsid w:val="009E0F94"/>
    <w:rsid w:val="009E26F3"/>
    <w:rsid w:val="009F34F7"/>
    <w:rsid w:val="00A00F50"/>
    <w:rsid w:val="00A014A3"/>
    <w:rsid w:val="00A10894"/>
    <w:rsid w:val="00A1735A"/>
    <w:rsid w:val="00A20ECC"/>
    <w:rsid w:val="00A21FF9"/>
    <w:rsid w:val="00A2574C"/>
    <w:rsid w:val="00A26CF3"/>
    <w:rsid w:val="00A40742"/>
    <w:rsid w:val="00A6083E"/>
    <w:rsid w:val="00A60D4E"/>
    <w:rsid w:val="00A63606"/>
    <w:rsid w:val="00A670CC"/>
    <w:rsid w:val="00A70D21"/>
    <w:rsid w:val="00A75264"/>
    <w:rsid w:val="00A76494"/>
    <w:rsid w:val="00A82175"/>
    <w:rsid w:val="00A845CD"/>
    <w:rsid w:val="00A87AB5"/>
    <w:rsid w:val="00A964A3"/>
    <w:rsid w:val="00AB1B1F"/>
    <w:rsid w:val="00AB5649"/>
    <w:rsid w:val="00AB5995"/>
    <w:rsid w:val="00AB664F"/>
    <w:rsid w:val="00AC4E25"/>
    <w:rsid w:val="00AD266B"/>
    <w:rsid w:val="00AD5FC8"/>
    <w:rsid w:val="00AE30E2"/>
    <w:rsid w:val="00AE4C93"/>
    <w:rsid w:val="00AE54EB"/>
    <w:rsid w:val="00AF0DFC"/>
    <w:rsid w:val="00AF4D78"/>
    <w:rsid w:val="00B0550B"/>
    <w:rsid w:val="00B12F23"/>
    <w:rsid w:val="00B13512"/>
    <w:rsid w:val="00B13A77"/>
    <w:rsid w:val="00B15683"/>
    <w:rsid w:val="00B1583E"/>
    <w:rsid w:val="00B21EF6"/>
    <w:rsid w:val="00B22EF0"/>
    <w:rsid w:val="00B251F4"/>
    <w:rsid w:val="00B253EB"/>
    <w:rsid w:val="00B261F4"/>
    <w:rsid w:val="00B329BA"/>
    <w:rsid w:val="00B33822"/>
    <w:rsid w:val="00B34471"/>
    <w:rsid w:val="00B3685F"/>
    <w:rsid w:val="00B504AB"/>
    <w:rsid w:val="00B57DDD"/>
    <w:rsid w:val="00B60BEB"/>
    <w:rsid w:val="00B61BF0"/>
    <w:rsid w:val="00B67138"/>
    <w:rsid w:val="00B74642"/>
    <w:rsid w:val="00B76F9E"/>
    <w:rsid w:val="00B77340"/>
    <w:rsid w:val="00B83332"/>
    <w:rsid w:val="00B87FD9"/>
    <w:rsid w:val="00B903C6"/>
    <w:rsid w:val="00B92292"/>
    <w:rsid w:val="00B970AA"/>
    <w:rsid w:val="00BA6DCA"/>
    <w:rsid w:val="00BB5514"/>
    <w:rsid w:val="00BC0190"/>
    <w:rsid w:val="00BC03A9"/>
    <w:rsid w:val="00BC09AE"/>
    <w:rsid w:val="00BC121A"/>
    <w:rsid w:val="00BD5FE7"/>
    <w:rsid w:val="00BE1A83"/>
    <w:rsid w:val="00BE33EC"/>
    <w:rsid w:val="00BE5740"/>
    <w:rsid w:val="00BE6345"/>
    <w:rsid w:val="00BF0E04"/>
    <w:rsid w:val="00BF5482"/>
    <w:rsid w:val="00BF7FAF"/>
    <w:rsid w:val="00C04F80"/>
    <w:rsid w:val="00C11380"/>
    <w:rsid w:val="00C22AB4"/>
    <w:rsid w:val="00C22D55"/>
    <w:rsid w:val="00C271D1"/>
    <w:rsid w:val="00C34C0A"/>
    <w:rsid w:val="00C364B2"/>
    <w:rsid w:val="00C37A14"/>
    <w:rsid w:val="00C52896"/>
    <w:rsid w:val="00C52C8B"/>
    <w:rsid w:val="00C5306A"/>
    <w:rsid w:val="00C54229"/>
    <w:rsid w:val="00C5516C"/>
    <w:rsid w:val="00C552E0"/>
    <w:rsid w:val="00C62F16"/>
    <w:rsid w:val="00C77170"/>
    <w:rsid w:val="00C8193B"/>
    <w:rsid w:val="00C8277F"/>
    <w:rsid w:val="00C91DBA"/>
    <w:rsid w:val="00CA1470"/>
    <w:rsid w:val="00CB172F"/>
    <w:rsid w:val="00CB19DA"/>
    <w:rsid w:val="00CB3AC1"/>
    <w:rsid w:val="00CC3CD0"/>
    <w:rsid w:val="00CD0724"/>
    <w:rsid w:val="00CD2B06"/>
    <w:rsid w:val="00CD3506"/>
    <w:rsid w:val="00CD6519"/>
    <w:rsid w:val="00D01901"/>
    <w:rsid w:val="00D04898"/>
    <w:rsid w:val="00D06D3B"/>
    <w:rsid w:val="00D16EAB"/>
    <w:rsid w:val="00D217C1"/>
    <w:rsid w:val="00D40A4E"/>
    <w:rsid w:val="00D43D33"/>
    <w:rsid w:val="00D45A34"/>
    <w:rsid w:val="00D45C0B"/>
    <w:rsid w:val="00D5094A"/>
    <w:rsid w:val="00D50E5D"/>
    <w:rsid w:val="00D658DE"/>
    <w:rsid w:val="00D702C9"/>
    <w:rsid w:val="00D72C35"/>
    <w:rsid w:val="00D82069"/>
    <w:rsid w:val="00D825E4"/>
    <w:rsid w:val="00D83327"/>
    <w:rsid w:val="00D836B6"/>
    <w:rsid w:val="00D85B0F"/>
    <w:rsid w:val="00D877FB"/>
    <w:rsid w:val="00D9070A"/>
    <w:rsid w:val="00D91199"/>
    <w:rsid w:val="00D937C6"/>
    <w:rsid w:val="00D94F27"/>
    <w:rsid w:val="00DB3394"/>
    <w:rsid w:val="00DC172F"/>
    <w:rsid w:val="00DC394D"/>
    <w:rsid w:val="00DC5BC3"/>
    <w:rsid w:val="00DC75FF"/>
    <w:rsid w:val="00DD46DF"/>
    <w:rsid w:val="00DD50FC"/>
    <w:rsid w:val="00DD5D0C"/>
    <w:rsid w:val="00DE6308"/>
    <w:rsid w:val="00DE7D77"/>
    <w:rsid w:val="00DF3C7A"/>
    <w:rsid w:val="00DF5FAE"/>
    <w:rsid w:val="00E00256"/>
    <w:rsid w:val="00E0282F"/>
    <w:rsid w:val="00E03BD5"/>
    <w:rsid w:val="00E15D06"/>
    <w:rsid w:val="00E228C1"/>
    <w:rsid w:val="00E25E63"/>
    <w:rsid w:val="00E275D7"/>
    <w:rsid w:val="00E30C1E"/>
    <w:rsid w:val="00E37510"/>
    <w:rsid w:val="00E41168"/>
    <w:rsid w:val="00E41478"/>
    <w:rsid w:val="00E414EA"/>
    <w:rsid w:val="00E4485F"/>
    <w:rsid w:val="00E51241"/>
    <w:rsid w:val="00E6050A"/>
    <w:rsid w:val="00E61DC1"/>
    <w:rsid w:val="00E61EE6"/>
    <w:rsid w:val="00E73197"/>
    <w:rsid w:val="00E84A1F"/>
    <w:rsid w:val="00E919B5"/>
    <w:rsid w:val="00E942D1"/>
    <w:rsid w:val="00E9566E"/>
    <w:rsid w:val="00E97969"/>
    <w:rsid w:val="00EA6A12"/>
    <w:rsid w:val="00EB677D"/>
    <w:rsid w:val="00EE2D02"/>
    <w:rsid w:val="00EF00B6"/>
    <w:rsid w:val="00EF0A46"/>
    <w:rsid w:val="00EF1937"/>
    <w:rsid w:val="00F032C4"/>
    <w:rsid w:val="00F106F8"/>
    <w:rsid w:val="00F1092A"/>
    <w:rsid w:val="00F2076E"/>
    <w:rsid w:val="00F31ADF"/>
    <w:rsid w:val="00F359FF"/>
    <w:rsid w:val="00F364E6"/>
    <w:rsid w:val="00F41979"/>
    <w:rsid w:val="00F43D83"/>
    <w:rsid w:val="00F5094F"/>
    <w:rsid w:val="00F51EF4"/>
    <w:rsid w:val="00F65BA0"/>
    <w:rsid w:val="00F65CC8"/>
    <w:rsid w:val="00F71174"/>
    <w:rsid w:val="00F75F63"/>
    <w:rsid w:val="00F761F6"/>
    <w:rsid w:val="00F77200"/>
    <w:rsid w:val="00F80316"/>
    <w:rsid w:val="00F83A3F"/>
    <w:rsid w:val="00FA1277"/>
    <w:rsid w:val="00FA3C3D"/>
    <w:rsid w:val="00FA71A3"/>
    <w:rsid w:val="00FB31BA"/>
    <w:rsid w:val="00FC0EF0"/>
    <w:rsid w:val="00FC2AF2"/>
    <w:rsid w:val="00FC2F1D"/>
    <w:rsid w:val="00FC77EB"/>
    <w:rsid w:val="00FD03EC"/>
    <w:rsid w:val="00FE2BA6"/>
    <w:rsid w:val="00FF3D62"/>
    <w:rsid w:val="00FF4DB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D8BC"/>
  <w15:chartTrackingRefBased/>
  <w15:docId w15:val="{0AD448FD-F288-43D2-B97B-C3F2A105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17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645CF2"/>
  </w:style>
  <w:style w:type="paragraph" w:styleId="NormalWeb">
    <w:name w:val="Normal (Web)"/>
    <w:basedOn w:val="Normal"/>
    <w:uiPriority w:val="99"/>
    <w:semiHidden/>
    <w:unhideWhenUsed/>
    <w:rsid w:val="0020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002C"/>
    <w:rPr>
      <w:i/>
      <w:iCs/>
    </w:rPr>
  </w:style>
  <w:style w:type="character" w:customStyle="1" w:styleId="ref-title">
    <w:name w:val="ref-title"/>
    <w:basedOn w:val="DefaultParagraphFont"/>
    <w:rsid w:val="00662C75"/>
  </w:style>
  <w:style w:type="character" w:customStyle="1" w:styleId="ref-journal">
    <w:name w:val="ref-journal"/>
    <w:basedOn w:val="DefaultParagraphFont"/>
    <w:rsid w:val="00662C75"/>
  </w:style>
  <w:style w:type="character" w:customStyle="1" w:styleId="ref-vol">
    <w:name w:val="ref-vol"/>
    <w:basedOn w:val="DefaultParagraphFont"/>
    <w:rsid w:val="00662C75"/>
  </w:style>
  <w:style w:type="character" w:customStyle="1" w:styleId="nlmyear">
    <w:name w:val="nlm_year"/>
    <w:basedOn w:val="DefaultParagraphFont"/>
    <w:rsid w:val="00F364E6"/>
  </w:style>
  <w:style w:type="character" w:customStyle="1" w:styleId="nlmpublisher-loc">
    <w:name w:val="nlm_publisher-loc"/>
    <w:basedOn w:val="DefaultParagraphFont"/>
    <w:rsid w:val="00F364E6"/>
  </w:style>
  <w:style w:type="character" w:customStyle="1" w:styleId="nlmpublisher-name">
    <w:name w:val="nlm_publisher-name"/>
    <w:basedOn w:val="DefaultParagraphFont"/>
    <w:rsid w:val="00F364E6"/>
  </w:style>
  <w:style w:type="paragraph" w:styleId="Header">
    <w:name w:val="header"/>
    <w:basedOn w:val="Normal"/>
    <w:link w:val="HeaderChar"/>
    <w:uiPriority w:val="99"/>
    <w:unhideWhenUsed/>
    <w:rsid w:val="009A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50"/>
  </w:style>
  <w:style w:type="paragraph" w:styleId="Footer">
    <w:name w:val="footer"/>
    <w:basedOn w:val="Normal"/>
    <w:link w:val="FooterChar"/>
    <w:uiPriority w:val="99"/>
    <w:unhideWhenUsed/>
    <w:rsid w:val="009A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5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Research</dc:creator>
  <cp:keywords/>
  <dc:description/>
  <cp:lastModifiedBy>Dr. Research</cp:lastModifiedBy>
  <cp:revision>411</cp:revision>
  <dcterms:created xsi:type="dcterms:W3CDTF">2020-12-02T17:05:00Z</dcterms:created>
  <dcterms:modified xsi:type="dcterms:W3CDTF">2020-12-07T22:05:00Z</dcterms:modified>
</cp:coreProperties>
</file>