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</w:t>
      </w:r>
      <w:bookmarkStart w:id="0" w:name="_GoBack"/>
      <w:r>
        <w:rPr>
          <w:rFonts w:hint="default"/>
          <w:lang w:val="en-IN"/>
        </w:rPr>
        <w:t>Find all employees with salary is grater than either miller's salary or clarks's salary</w:t>
      </w:r>
    </w:p>
    <w:bookmarkEnd w:id="0"/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2024-04-16T06:54:56Z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