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2"/>
        <w:spacing w:before="200" w:after="120"/>
        <w:rPr/>
      </w:pPr>
      <w:r>
        <w:rPr/>
        <w:t>1</w:t>
      </w:r>
      <w:r>
        <w:rPr/>
        <w:t xml:space="preserve"> Aktivitätsdiagramm</w:t>
      </w:r>
    </w:p>
    <w:p>
      <w:pPr>
        <w:pStyle w:val="Textkrper"/>
        <w:spacing w:before="0" w:after="0"/>
        <w:rPr/>
      </w:pPr>
      <w:bookmarkStart w:id="0" w:name="magicparlabel-56"/>
      <w:bookmarkEnd w:id="0"/>
      <w:r>
        <w:rPr/>
        <w:t>Im Folgenden wird der Ablauf eines Requests beschrieben. Dies kann man auch auf dem Aktivitätsdiagramm nachvollziehen.</w:t>
      </w:r>
    </w:p>
    <w:p>
      <w:pPr>
        <w:pStyle w:val="Textkrper"/>
        <w:spacing w:before="0" w:after="0"/>
        <w:rPr/>
      </w:pPr>
      <w:bookmarkStart w:id="1" w:name="magicparlabel-57"/>
      <w:bookmarkEnd w:id="1"/>
      <w:r>
        <w:rPr/>
        <w:t xml:space="preserve">Zunächst wir eine Operation auf dem Client ausgeführt, diese braucht Daten vom Server oder will sie dort ablegen, also wird ein HTTP Request mit den entsprechenden Parametern gestellt. </w:t>
      </w:r>
    </w:p>
    <w:p>
      <w:pPr>
        <w:pStyle w:val="Textkrper"/>
        <w:spacing w:before="0" w:after="0"/>
        <w:rPr/>
      </w:pPr>
      <w:bookmarkStart w:id="2" w:name="magicparlabel-58"/>
      <w:bookmarkEnd w:id="2"/>
      <w:r>
        <w:rPr/>
        <w:t xml:space="preserve">Dieser wird von den Servlets im Server entgegengenommen und an den Converter übergeben, der sie gegebenen Parameter zu einem Objekt konvertiert. Nun wird der Request ausgeführt. </w:t>
      </w:r>
    </w:p>
    <w:p>
      <w:pPr>
        <w:pStyle w:val="Textkrper"/>
        <w:spacing w:before="0" w:after="0"/>
        <w:rPr/>
      </w:pPr>
      <w:bookmarkStart w:id="3" w:name="magicparlabel-59"/>
      <w:bookmarkEnd w:id="3"/>
      <w:r>
        <w:rPr/>
        <w:t xml:space="preserve">Dies erzeugt ein DataAccesObject im Bereich der DAOs. Nun wird entweder die Konsistenz der Daten überprüft und in der Datenbank gespeichert oder die gefragten Daten dort abgerufen. Die Datenbank sicher diese auf der Festplatte. </w:t>
      </w:r>
    </w:p>
    <w:p>
      <w:pPr>
        <w:pStyle w:val="Textkrper"/>
        <w:spacing w:before="0" w:after="0"/>
        <w:rPr/>
      </w:pPr>
      <w:bookmarkStart w:id="4" w:name="magicparlabel-60"/>
      <w:bookmarkEnd w:id="4"/>
      <w:r>
        <w:rPr/>
        <w:t xml:space="preserve">Sollten Objekte zurückgeliefert werden, wird bei den DAOs das entsprechende DAO mit Daten gefüllt und an den Converter übergeben der dieses wieder zu Parametern konvertiert, dann antworten die Servlets mit einem HTTP Response. Sollte kein Objekt zurückgeliefert werden, geschieht dies sofort. </w:t>
      </w:r>
    </w:p>
    <w:p>
      <w:pPr>
        <w:pStyle w:val="Textkrper"/>
        <w:spacing w:before="0" w:after="0"/>
        <w:rPr/>
      </w:pPr>
      <w:bookmarkStart w:id="5" w:name="magicparlabel-61"/>
      <w:bookmarkEnd w:id="5"/>
      <w:r>
        <w:rPr/>
        <w:t xml:space="preserve">Der HTTP Response besitzt einen HTTP Statuscode und die entsprechenden Parameter. Dieser wird zum Client geschickt. </w:t>
      </w:r>
    </w:p>
    <w:p>
      <w:pPr>
        <w:pStyle w:val="Textkrper"/>
        <w:spacing w:before="0" w:after="0"/>
        <w:rPr/>
      </w:pPr>
      <w:bookmarkStart w:id="6" w:name="magicparlabel-62"/>
      <w:bookmarkEnd w:id="6"/>
      <w:r>
        <w:rPr/>
        <w:t xml:space="preserve">Dort wird der HTTP Response verarbeitet und die Benutzerschnittstelle aktualisiert. Werden weitere Operationen auf dem Client ausgeführt startet der Kreis wieder von vorne, ist dies nicht der Fall sind wir fertig.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de-DE" w:eastAsia="zh-CN" w:bidi="hi-IN"/>
    </w:rPr>
  </w:style>
  <w:style w:type="paragraph" w:styleId="Berschrift2">
    <w:name w:val="Überschrift 2"/>
    <w:basedOn w:val="Berschrift"/>
    <w:next w:val="Textkrper"/>
    <w:pPr>
      <w:spacing w:before="200" w:after="120"/>
      <w:outlineLvl w:val="1"/>
      <w:outlineLvl w:val="1"/>
    </w:pPr>
    <w:rPr>
      <w:rFonts w:ascii="Liberation Serif" w:hAnsi="Liberation Serif" w:eastAsia="Droid Sans Fallback" w:cs="FreeSans"/>
      <w:b/>
      <w:bCs/>
      <w:sz w:val="36"/>
      <w:szCs w:val="36"/>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2016-06-17T16:11:33Z</dcterms:created>
  <dc:language>de-DE</dc:language>
  <cp:revision>0</cp:revision>
</cp:coreProperties>
</file>