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60" w:before="0"/>
        <w:jc w:val="center"/>
      </w:pPr>
      <w:r>
        <w:rPr>
          <w:rFonts w:ascii="Arial" w:cs="Arial" w:eastAsia="Arial" w:hAnsi="Arial"/>
          <w:b/>
          <w:bCs/>
          <w:color w:val="2E75B6"/>
          <w:sz w:val="80"/>
          <w:szCs w:val="80"/>
        </w:rPr>
        <w:t xml:space="preserve">PSEMS</w:t>
      </w:r>
    </w:p>
    <w:p>
      <w:pPr>
        <w:spacing w:after="40" w:before="0"/>
        <w:jc w:val="center"/>
      </w:pPr>
      <w:r>
        <w:rPr>
          <w:rFonts w:ascii="Arial" w:cs="Arial" w:eastAsia="Arial" w:hAnsi="Arial"/>
          <w:b/>
          <w:bCs/>
          <w:color w:val="1F3864"/>
          <w:sz w:val="30"/>
          <w:szCs w:val="30"/>
        </w:rPr>
        <w:t xml:space="preserve">Project Scoring, Evaluation &amp; Management System</w:t>
      </w:r>
    </w:p>
    <w:p>
      <w:pPr>
        <w:spacing w:after="240" w:before="0"/>
        <w:jc w:val="center"/>
      </w:pPr>
      <w:r>
        <w:rPr>
          <w:rFonts w:ascii="Arial" w:cs="Arial" w:eastAsia="Arial" w:hAnsi="Arial"/>
          <w:i/>
          <w:iCs/>
          <w:color w:val="404040"/>
          <w:sz w:val="22"/>
          <w:szCs w:val="22"/>
        </w:rPr>
        <w:t xml:space="preserve">with Integrated Data Mining &amp; Machine Learning Intelligence</w:t>
      </w:r>
    </w:p>
    <w:p>
      <w:pPr>
        <w:pBdr>
          <w:bottom w:val="single" w:color="2E75B6" w:sz="6"/>
        </w:pBdr>
        <w:spacing w:after="180" w:before="180"/>
      </w:pPr>
      <w:r>
        <w:t xml:space="preserve"/>
      </w:r>
    </w:p>
    <w:p>
      <w:pPr>
        <w:spacing w:after="0" w:before="120"/>
      </w:pPr>
      <w:r>
        <w:t xml:space="preserve"/>
      </w:r>
    </w:p>
    <w:p>
      <w:pPr>
        <w:spacing w:after="60" w:before="0"/>
        <w:jc w:val="center"/>
      </w:pPr>
      <w:r>
        <w:rPr>
          <w:rFonts w:ascii="Arial" w:cs="Arial" w:eastAsia="Arial" w:hAnsi="Arial"/>
          <w:b/>
          <w:bCs/>
          <w:color w:val="404040"/>
          <w:sz w:val="26"/>
          <w:szCs w:val="26"/>
        </w:rPr>
        <w:t xml:space="preserve">Comprehensive Project Specification Document</w:t>
      </w:r>
    </w:p>
    <w:p>
      <w:pPr>
        <w:spacing w:after="280" w:before="0"/>
        <w:jc w:val="center"/>
      </w:pPr>
      <w:r>
        <w:rPr>
          <w:rFonts w:ascii="Arial" w:cs="Arial" w:eastAsia="Arial" w:hAnsi="Arial"/>
          <w:color w:val="666666"/>
          <w:sz w:val="22"/>
          <w:szCs w:val="22"/>
        </w:rPr>
        <w:t xml:space="preserve">CO3554 — Data Management / High Performance Computing Project</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tblGrid>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00"/>
            </w:tcMar>
          </w:tcPr>
          <w:p>
            <w:r>
              <w:rPr>
                <w:rFonts w:ascii="Arial" w:cs="Arial" w:eastAsia="Arial" w:hAnsi="Arial"/>
                <w:b/>
                <w:bCs/>
                <w:color w:val="404040"/>
                <w:sz w:val="19"/>
                <w:szCs w:val="19"/>
              </w:rPr>
              <w:t xml:space="preserve">Student</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00"/>
            </w:tcMar>
          </w:tcPr>
          <w:p>
            <w:r>
              <w:rPr>
                <w:rFonts w:ascii="Arial" w:cs="Arial" w:eastAsia="Arial" w:hAnsi="Arial"/>
                <w:color w:val="404040"/>
                <w:sz w:val="19"/>
                <w:szCs w:val="19"/>
              </w:rPr>
              <w:t xml:space="preserve">K.T.D.H. Nimsara</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00"/>
            </w:tcMar>
          </w:tcPr>
          <w:p>
            <w:r>
              <w:rPr>
                <w:rFonts w:ascii="Arial" w:cs="Arial" w:eastAsia="Arial" w:hAnsi="Arial"/>
                <w:b/>
                <w:bCs/>
                <w:color w:val="404040"/>
                <w:sz w:val="19"/>
                <w:szCs w:val="19"/>
              </w:rPr>
              <w:t xml:space="preserve">Index No.</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00"/>
            </w:tcMar>
          </w:tcPr>
          <w:p>
            <w:r>
              <w:rPr>
                <w:rFonts w:ascii="Arial" w:cs="Arial" w:eastAsia="Arial" w:hAnsi="Arial"/>
                <w:color w:val="404040"/>
                <w:sz w:val="19"/>
                <w:szCs w:val="19"/>
              </w:rPr>
              <w:t xml:space="preserve">22/ENG/082</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00"/>
            </w:tcMar>
          </w:tcPr>
          <w:p>
            <w:r>
              <w:rPr>
                <w:rFonts w:ascii="Arial" w:cs="Arial" w:eastAsia="Arial" w:hAnsi="Arial"/>
                <w:b/>
                <w:bCs/>
                <w:color w:val="404040"/>
                <w:sz w:val="19"/>
                <w:szCs w:val="19"/>
              </w:rPr>
              <w:t xml:space="preserve">Course</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00"/>
            </w:tcMar>
          </w:tcPr>
          <w:p>
            <w:r>
              <w:rPr>
                <w:rFonts w:ascii="Arial" w:cs="Arial" w:eastAsia="Arial" w:hAnsi="Arial"/>
                <w:color w:val="404040"/>
                <w:sz w:val="19"/>
                <w:szCs w:val="19"/>
              </w:rPr>
              <w:t xml:space="preserve">CO3554</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00"/>
            </w:tcMar>
          </w:tcPr>
          <w:p>
            <w:r>
              <w:rPr>
                <w:rFonts w:ascii="Arial" w:cs="Arial" w:eastAsia="Arial" w:hAnsi="Arial"/>
                <w:b/>
                <w:bCs/>
                <w:color w:val="404040"/>
                <w:sz w:val="19"/>
                <w:szCs w:val="19"/>
              </w:rPr>
              <w:t xml:space="preserve">Date</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00"/>
            </w:tcMar>
          </w:tcPr>
          <w:p>
            <w:r>
              <w:rPr>
                <w:rFonts w:ascii="Arial" w:cs="Arial" w:eastAsia="Arial" w:hAnsi="Arial"/>
                <w:color w:val="404040"/>
                <w:sz w:val="19"/>
                <w:szCs w:val="19"/>
              </w:rPr>
              <w:t xml:space="preserve">30 March 2026</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00"/>
            </w:tcMar>
          </w:tcPr>
          <w:p>
            <w:r>
              <w:rPr>
                <w:rFonts w:ascii="Arial" w:cs="Arial" w:eastAsia="Arial" w:hAnsi="Arial"/>
                <w:b/>
                <w:bCs/>
                <w:color w:val="404040"/>
                <w:sz w:val="19"/>
                <w:szCs w:val="19"/>
              </w:rPr>
              <w:t xml:space="preserve">Version</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00"/>
            </w:tcMar>
          </w:tcPr>
          <w:p>
            <w:r>
              <w:rPr>
                <w:rFonts w:ascii="Arial" w:cs="Arial" w:eastAsia="Arial" w:hAnsi="Arial"/>
                <w:color w:val="404040"/>
                <w:sz w:val="19"/>
                <w:szCs w:val="19"/>
              </w:rPr>
              <w:t xml:space="preserve">2.0 — Final</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00"/>
            </w:tcMar>
          </w:tcPr>
          <w:p>
            <w:r>
              <w:rPr>
                <w:rFonts w:ascii="Arial" w:cs="Arial" w:eastAsia="Arial" w:hAnsi="Arial"/>
                <w:b/>
                <w:bCs/>
                <w:color w:val="404040"/>
                <w:sz w:val="19"/>
                <w:szCs w:val="19"/>
              </w:rPr>
              <w:t xml:space="preserve">Architecture</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00"/>
            </w:tcMar>
          </w:tcPr>
          <w:p>
            <w:r>
              <w:rPr>
                <w:rFonts w:ascii="Arial" w:cs="Arial" w:eastAsia="Arial" w:hAnsi="Arial"/>
                <w:color w:val="404040"/>
                <w:sz w:val="19"/>
                <w:szCs w:val="19"/>
              </w:rPr>
              <w:t xml:space="preserve">Medium Enterprise Grade</w:t>
            </w:r>
          </w:p>
        </w:tc>
      </w:tr>
    </w:tbl>
    <w:p>
      <w:r>
        <w:br w:type="page"/>
      </w:r>
    </w:p>
    <w:p>
      <w:pPr>
        <w:pStyle w:val="Heading1"/>
        <w:spacing w:after="140" w:before="340"/>
      </w:pPr>
      <w:r>
        <w:rPr>
          <w:rFonts w:ascii="Arial" w:cs="Arial" w:eastAsia="Arial" w:hAnsi="Arial"/>
          <w:b/>
          <w:bCs/>
          <w:color w:val="1F3864"/>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1 — PROJECT OVERVIEW</w:t>
            </w:r>
          </w:p>
          <w:p>
            <w:pPr>
              <w:spacing w:before="40"/>
              <w:jc w:val="center"/>
            </w:pPr>
            <w:r>
              <w:rPr>
                <w:rFonts w:ascii="Arial" w:cs="Arial" w:eastAsia="Arial" w:hAnsi="Arial"/>
                <w:i/>
                <w:iCs/>
                <w:color w:val="AACCEE"/>
                <w:sz w:val="19"/>
                <w:szCs w:val="19"/>
              </w:rPr>
              <w:t xml:space="preserve">Vision, Motivation &amp; Scope</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1. Project Overview</w:t>
      </w:r>
    </w:p>
    <w:p>
      <w:pPr>
        <w:pStyle w:val="Heading2"/>
        <w:spacing w:after="110" w:before="240"/>
      </w:pPr>
      <w:r>
        <w:rPr>
          <w:rFonts w:ascii="Arial" w:cs="Arial" w:eastAsia="Arial" w:hAnsi="Arial"/>
          <w:b/>
          <w:bCs/>
          <w:color w:val="2E75B6"/>
          <w:sz w:val="26"/>
          <w:szCs w:val="26"/>
        </w:rPr>
        <w:t xml:space="preserve">1.1 Vision</w:t>
      </w:r>
    </w:p>
    <w:p>
      <w:pPr>
        <w:spacing w:after="70" w:before="70" w:line="350"/>
        <w:jc w:val="both"/>
      </w:pPr>
      <w:r>
        <w:rPr>
          <w:rFonts w:ascii="Arial" w:cs="Arial" w:eastAsia="Arial" w:hAnsi="Arial"/>
          <w:color w:val="404040"/>
          <w:sz w:val="21"/>
          <w:szCs w:val="21"/>
        </w:rPr>
        <w:t xml:space="preserve">PSEMS (Project Scoring, Evaluation &amp; Management System) is a centralized, medium enterprise-grade web platform designed to manage the complete lifecycle of academic project-based assessments within a university environment. It replaces fragmented manual processes — spreadsheets, email chains, ad-hoc grading sheets — with a unified, role-governed, timeline-driven platform that handles everything from CPI creation through to final aggregated results.</w:t>
      </w:r>
    </w:p>
    <w:p>
      <w:pPr>
        <w:spacing w:after="0" w:before="60"/>
      </w:pPr>
      <w:r>
        <w:t xml:space="preserve"/>
      </w:r>
    </w:p>
    <w:p>
      <w:pPr>
        <w:spacing w:after="70" w:before="70" w:line="350"/>
        <w:jc w:val="both"/>
      </w:pPr>
      <w:r>
        <w:rPr>
          <w:rFonts w:ascii="Arial" w:cs="Arial" w:eastAsia="Arial" w:hAnsi="Arial"/>
          <w:color w:val="404040"/>
          <w:sz w:val="21"/>
          <w:szCs w:val="21"/>
        </w:rPr>
        <w:t xml:space="preserve">What distinguishes PSEMS from a standard management tool is its dual-layer architecture: a robust platform management layer combined with an intelligent Data Mining and Machine Learning layer that learns from historical project data to guide students, coordinators, and supervisors in making better decisions at every stage of the project lifecycle.</w:t>
      </w:r>
    </w:p>
    <w:p>
      <w:pPr>
        <w:spacing w:after="0" w:before="100"/>
      </w:pPr>
      <w:r>
        <w:t xml:space="preserve"/>
      </w:r>
    </w:p>
    <w:p>
      <w:pPr>
        <w:pStyle w:val="Heading2"/>
        <w:spacing w:after="110" w:before="240"/>
      </w:pPr>
      <w:r>
        <w:rPr>
          <w:rFonts w:ascii="Arial" w:cs="Arial" w:eastAsia="Arial" w:hAnsi="Arial"/>
          <w:b/>
          <w:bCs/>
          <w:color w:val="2E75B6"/>
          <w:sz w:val="26"/>
          <w:szCs w:val="26"/>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60"/>
        <w:gridCol w:w="14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Problem</w:t>
            </w:r>
          </w:p>
        </w:tc>
        <w:tc>
          <w:tcPr>
            <w:tcW w:type="dxa" w:w="4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Severity</w:t>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Fragmented Student Onboarding</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 accounts created manually with no bulk provisioning. No systematic email dispatch comparable to LMS onboarding.</w:t>
            </w:r>
          </w:p>
        </w:tc>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Unstructured Supervisor-Student Matching</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No formal mechanism for expressing preferences, accepting/declining groups, or resolving supervisor conflicts over groups.</w:t>
            </w:r>
          </w:p>
        </w:tc>
        <w:tc>
          <w:tcPr>
            <w:tcW w:type="dxa" w:w="1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Inconsistent &amp; Opaque Evaluation</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 rubric-based digital evaluation. No cross-evaluator verification. Students cannot see how marks were calculated.</w:t>
            </w:r>
          </w:p>
        </w:tc>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Idea Plagiarism &amp; Duplication</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No mechanism to check similarity of student ideas against existing or historical projects. Duplicate projects go undetected.</w:t>
            </w:r>
          </w:p>
        </w:tc>
        <w:tc>
          <w:tcPr>
            <w:tcW w:type="dxa" w:w="1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Unused Historical Project Data</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Years of project data — ideas, grades, supervisors — never analyzed or reused. No data-driven guidance for students or coordinators.</w:t>
            </w:r>
          </w:p>
        </w:tc>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3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No Coordinator Analytics</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Coordinators have no consolidated view of marks, evaluator consistency, topic trends, or grade distributions.</w:t>
            </w:r>
          </w:p>
        </w:tc>
        <w:tc>
          <w:tcPr>
            <w:tcW w:type="dxa" w:w="1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Medium</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In Scope</w:t>
            </w:r>
          </w:p>
        </w:tc>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Multi-tenant CPI management across departments</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External LMS integration (Moodle sync)</w:t>
            </w:r>
          </w:p>
        </w:tc>
      </w:tr>
      <w:tr>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Automated student account provisioning via email</w:t>
            </w:r>
          </w:p>
        </w:tc>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Native mobile applications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Lecturer self-registration with admin approval</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Automated schedule optimization (constraint solver)</w:t>
            </w:r>
          </w:p>
        </w:tc>
      </w:tr>
      <w:tr>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Two CPI management modes (Supervisor-Led / Coordinator-Managed)</w:t>
            </w:r>
          </w:p>
        </w:tc>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Full Turnitin-grade plagiarism detection</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Expression of Interest + Mutual Confirmation selection</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Peer evaluation systems</w:t>
            </w:r>
          </w:p>
        </w:tc>
      </w:tr>
      <w:tr>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Fully configurable rubric-based evaluation</w:t>
            </w:r>
          </w:p>
        </w:tc>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External competition management (future extension)</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Head Judge verification and mark finalization</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HR or payroll features for lecturers</w:t>
            </w:r>
          </w:p>
        </w:tc>
      </w:tr>
      <w:tr>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7 ML/data mining intelligent features</w:t>
            </w:r>
          </w:p>
        </w:tc>
        <w:tc>
          <w:tcPr>
            <w:tcW w:type="dxa" w:w="468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Real-time video/audio during evaluations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 full analytical summary</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AI-based automatic schedule generation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2 — ROLES &amp; PERMISSIONS</w:t>
            </w:r>
          </w:p>
          <w:p>
            <w:pPr>
              <w:spacing w:before="40"/>
              <w:jc w:val="center"/>
            </w:pPr>
            <w:r>
              <w:rPr>
                <w:rFonts w:ascii="Arial" w:cs="Arial" w:eastAsia="Arial" w:hAnsi="Arial"/>
                <w:i/>
                <w:iCs/>
                <w:color w:val="AACCEE"/>
                <w:sz w:val="19"/>
                <w:szCs w:val="19"/>
              </w:rPr>
              <w:t xml:space="preserve">Role-Based Access Control — 7 Roles</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2. User Roles &amp; Account Management</w:t>
      </w:r>
    </w:p>
    <w:p>
      <w:pPr>
        <w:pStyle w:val="Heading2"/>
        <w:spacing w:after="110" w:before="240"/>
      </w:pPr>
      <w:r>
        <w:rPr>
          <w:rFonts w:ascii="Arial" w:cs="Arial" w:eastAsia="Arial" w:hAnsi="Arial"/>
          <w:b/>
          <w:bCs/>
          <w:color w:val="2E75B6"/>
          <w:sz w:val="26"/>
          <w:szCs w:val="26"/>
        </w:rPr>
        <w:t xml:space="preserve">2.1 Account Creation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Role</w:t>
            </w:r>
          </w:p>
        </w:tc>
        <w:tc>
          <w:tcPr>
            <w:tcW w:type="dxa" w:w="3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How Account is Created</w:t>
            </w:r>
          </w:p>
        </w:tc>
        <w:tc>
          <w:tcPr>
            <w:tcW w:type="dxa" w:w="2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First Login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Super Admin</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Created manually at system setup by technical administrator</w:t>
            </w:r>
          </w:p>
        </w:tc>
        <w:tc>
          <w:tcPr>
            <w:tcW w:type="dxa" w:w="2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Standard login — no forced change</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System Admin</w:t>
            </w:r>
          </w:p>
        </w:tc>
        <w:tc>
          <w:tcPr>
            <w:tcW w:type="dxa" w:w="3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Created by Super Admin</w:t>
            </w:r>
          </w:p>
        </w:tc>
        <w:tc>
          <w:tcPr>
            <w:tcW w:type="dxa" w:w="2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Standard login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Course Coordinator</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Assigned from approved lecturers by System Admin</w:t>
            </w:r>
          </w:p>
        </w:tc>
        <w:tc>
          <w:tcPr>
            <w:tcW w:type="dxa" w:w="2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Standard login</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Lecturer (any sub-role)</w:t>
            </w:r>
          </w:p>
        </w:tc>
        <w:tc>
          <w:tcPr>
            <w:tcW w:type="dxa" w:w="3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Self-registers using university email — pending System Admin approval</w:t>
            </w:r>
          </w:p>
        </w:tc>
        <w:tc>
          <w:tcPr>
            <w:tcW w:type="dxa" w:w="2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Standard login after approval</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System Admin bulk-creates using university email database — auto-dispatches temporary password email</w:t>
            </w:r>
          </w:p>
        </w:tc>
        <w:tc>
          <w:tcPr>
            <w:tcW w:type="dxa" w:w="2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Forced password change on first login (LMS-style)</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2.2 Student Provisioning Process</w:t>
      </w:r>
    </w:p>
    <w:p>
      <w:pPr>
        <w:spacing w:after="70" w:before="70" w:line="350"/>
        <w:jc w:val="both"/>
      </w:pPr>
      <w:r>
        <w:rPr>
          <w:rFonts w:ascii="Arial" w:cs="Arial" w:eastAsia="Arial" w:hAnsi="Arial"/>
          <w:color w:val="404040"/>
          <w:sz w:val="21"/>
          <w:szCs w:val="21"/>
        </w:rPr>
        <w:t xml:space="preserve">The System Admin maintains the university student email database, organized by department and academic year (e.g., 1st Year Computer Engineering, 2nd Year Computer Engineering). Provisioning follows this flow:</w:t>
      </w:r>
    </w:p>
    <w:p>
      <w:pPr>
        <w:spacing w:after="0" w:before="70"/>
      </w:pPr>
      <w:r>
        <w:t xml:space="preserve"/>
      </w:r>
    </w:p>
    <w:p>
      <w:pPr>
        <w:pStyle w:val="ListParagraph"/>
        <w:numPr>
          <w:ilvl w:val="0"/>
          <w:numId w:val="2"/>
        </w:numPr>
        <w:spacing w:after="55" w:before="55"/>
        <w:jc w:val="both"/>
      </w:pPr>
      <w:r>
        <w:rPr>
          <w:rFonts w:ascii="Arial" w:cs="Arial" w:eastAsia="Arial" w:hAnsi="Arial"/>
          <w:color w:val="404040"/>
          <w:sz w:val="21"/>
          <w:szCs w:val="21"/>
        </w:rPr>
        <w:t xml:space="preserve">System Admin filters students by department, year, and program from the email database</w:t>
      </w:r>
    </w:p>
    <w:p>
      <w:pPr>
        <w:pStyle w:val="ListParagraph"/>
        <w:numPr>
          <w:ilvl w:val="0"/>
          <w:numId w:val="2"/>
        </w:numPr>
        <w:spacing w:after="55" w:before="55"/>
        <w:jc w:val="both"/>
      </w:pPr>
      <w:r>
        <w:rPr>
          <w:rFonts w:ascii="Arial" w:cs="Arial" w:eastAsia="Arial" w:hAnsi="Arial"/>
          <w:color w:val="404040"/>
          <w:sz w:val="21"/>
          <w:szCs w:val="21"/>
        </w:rPr>
        <w:t xml:space="preserve">System Admin triggers bulk account creation for the selected cohort</w:t>
      </w:r>
    </w:p>
    <w:p>
      <w:pPr>
        <w:pStyle w:val="ListParagraph"/>
        <w:numPr>
          <w:ilvl w:val="0"/>
          <w:numId w:val="2"/>
        </w:numPr>
        <w:spacing w:after="55" w:before="55"/>
        <w:jc w:val="both"/>
      </w:pPr>
      <w:r>
        <w:rPr>
          <w:rFonts w:ascii="Arial" w:cs="Arial" w:eastAsia="Arial" w:hAnsi="Arial"/>
          <w:color w:val="404040"/>
          <w:sz w:val="21"/>
          <w:szCs w:val="21"/>
        </w:rPr>
        <w:t xml:space="preserve">System automatically generates unique temporary passwords and creates accounts</w:t>
      </w:r>
    </w:p>
    <w:p>
      <w:pPr>
        <w:pStyle w:val="ListParagraph"/>
        <w:numPr>
          <w:ilvl w:val="0"/>
          <w:numId w:val="2"/>
        </w:numPr>
        <w:spacing w:after="55" w:before="55"/>
        <w:jc w:val="both"/>
      </w:pPr>
      <w:r>
        <w:rPr>
          <w:rFonts w:ascii="Arial" w:cs="Arial" w:eastAsia="Arial" w:hAnsi="Arial"/>
          <w:color w:val="404040"/>
          <w:sz w:val="21"/>
          <w:szCs w:val="21"/>
        </w:rPr>
        <w:t xml:space="preserve">Automated emails dispatched to each student's official university email with login credentials and instructions</w:t>
      </w:r>
    </w:p>
    <w:p>
      <w:pPr>
        <w:pStyle w:val="ListParagraph"/>
        <w:numPr>
          <w:ilvl w:val="0"/>
          <w:numId w:val="2"/>
        </w:numPr>
        <w:spacing w:after="55" w:before="55"/>
        <w:jc w:val="both"/>
      </w:pPr>
      <w:r>
        <w:rPr>
          <w:rFonts w:ascii="Arial" w:cs="Arial" w:eastAsia="Arial" w:hAnsi="Arial"/>
          <w:color w:val="404040"/>
          <w:sz w:val="21"/>
          <w:szCs w:val="21"/>
        </w:rPr>
        <w:t xml:space="preserve">On first login, students are forced to change their password before accessing any system features</w:t>
      </w:r>
    </w:p>
    <w:p>
      <w:pPr>
        <w:pStyle w:val="ListParagraph"/>
        <w:numPr>
          <w:ilvl w:val="0"/>
          <w:numId w:val="2"/>
        </w:numPr>
        <w:spacing w:after="55" w:before="55"/>
        <w:jc w:val="both"/>
      </w:pPr>
      <w:r>
        <w:rPr>
          <w:rFonts w:ascii="Arial" w:cs="Arial" w:eastAsia="Arial" w:hAnsi="Arial"/>
          <w:color w:val="404040"/>
          <w:sz w:val="21"/>
          <w:szCs w:val="21"/>
        </w:rPr>
        <w:t xml:space="preserve">Students are then enrollable into Course Project Instances by the Course Coordinator</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10"/>
              <w:left w:type="dxa" w:w="200"/>
              <w:bottom w:type="dxa" w:w="110"/>
              <w:right w:type="dxa" w:w="200"/>
            </w:tcMar>
          </w:tcPr>
          <w:p>
            <w:pPr>
              <w:spacing w:after="30" w:before="30"/>
            </w:pPr>
            <w:r>
              <w:rPr>
                <w:rFonts w:ascii="Arial" w:cs="Arial" w:eastAsia="Arial" w:hAnsi="Arial"/>
                <w:b/>
                <w:bCs/>
                <w:color w:val="2E75B6"/>
                <w:sz w:val="20"/>
                <w:szCs w:val="20"/>
              </w:rPr>
              <w:t xml:space="preserve">Security Note</w:t>
            </w:r>
          </w:p>
          <w:p>
            <w:pPr>
              <w:spacing w:after="30" w:before="30"/>
              <w:jc w:val="both"/>
            </w:pPr>
            <w:r>
              <w:rPr>
                <w:rFonts w:ascii="Arial" w:cs="Arial" w:eastAsia="Arial" w:hAnsi="Arial"/>
                <w:color w:val="404040"/>
                <w:sz w:val="19"/>
                <w:szCs w:val="19"/>
              </w:rPr>
              <w:t xml:space="preserve">Temporary passwords are cryptographically generated (minimum 12 characters, mixed case, digits, special characters). The system logs the dispatch timestamp and delivery status for each student. Failed deliveries are flagged for System Admin review.</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2.3 Full Role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6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Role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System Scope</w:t>
            </w:r>
          </w:p>
        </w:tc>
        <w:tc>
          <w:tcPr>
            <w:tcW w:type="dxa" w:w="3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Can Do</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Cannot Do</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Super Admin</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System-wide</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View all students, lecturers, CPIs, marks, audit logs. Monitor analytics. Configure system settings.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Directly modify evaluation marks or student grades</w:t>
            </w:r>
          </w:p>
        </w:tc>
      </w:tr>
      <w:tr>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System Admin</w:t>
            </w:r>
          </w:p>
        </w:tc>
        <w:tc>
          <w:tcPr>
            <w:tcW w:type="dxa" w:w="1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System-wide</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Manage student email DB. Bulk create student accounts. Approve self-registered lecturers. Assign Course Coordinators.</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View individual rubric scores or evaluation marks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Course Coordinator</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Assigned CPIs</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Full CPI lifecycle: create CPI, define timeline, add supervisors (optional), assign evaluators, configure rubrics, manage allocation, finalize timetable, view full analytical summary.</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Operate outside assigned CPIs</w:t>
            </w:r>
          </w:p>
        </w:tc>
      </w:tr>
      <w:tr>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w:t>
            </w:r>
          </w:p>
        </w:tc>
        <w:tc>
          <w:tcPr>
            <w:tcW w:type="dxa" w:w="1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Assigned CPI</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Post project ideas. Mark 'Willing to Supervise' on student ideas. Accept or decline group selections. Supervise allocated groups.</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Score evaluations or view other groups' rubric marks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Evaluator</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Assigned CPI</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Submit rubric scores. Customize session specifics. Provide qualitative comments. Submit availability for scheduling.</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View other evaluators' scores before Head Judge review</w:t>
            </w:r>
          </w:p>
        </w:tc>
      </w:tr>
      <w:tr>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Head Judge</w:t>
            </w:r>
          </w:p>
        </w:tc>
        <w:tc>
          <w:tcPr>
            <w:tcW w:type="dxa" w:w="1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Assigned CPI</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Review all evaluator scores side-by-side. View deviation flags. Approve scores or request correction from specific evaluators.</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Directly modify scores — can only approve or flag</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Enrolled CPI</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Register/form group. Browse supervisor ideas. Post own idea (private). Express interest. Select project. Submit deliverables. View own marks.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View other groups' ideas or unpublished marks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3 — COMPLETE PROJECT LIFECYCLE</w:t>
            </w:r>
          </w:p>
          <w:p>
            <w:pPr>
              <w:spacing w:before="40"/>
              <w:jc w:val="center"/>
            </w:pPr>
            <w:r>
              <w:rPr>
                <w:rFonts w:ascii="Arial" w:cs="Arial" w:eastAsia="Arial" w:hAnsi="Arial"/>
                <w:i/>
                <w:iCs/>
                <w:color w:val="AACCEE"/>
                <w:sz w:val="19"/>
                <w:szCs w:val="19"/>
              </w:rPr>
              <w:t xml:space="preserve">12-Step CPI Flow — Both Management Modes</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3. Course Project Instance (CPI) Lifecycle</w:t>
      </w:r>
    </w:p>
    <w:p>
      <w:pPr>
        <w:pStyle w:val="Heading2"/>
        <w:spacing w:after="110" w:before="240"/>
      </w:pPr>
      <w:r>
        <w:rPr>
          <w:rFonts w:ascii="Arial" w:cs="Arial" w:eastAsia="Arial" w:hAnsi="Arial"/>
          <w:b/>
          <w:bCs/>
          <w:color w:val="2E75B6"/>
          <w:sz w:val="26"/>
          <w:szCs w:val="26"/>
        </w:rPr>
        <w:t xml:space="preserve">3.1 What is a CPI?</w:t>
      </w:r>
    </w:p>
    <w:p>
      <w:pPr>
        <w:spacing w:after="70" w:before="70" w:line="350"/>
        <w:jc w:val="both"/>
      </w:pPr>
      <w:r>
        <w:rPr>
          <w:rFonts w:ascii="Arial" w:cs="Arial" w:eastAsia="Arial" w:hAnsi="Arial"/>
          <w:color w:val="404040"/>
          <w:sz w:val="21"/>
          <w:szCs w:val="21"/>
        </w:rPr>
        <w:t xml:space="preserve">A Course Project Instance (CPI) is the fundamental unit of organization in PSEMS. It represents a single run of a project-based course in a given semester and department. Every project-related activity exists within the context of a specific CPI. Each CPI is fully self-contained — it has its own students, supervisors, timeline, evaluation structure, and results.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Course</w:t>
            </w:r>
          </w:p>
        </w:tc>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Example CPI Name</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Mode</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Year</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Final Year Project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Computer Engineering FYP 2026</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Supervisor-Led</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2026</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Data Management Project</w:t>
            </w:r>
          </w:p>
        </w:tc>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DM Project Sem 1 2026</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Supervisor-Led or Coordinator-Managed</w:t>
            </w:r>
          </w:p>
        </w:tc>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2026</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HPC Mini Project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HPC Mini Project 2025</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Coordinator-Managed</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2025</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Innovation Challenge</w:t>
            </w:r>
          </w:p>
        </w:tc>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Faculty Innovation Challenge 2026</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Coordinator-Managed</w:t>
            </w:r>
          </w:p>
        </w:tc>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2026</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3.2 CPI Management Modes</w:t>
      </w:r>
    </w:p>
    <w:p>
      <w:pPr>
        <w:spacing w:after="70" w:before="70" w:line="350"/>
        <w:jc w:val="both"/>
      </w:pPr>
      <w:r>
        <w:rPr>
          <w:rFonts w:ascii="Arial" w:cs="Arial" w:eastAsia="Arial" w:hAnsi="Arial"/>
          <w:color w:val="404040"/>
          <w:sz w:val="21"/>
          <w:szCs w:val="21"/>
        </w:rPr>
        <w:t xml:space="preserve">The management mode of a CPI is determined automatically at Step 3 of the lifecycle — by whether the Coordinator adds supervisors or not. There is no manual mode toggle.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SUPERVISOR-LED MODE</w:t>
            </w:r>
          </w:p>
        </w:tc>
        <w:tc>
          <w:tcPr>
            <w:tcW w:type="dxa" w:w="4680"/>
            <w:tcBorders>
              <w:top w:val="single" w:color="CCCCCC" w:sz="1"/>
              <w:left w:val="single" w:color="CCCCCC" w:sz="1"/>
              <w:bottom w:val="single" w:color="CCCCCC" w:sz="1"/>
              <w:right w:val="single" w:color="CCCCCC" w:sz="1"/>
            </w:tcBorders>
            <w:shd w:fill="78421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COORDINATOR-MANAGED MODE</w:t>
            </w:r>
          </w:p>
        </w:tc>
      </w:tr>
      <w:tr>
        <w:tc>
          <w:tcPr>
            <w:tcW w:type="dxa" w:w="4680"/>
            <w:tcBorders>
              <w:top w:val="single" w:color="CCCCCC" w:sz="1"/>
              <w:left w:val="single" w:color="CCCCCC" w:sz="1"/>
              <w:bottom w:val="single" w:color="CCCCCC" w:sz="1"/>
              <w:right w:val="single" w:color="CCCCCC" w:sz="1"/>
            </w:tcBorders>
            <w:shd w:fill="D6EAF8" w:val="clear"/>
            <w:tcMar>
              <w:top w:type="dxa" w:w="90"/>
              <w:left w:type="dxa" w:w="160"/>
              <w:bottom w:type="dxa" w:w="90"/>
              <w:right w:type="dxa" w:w="160"/>
            </w:tcMar>
          </w:tcPr>
          <w:p>
            <w:pPr>
              <w:spacing w:after="30" w:before="30"/>
            </w:pPr>
            <w:r>
              <w:rPr>
                <w:rFonts w:ascii="Arial" w:cs="Arial" w:eastAsia="Arial" w:hAnsi="Arial"/>
                <w:b/>
                <w:bCs/>
                <w:color w:val="404040"/>
                <w:sz w:val="19"/>
                <w:szCs w:val="19"/>
              </w:rPr>
              <w:t xml:space="preserve">Supervisors added at Step 3</w:t>
            </w:r>
          </w:p>
          <w:p>
            <w:pPr>
              <w:spacing w:after="20" w:before="0"/>
            </w:pPr>
            <w:r>
              <w:rPr>
                <w:rFonts w:ascii="Arial" w:cs="Arial" w:eastAsia="Arial" w:hAnsi="Arial"/>
                <w:color w:val="404040"/>
                <w:sz w:val="19"/>
                <w:szCs w:val="19"/>
              </w:rPr>
              <w:t xml:space="preserve">• Supervisors post project ideas</w:t>
            </w:r>
          </w:p>
          <w:p>
            <w:pPr>
              <w:spacing w:after="20" w:before="0"/>
            </w:pPr>
            <w:r>
              <w:rPr>
                <w:rFonts w:ascii="Arial" w:cs="Arial" w:eastAsia="Arial" w:hAnsi="Arial"/>
                <w:color w:val="404040"/>
                <w:sz w:val="19"/>
                <w:szCs w:val="19"/>
              </w:rPr>
              <w:t xml:space="preserve">• Student ideas visible to supervisors + coordinator only</w:t>
            </w:r>
          </w:p>
          <w:p>
            <w:pPr>
              <w:spacing w:after="20" w:before="0"/>
            </w:pPr>
            <w:r>
              <w:rPr>
                <w:rFonts w:ascii="Arial" w:cs="Arial" w:eastAsia="Arial" w:hAnsi="Arial"/>
                <w:color w:val="404040"/>
                <w:sz w:val="19"/>
                <w:szCs w:val="19"/>
              </w:rPr>
              <w:t xml:space="preserve">• Full EOI + Mutual Confirmation flow</w:t>
            </w:r>
          </w:p>
          <w:p>
            <w:pPr>
              <w:spacing w:after="20" w:before="0"/>
            </w:pPr>
            <w:r>
              <w:rPr>
                <w:rFonts w:ascii="Arial" w:cs="Arial" w:eastAsia="Arial" w:hAnsi="Arial"/>
                <w:color w:val="404040"/>
                <w:sz w:val="19"/>
                <w:szCs w:val="19"/>
              </w:rPr>
              <w:t xml:space="preserve">• Supervisor accept/decline groups</w:t>
            </w:r>
          </w:p>
          <w:p>
            <w:pPr>
              <w:spacing w:after="20" w:before="0"/>
            </w:pPr>
            <w:r>
              <w:rPr>
                <w:rFonts w:ascii="Arial" w:cs="Arial" w:eastAsia="Arial" w:hAnsi="Arial"/>
                <w:color w:val="404040"/>
                <w:sz w:val="19"/>
                <w:szCs w:val="19"/>
              </w:rPr>
              <w:t xml:space="preserve">• All 7 ML features active</w:t>
            </w:r>
          </w:p>
        </w:tc>
        <w:tc>
          <w:tcPr>
            <w:tcW w:type="dxa" w:w="4680"/>
            <w:tcBorders>
              <w:top w:val="single" w:color="CCCCCC" w:sz="1"/>
              <w:left w:val="single" w:color="CCCCCC" w:sz="1"/>
              <w:bottom w:val="single" w:color="CCCCCC" w:sz="1"/>
              <w:right w:val="single" w:color="CCCCCC" w:sz="1"/>
            </w:tcBorders>
            <w:shd w:fill="FDEBD0" w:val="clear"/>
            <w:tcMar>
              <w:top w:type="dxa" w:w="90"/>
              <w:left w:type="dxa" w:w="160"/>
              <w:bottom w:type="dxa" w:w="90"/>
              <w:right w:type="dxa" w:w="160"/>
            </w:tcMar>
          </w:tcPr>
          <w:p>
            <w:pPr>
              <w:spacing w:after="30" w:before="30"/>
            </w:pPr>
            <w:r>
              <w:rPr>
                <w:rFonts w:ascii="Arial" w:cs="Arial" w:eastAsia="Arial" w:hAnsi="Arial"/>
                <w:b/>
                <w:bCs/>
                <w:color w:val="404040"/>
                <w:sz w:val="19"/>
                <w:szCs w:val="19"/>
              </w:rPr>
              <w:t xml:space="preserve">No supervisors added at Step 3</w:t>
            </w:r>
          </w:p>
          <w:p>
            <w:pPr>
              <w:spacing w:after="20" w:before="0"/>
            </w:pPr>
            <w:r>
              <w:rPr>
                <w:rFonts w:ascii="Arial" w:cs="Arial" w:eastAsia="Arial" w:hAnsi="Arial"/>
                <w:color w:val="404040"/>
                <w:sz w:val="19"/>
                <w:szCs w:val="19"/>
              </w:rPr>
              <w:t xml:space="preserve">• Coordinator posts ideas directly</w:t>
            </w:r>
          </w:p>
          <w:p>
            <w:pPr>
              <w:spacing w:after="20" w:before="0"/>
            </w:pPr>
            <w:r>
              <w:rPr>
                <w:rFonts w:ascii="Arial" w:cs="Arial" w:eastAsia="Arial" w:hAnsi="Arial"/>
                <w:color w:val="404040"/>
                <w:sz w:val="19"/>
                <w:szCs w:val="19"/>
              </w:rPr>
              <w:t xml:space="preserve">• Student ideas visible to coordinator only</w:t>
            </w:r>
          </w:p>
          <w:p>
            <w:pPr>
              <w:spacing w:after="20" w:before="0"/>
            </w:pPr>
            <w:r>
              <w:rPr>
                <w:rFonts w:ascii="Arial" w:cs="Arial" w:eastAsia="Arial" w:hAnsi="Arial"/>
                <w:color w:val="404040"/>
                <w:sz w:val="19"/>
                <w:szCs w:val="19"/>
              </w:rPr>
              <w:t xml:space="preserve">• Coordinator approves/rejects student ideas</w:t>
            </w:r>
          </w:p>
          <w:p>
            <w:pPr>
              <w:spacing w:after="20" w:before="0"/>
            </w:pPr>
            <w:r>
              <w:rPr>
                <w:rFonts w:ascii="Arial" w:cs="Arial" w:eastAsia="Arial" w:hAnsi="Arial"/>
                <w:color w:val="404040"/>
                <w:sz w:val="19"/>
                <w:szCs w:val="19"/>
              </w:rPr>
              <w:t xml:space="preserve">• No supervisor accept/decline step</w:t>
            </w:r>
          </w:p>
          <w:p>
            <w:pPr>
              <w:spacing w:after="20" w:before="0"/>
            </w:pPr>
            <w:r>
              <w:rPr>
                <w:rFonts w:ascii="Arial" w:cs="Arial" w:eastAsia="Arial" w:hAnsi="Arial"/>
                <w:color w:val="404040"/>
                <w:sz w:val="19"/>
                <w:szCs w:val="19"/>
              </w:rPr>
              <w:t xml:space="preserve">• 6 ML features active (supervisor match hidden)</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3.3 The 12-Step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CPI Creation</w:t>
            </w:r>
          </w:p>
          <w:p>
            <w:pPr>
              <w:spacing w:before="30"/>
            </w:pPr>
            <w:r>
              <w:rPr>
                <w:rFonts w:ascii="Arial" w:cs="Arial" w:eastAsia="Arial" w:hAnsi="Arial"/>
                <w:i/>
                <w:iCs/>
                <w:color w:val="555555"/>
                <w:sz w:val="17"/>
                <w:szCs w:val="17"/>
              </w:rPr>
              <w:t xml:space="preserve">Actor: Course Coordinator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Coordinator creates the CPI — defines project type (FYP / Data Management / HPC / Innovation Challenge), department, academic year, and group or individual participation mode. This opens the system container for this project run.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Timeline Setup</w:t>
            </w:r>
          </w:p>
          <w:p>
            <w:pPr>
              <w:spacing w:before="30"/>
            </w:pPr>
            <w:r>
              <w:rPr>
                <w:rFonts w:ascii="Arial" w:cs="Arial" w:eastAsia="Arial" w:hAnsi="Arial"/>
                <w:i/>
                <w:iCs/>
                <w:color w:val="555555"/>
                <w:sz w:val="17"/>
                <w:szCs w:val="17"/>
              </w:rPr>
              <w:t xml:space="preserve">Actor: Course Coordinator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Coordinator defines open/close dates for all phases: Student Registration → Supervisor Addition → Idea Announcement → Project Selection → Project Registration → Evaluation Config → Proposal Submission → Availability Submission → Evaluation Execution → Final Submission. All system actions are gated to their respective phase — no action can occur outside its designated window.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Supervisor Addition (Optional — determines mode)</w:t>
            </w:r>
          </w:p>
          <w:p>
            <w:pPr>
              <w:spacing w:before="30"/>
            </w:pPr>
            <w:r>
              <w:rPr>
                <w:rFonts w:ascii="Arial" w:cs="Arial" w:eastAsia="Arial" w:hAnsi="Arial"/>
                <w:i/>
                <w:iCs/>
                <w:color w:val="555555"/>
                <w:sz w:val="17"/>
                <w:szCs w:val="17"/>
              </w:rPr>
              <w:t xml:space="preserve">Actor: Course Coordinator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Optional</w:t>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If coordinator adds supervisors: system enters SUPERVISOR-LED MODE. If coordinator skips: system enters COORDINATOR-MANAGED MODE. In Supervisor-Led mode, coordinator invites approved lecturers as supervisors who must accept the invitation. Coordinator also designates evaluators from approved lecturers and assigns the Head Judge from the evaluator pool.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Student Registration</w:t>
            </w:r>
          </w:p>
          <w:p>
            <w:pPr>
              <w:spacing w:before="30"/>
            </w:pPr>
            <w:r>
              <w:rPr>
                <w:rFonts w:ascii="Arial" w:cs="Arial" w:eastAsia="Arial" w:hAnsi="Arial"/>
                <w:i/>
                <w:iCs/>
                <w:color w:val="555555"/>
                <w:sz w:val="17"/>
                <w:szCs w:val="17"/>
              </w:rPr>
              <w:t xml:space="preserve">Actor: Students</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Pre-provisioned students register for the CPI. They form groups (group leader invites members, members accept) or register individually, depending on CPI configuration. Groups lock when the registration window closes.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Idea Announcement</w:t>
            </w:r>
          </w:p>
          <w:p>
            <w:pPr>
              <w:spacing w:before="30"/>
            </w:pPr>
            <w:r>
              <w:rPr>
                <w:rFonts w:ascii="Arial" w:cs="Arial" w:eastAsia="Arial" w:hAnsi="Arial"/>
                <w:i/>
                <w:iCs/>
                <w:color w:val="555555"/>
                <w:sz w:val="17"/>
                <w:szCs w:val="17"/>
              </w:rPr>
              <w:t xml:space="preserve">Actor: Supervisors / Coordinator / Students</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Both modes</w:t>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SUPERVISOR-LED: Supervisors post ideas — visible to all students. Students post own ideas — visible only to their group, all supervisors, and coordinator. NOT visible to other student groups.</w:t>
            </w:r>
          </w:p>
          <w:p>
            <w:pPr>
              <w:spacing w:after="30" w:before="30"/>
              <w:jc w:val="both"/>
            </w:pPr>
            <w:r>
              <w:rPr>
                <w:rFonts w:ascii="Arial" w:cs="Arial" w:eastAsia="Arial" w:hAnsi="Arial"/>
                <w:color w:val="404040"/>
                <w:sz w:val="19"/>
                <w:szCs w:val="19"/>
              </w:rPr>
              <w:t xml:space="preserve">COORDINATOR-MANAGED: Coordinator posts ideas directly — visible to all students. Students post own ideas — visible only to their group and coordinator. Coordinator reviews and Accepts or Rejects each student idea.</w:t>
            </w:r>
          </w:p>
          <w:p>
            <w:pPr>
              <w:spacing w:after="30" w:before="30"/>
              <w:jc w:val="both"/>
            </w:pPr>
            <w:r>
              <w:rPr>
                <w:rFonts w:ascii="Arial" w:cs="Arial" w:eastAsia="Arial" w:hAnsi="Arial"/>
                <w:color w:val="404040"/>
                <w:sz w:val="19"/>
                <w:szCs w:val="19"/>
              </w:rPr>
              <w:t xml:space="preserve">ML ACTIVE (both modes): Similarity warning triggers on submission. Suggestion engine assists while typing.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Project Selection</w:t>
            </w:r>
          </w:p>
          <w:p>
            <w:pPr>
              <w:spacing w:before="30"/>
            </w:pPr>
            <w:r>
              <w:rPr>
                <w:rFonts w:ascii="Arial" w:cs="Arial" w:eastAsia="Arial" w:hAnsi="Arial"/>
                <w:i/>
                <w:iCs/>
                <w:color w:val="555555"/>
                <w:sz w:val="17"/>
                <w:szCs w:val="17"/>
              </w:rPr>
              <w:t xml:space="preserve">Actor: Students / Supervisors / Coordinator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Both modes</w:t>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SUPERVISOR-LED: Expression of Interest — students mark up to 3 projects (ranked 1–3). Students with own ideas mark 'Seeking Supervisor'. Supervisors mark 'Willing to Supervise' on student ideas. Final selection: group selects one project → supervisor Accepts or Declines → if own idea, willing supervisor must Accept. Conflict (2 supervisors want same group) → group chooses preferred supervisor.</w:t>
            </w:r>
          </w:p>
          <w:p>
            <w:pPr>
              <w:spacing w:after="30" w:before="30"/>
              <w:jc w:val="both"/>
            </w:pPr>
            <w:r>
              <w:rPr>
                <w:rFonts w:ascii="Arial" w:cs="Arial" w:eastAsia="Arial" w:hAnsi="Arial"/>
                <w:color w:val="404040"/>
                <w:sz w:val="19"/>
                <w:szCs w:val="19"/>
              </w:rPr>
              <w:t xml:space="preserve">COORDINATOR-MANAGED: Students select from coordinator-posted ideas or their own accepted ideas. Coordinator directly approves all group-project pairings.</w:t>
            </w:r>
          </w:p>
          <w:p>
            <w:pPr>
              <w:spacing w:after="30" w:before="30"/>
              <w:jc w:val="both"/>
            </w:pPr>
            <w:r>
              <w:rPr>
                <w:rFonts w:ascii="Arial" w:cs="Arial" w:eastAsia="Arial" w:hAnsi="Arial"/>
                <w:color w:val="404040"/>
                <w:sz w:val="19"/>
                <w:szCs w:val="19"/>
              </w:rPr>
              <w:t xml:space="preserve">ML: Success predictor shown in both modes. Supervisor match score shown in Supervisor-Led only.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Project Registration</w:t>
            </w:r>
          </w:p>
          <w:p>
            <w:pPr>
              <w:spacing w:before="30"/>
            </w:pPr>
            <w:r>
              <w:rPr>
                <w:rFonts w:ascii="Arial" w:cs="Arial" w:eastAsia="Arial" w:hAnsi="Arial"/>
                <w:i/>
                <w:iCs/>
                <w:color w:val="555555"/>
                <w:sz w:val="17"/>
                <w:szCs w:val="17"/>
              </w:rPr>
              <w:t xml:space="preserve">Actor: Course Coordinator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Coordinator reviews the full allocation map. Resolves unmatched groups in Supervisor-Led mode. Confirms or reassigns pairings in Coordinator-Managed mode. Coordinator can override any allocation in either mode. Once finalized — all allocations locked, all parties notified.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Evaluation Configuration</w:t>
            </w:r>
          </w:p>
          <w:p>
            <w:pPr>
              <w:spacing w:before="30"/>
            </w:pPr>
            <w:r>
              <w:rPr>
                <w:rFonts w:ascii="Arial" w:cs="Arial" w:eastAsia="Arial" w:hAnsi="Arial"/>
                <w:i/>
                <w:iCs/>
                <w:color w:val="555555"/>
                <w:sz w:val="17"/>
                <w:szCs w:val="17"/>
              </w:rPr>
              <w:t xml:space="preserve">Actor: Course Coordinator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Coordinator defines fully customizable evaluation stages: stage name, weight %, submission requirements, number of evaluators required, rubric criteria and their individual weights. Assigns specific evaluators per stage. Head Judge designation confirmed. Example: Proposal (15%) — Mid Evaluation (25%) — Final Demo (40%) — Report (20%).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9</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Proposal Submission</w:t>
            </w:r>
          </w:p>
          <w:p>
            <w:pPr>
              <w:spacing w:before="30"/>
            </w:pPr>
            <w:r>
              <w:rPr>
                <w:rFonts w:ascii="Arial" w:cs="Arial" w:eastAsia="Arial" w:hAnsi="Arial"/>
                <w:i/>
                <w:iCs/>
                <w:color w:val="555555"/>
                <w:sz w:val="17"/>
                <w:szCs w:val="17"/>
              </w:rPr>
              <w:t xml:space="preserve">Actor: Students</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Students upload proposal documents through the platform before the configured deadline. Submissions stored in Supabase Storage and linked to the group's project record. Late submissions flagged to coordinator.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10</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Evaluation Scheduling</w:t>
            </w:r>
          </w:p>
          <w:p>
            <w:pPr>
              <w:spacing w:before="30"/>
            </w:pPr>
            <w:r>
              <w:rPr>
                <w:rFonts w:ascii="Arial" w:cs="Arial" w:eastAsia="Arial" w:hAnsi="Arial"/>
                <w:i/>
                <w:iCs/>
                <w:color w:val="555555"/>
                <w:sz w:val="17"/>
                <w:szCs w:val="17"/>
              </w:rPr>
              <w:t xml:space="preserve">Actor: Coordinator + Evaluators</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Coordinator opens the availability window. Evaluators submit available time slots via calendar interface. Coordinator reviews, detects conflicts, resolves clashes, and finalizes the timetable. Students and evaluators receive automated notifications with confirmed schedule.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11</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Evaluation Execution</w:t>
            </w:r>
          </w:p>
          <w:p>
            <w:pPr>
              <w:spacing w:before="30"/>
            </w:pPr>
            <w:r>
              <w:rPr>
                <w:rFonts w:ascii="Arial" w:cs="Arial" w:eastAsia="Arial" w:hAnsi="Arial"/>
                <w:i/>
                <w:iCs/>
                <w:color w:val="555555"/>
                <w:sz w:val="17"/>
                <w:szCs w:val="17"/>
              </w:rPr>
              <w:t xml:space="preserve">Actor: Evaluators + Head Judge</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Evaluators submit rubric scores for assigned groups — each evaluator can customize specifics within their session. Evaluators cannot see each other's scores before Head Judge review. Once all evaluators for a group submit, Head Judge is notified. Head Judge reviews all scores side-by-side with statistical deviation flags. Head Judge Approves (scores locked as FINALIZED) or Requests Correction from specific evaluators. Finalized marks flow to Coordinator.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12</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00"/>
            </w:tcMar>
          </w:tcPr>
          <w:p>
            <w:r>
              <w:rPr>
                <w:rFonts w:ascii="Arial" w:cs="Arial" w:eastAsia="Arial" w:hAnsi="Arial"/>
                <w:b/>
                <w:bCs/>
                <w:color w:val="1F3864"/>
                <w:sz w:val="19"/>
                <w:szCs w:val="19"/>
              </w:rPr>
              <w:t xml:space="preserve">Finalization &amp; Analytics</w:t>
            </w:r>
          </w:p>
          <w:p>
            <w:pPr>
              <w:spacing w:before="30"/>
            </w:pPr>
            <w:r>
              <w:rPr>
                <w:rFonts w:ascii="Arial" w:cs="Arial" w:eastAsia="Arial" w:hAnsi="Arial"/>
                <w:i/>
                <w:iCs/>
                <w:color w:val="555555"/>
                <w:sz w:val="17"/>
                <w:szCs w:val="17"/>
              </w:rPr>
              <w:t xml:space="preserve">Actor: Course Coordinator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00"/>
            </w:tcMar>
          </w:tcPr>
          <w:p>
            <w:pPr>
              <w:jc w:val="center"/>
            </w:pPr>
            <w:r>
              <w:rPr>
                <w:rFonts w:ascii="Arial" w:cs="Arial" w:eastAsia="Arial" w:hAnsi="Arial"/>
                <w:b/>
                <w:bCs/>
                <w:color w:val="784212"/>
                <w:sz w:val="17"/>
                <w:szCs w:val="17"/>
              </w:rPr>
              <w:t xml:space="preserve"/>
            </w:r>
          </w:p>
        </w:tc>
        <w:tc>
          <w:tcPr>
            <w:tcW w:type="dxa" w:w="4640"/>
            <w:tcBorders>
              <w:top w:val="single" w:color="CCCCCC" w:sz="1"/>
              <w:left w:val="single" w:color="CCCCCC" w:sz="1"/>
              <w:bottom w:val="single" w:color="CCCCCC" w:sz="1"/>
              <w:right w:val="single" w:color="CCCCCC" w:sz="1"/>
            </w:tcBorders>
            <w:tcMar>
              <w:top w:type="dxa" w:w="90"/>
              <w:left w:type="dxa" w:w="130"/>
              <w:bottom w:type="dxa" w:w="90"/>
              <w:right w:type="dxa" w:w="100"/>
            </w:tcMar>
          </w:tcPr>
          <w:p>
            <w:pPr>
              <w:spacing w:after="30" w:before="30"/>
              <w:jc w:val="both"/>
            </w:pPr>
            <w:r>
              <w:rPr>
                <w:rFonts w:ascii="Arial" w:cs="Arial" w:eastAsia="Arial" w:hAnsi="Arial"/>
                <w:color w:val="404040"/>
                <w:sz w:val="19"/>
                <w:szCs w:val="19"/>
              </w:rPr>
              <w:t xml:space="preserve">Marks aggregated automatically by configured stage weights. Each student's/group's mark shown with full breakdown per stage. Coordinator reviews and publishes results. Students notified and can view final marks. Coordinator accesses full analytical summary. ML: topic trends, grade distribution analytics, evaluator consistency all visible.</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4 — MACHINE LEARNING &amp; DATA MINING LAYER</w:t>
            </w:r>
          </w:p>
          <w:p>
            <w:pPr>
              <w:spacing w:before="40"/>
              <w:jc w:val="center"/>
            </w:pPr>
            <w:r>
              <w:rPr>
                <w:rFonts w:ascii="Arial" w:cs="Arial" w:eastAsia="Arial" w:hAnsi="Arial"/>
                <w:i/>
                <w:iCs/>
                <w:color w:val="AACCEE"/>
                <w:sz w:val="19"/>
                <w:szCs w:val="19"/>
              </w:rPr>
              <w:t xml:space="preserve">7 Intelligent Features Powered by Historical Faculty Data</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4. Machine Learning &amp; Data Mining Layer</w:t>
      </w:r>
    </w:p>
    <w:p>
      <w:pPr>
        <w:pStyle w:val="Heading2"/>
        <w:spacing w:after="110" w:before="240"/>
      </w:pPr>
      <w:r>
        <w:rPr>
          <w:rFonts w:ascii="Arial" w:cs="Arial" w:eastAsia="Arial" w:hAnsi="Arial"/>
          <w:b/>
          <w:bCs/>
          <w:color w:val="2E75B6"/>
          <w:sz w:val="26"/>
          <w:szCs w:val="26"/>
        </w:rPr>
        <w:t xml:space="preserve">4.1 Overview</w:t>
      </w:r>
    </w:p>
    <w:p>
      <w:pPr>
        <w:spacing w:after="70" w:before="70" w:line="350"/>
        <w:jc w:val="both"/>
      </w:pPr>
      <w:r>
        <w:rPr>
          <w:rFonts w:ascii="Arial" w:cs="Arial" w:eastAsia="Arial" w:hAnsi="Arial"/>
          <w:color w:val="404040"/>
          <w:sz w:val="21"/>
          <w:szCs w:val="21"/>
        </w:rPr>
        <w:t xml:space="preserve">The ML and Data Mining layer is the distinguishing feature of PSEMS that elevates it beyond a standard management tool. It leverages historical project data provided by the faculty (from previous student batches) to surface intelligent insights, real-time suggestions, and predictive analytics directly within the platform. The ML layer runs as a separate Python FastAPI microservice — if it is unavailable, the core platform continues functioning normally with ML features degrading gracefully.</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10"/>
              <w:left w:type="dxa" w:w="200"/>
              <w:bottom w:type="dxa" w:w="110"/>
              <w:right w:type="dxa" w:w="200"/>
            </w:tcMar>
          </w:tcPr>
          <w:p>
            <w:pPr>
              <w:spacing w:after="30" w:before="30"/>
            </w:pPr>
            <w:r>
              <w:rPr>
                <w:rFonts w:ascii="Arial" w:cs="Arial" w:eastAsia="Arial" w:hAnsi="Arial"/>
                <w:b/>
                <w:bCs/>
                <w:color w:val="2E75B6"/>
                <w:sz w:val="20"/>
                <w:szCs w:val="20"/>
              </w:rPr>
              <w:t xml:space="preserve">Historical Data Source</w:t>
            </w:r>
          </w:p>
          <w:p>
            <w:pPr>
              <w:spacing w:after="30" w:before="30"/>
              <w:jc w:val="both"/>
            </w:pPr>
            <w:r>
              <w:rPr>
                <w:rFonts w:ascii="Arial" w:cs="Arial" w:eastAsia="Arial" w:hAnsi="Arial"/>
                <w:color w:val="404040"/>
                <w:sz w:val="19"/>
                <w:szCs w:val="19"/>
              </w:rPr>
              <w:t xml:space="preserve">The faculty provides anonymized historical project data from previous student batches including: project idea titles, descriptions, topic categories, batch year, group size, supervisor assignment (nullable — some projects have no supervisor), evaluation scores per stage, and final grades. This forms the training dataset for all ML models. All personally identifiable student information is removed before ML use.</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4.2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Technology</w:t>
            </w:r>
          </w:p>
        </w:tc>
        <w:tc>
          <w:tcPr>
            <w:tcW w:type="dxa" w:w="4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Data Ingestion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Python, pandas</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Load faculty CSV/Excel, validate schema, remove duplicates</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Preprocessing</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NLTK, pandas</w:t>
            </w:r>
          </w:p>
        </w:tc>
        <w:tc>
          <w:tcPr>
            <w:tcW w:type="dxa" w:w="49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Lowercase, remove punctuation and stopwords, lemmatize text</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Feature Engineering</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scikit-learn</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TF-IDF vectorization, label encoding, SMOTE for class imbalance</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Embedding Generation</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sentence-transformers</w:t>
            </w:r>
          </w:p>
        </w:tc>
        <w:tc>
          <w:tcPr>
            <w:tcW w:type="dxa" w:w="49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SBERT all-MiniLM-L6-v2 → 384-dim semantic vectors for all ideas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Model Training</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scikit-learn</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Random Forest, K-Means — 80/20 stratified split, 5-fold cross-validation</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Model Serialization</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joblib</w:t>
            </w:r>
          </w:p>
        </w:tc>
        <w:tc>
          <w:tcPr>
            <w:tcW w:type="dxa" w:w="49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Trained models saved as .pkl files for FastAPI startup loading</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Vector Indexing</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pgvector / FAISS</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Embeddings stored in PostgreSQL pgvector; FAISS as optional in-memory backup</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Model Serving</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FastAPI, uvicorn</w:t>
            </w:r>
          </w:p>
        </w:tc>
        <w:tc>
          <w:tcPr>
            <w:tcW w:type="dxa" w:w="49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All 7 ML endpoints exposed as async REST API</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Backend Integration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Node.js, axios</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Core API calls ML service asynchronously; responses cached in Redis</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4.3 Feature 1 — Idea Suggestion Engine</w:t>
      </w:r>
    </w:p>
    <w:p>
      <w:pPr>
        <w:pStyle w:val="Heading3"/>
        <w:spacing w:after="90" w:before="180"/>
      </w:pPr>
      <w:r>
        <w:rPr>
          <w:rFonts w:ascii="Arial" w:cs="Arial" w:eastAsia="Arial" w:hAnsi="Arial"/>
          <w:b/>
          <w:bCs/>
          <w:color w:val="404040"/>
          <w:sz w:val="23"/>
          <w:szCs w:val="23"/>
        </w:rPr>
        <w:t xml:space="preserve">What it does</w:t>
      </w:r>
    </w:p>
    <w:p>
      <w:pPr>
        <w:spacing w:after="70" w:before="70" w:line="350"/>
        <w:jc w:val="both"/>
      </w:pPr>
      <w:r>
        <w:rPr>
          <w:rFonts w:ascii="Arial" w:cs="Arial" w:eastAsia="Arial" w:hAnsi="Arial"/>
          <w:color w:val="404040"/>
          <w:sz w:val="21"/>
          <w:szCs w:val="21"/>
        </w:rPr>
        <w:t xml:space="preserve">When a student begins typing their project idea title or description, the system provides real-time suggestions of similar past project ideas from historical batches in a dropdown panel. Helps students refine ideas, understand what has been done before, and build on prior work.</w:t>
      </w:r>
    </w:p>
    <w:p>
      <w:pPr>
        <w:pStyle w:val="Heading3"/>
        <w:spacing w:after="90" w:before="180"/>
      </w:pPr>
      <w:r>
        <w:rPr>
          <w:rFonts w:ascii="Arial" w:cs="Arial" w:eastAsia="Arial" w:hAnsi="Arial"/>
          <w:b/>
          <w:bCs/>
          <w:color w:val="404040"/>
          <w:sz w:val="23"/>
          <w:szCs w:val="23"/>
        </w:rPr>
        <w:t xml:space="preserve">How it works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Historical ideas preprocessed and vectorized using TF-IDF or Sentence-BERT embeddings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On keystroke (debounced 500ms), input text sent to ML service /suggest-ideas endpoint</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ML service computes cosine similarity between input vector and all historical idea vectors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Top 5 most similar past ideas returned with similarity percentage and batch year</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Displayed as dropdown: 'Similar past project — [Year]: [Title] — [Similarity %]'</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F5" w:val="clear"/>
            <w:tcMar>
              <w:top w:type="dxa" w:w="110"/>
              <w:left w:type="dxa" w:w="200"/>
              <w:bottom w:type="dxa" w:w="110"/>
              <w:right w:type="dxa" w:w="200"/>
            </w:tcMar>
          </w:tcPr>
          <w:p>
            <w:pPr>
              <w:spacing w:after="30" w:before="30"/>
            </w:pPr>
            <w:r>
              <w:rPr>
                <w:rFonts w:ascii="Arial" w:cs="Arial" w:eastAsia="Arial" w:hAnsi="Arial"/>
                <w:b/>
                <w:bCs/>
                <w:color w:val="1A5276"/>
                <w:sz w:val="20"/>
                <w:szCs w:val="20"/>
              </w:rPr>
              <w:t xml:space="preserve">Active In</w:t>
            </w:r>
          </w:p>
          <w:p>
            <w:pPr>
              <w:spacing w:after="30" w:before="30"/>
              <w:jc w:val="both"/>
            </w:pPr>
            <w:r>
              <w:rPr>
                <w:rFonts w:ascii="Arial" w:cs="Arial" w:eastAsia="Arial" w:hAnsi="Arial"/>
                <w:color w:val="404040"/>
                <w:sz w:val="19"/>
                <w:szCs w:val="19"/>
              </w:rPr>
              <w:t xml:space="preserve">Both Supervisor-Led and Coordinator-Managed CPI modes. Available to all student users during the Idea Announcement phase.</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4.4 Feature 2 — Project Success Rate Predictor</w:t>
      </w:r>
    </w:p>
    <w:p>
      <w:pPr>
        <w:pStyle w:val="Heading3"/>
        <w:spacing w:after="90" w:before="180"/>
      </w:pPr>
      <w:r>
        <w:rPr>
          <w:rFonts w:ascii="Arial" w:cs="Arial" w:eastAsia="Arial" w:hAnsi="Arial"/>
          <w:b/>
          <w:bCs/>
          <w:color w:val="404040"/>
          <w:sz w:val="23"/>
          <w:szCs w:val="23"/>
        </w:rPr>
        <w:t xml:space="preserve">What it does</w:t>
      </w:r>
    </w:p>
    <w:p>
      <w:pPr>
        <w:spacing w:after="70" w:before="70" w:line="350"/>
        <w:jc w:val="both"/>
      </w:pPr>
      <w:r>
        <w:rPr>
          <w:rFonts w:ascii="Arial" w:cs="Arial" w:eastAsia="Arial" w:hAnsi="Arial"/>
          <w:color w:val="404040"/>
          <w:sz w:val="21"/>
          <w:szCs w:val="21"/>
        </w:rPr>
        <w:t xml:space="preserve">When a student or supervisor views a project idea, the system displays a predicted success likelihood score based on patterns learned from historical batch outcomes.</w:t>
      </w:r>
    </w:p>
    <w:p>
      <w:pPr>
        <w:pStyle w:val="Heading3"/>
        <w:spacing w:after="90" w:before="180"/>
      </w:pPr>
      <w:r>
        <w:rPr>
          <w:rFonts w:ascii="Arial" w:cs="Arial" w:eastAsia="Arial" w:hAnsi="Arial"/>
          <w:b/>
          <w:bCs/>
          <w:color w:val="404040"/>
          <w:sz w:val="23"/>
          <w:szCs w:val="23"/>
        </w:rPr>
        <w:t xml:space="preserve">How it works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Random Forest Classifier trained on historical project features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Input features: topic category (encoded), group size, supervisor presence (nullable — encoded as NO_SUPERVISOR if absent), semester, batch year</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Target variable: final grade band (A, B, C, D, F) — primary classification target</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Model evaluated using: accuracy, F1-score, confusion matrix, 5-fold cross-validation</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Output: success probability % with color indicator — green (&gt;70%), amber (40–70%), red (&lt;40%)</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Confidence note shown: 'Based on X similar projects from YYYY–YYYY'</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10"/>
              <w:left w:type="dxa" w:w="200"/>
              <w:bottom w:type="dxa" w:w="110"/>
              <w:right w:type="dxa" w:w="200"/>
            </w:tcMar>
          </w:tcPr>
          <w:p>
            <w:pPr>
              <w:spacing w:after="30" w:before="30"/>
            </w:pPr>
            <w:r>
              <w:rPr>
                <w:rFonts w:ascii="Arial" w:cs="Arial" w:eastAsia="Arial" w:hAnsi="Arial"/>
                <w:b/>
                <w:bCs/>
                <w:color w:val="784212"/>
                <w:sz w:val="20"/>
                <w:szCs w:val="20"/>
              </w:rPr>
              <w:t xml:space="preserve">Historical Data Handling</w:t>
            </w:r>
          </w:p>
          <w:p>
            <w:pPr>
              <w:spacing w:after="30" w:before="30"/>
              <w:jc w:val="both"/>
            </w:pPr>
            <w:r>
              <w:rPr>
                <w:rFonts w:ascii="Arial" w:cs="Arial" w:eastAsia="Arial" w:hAnsi="Arial"/>
                <w:color w:val="404040"/>
                <w:sz w:val="19"/>
                <w:szCs w:val="19"/>
              </w:rPr>
              <w:t xml:space="preserve">Projects with no supervisor (coordinator-managed historical projects) are NOT dropped from training. supervisor_id is encoded as a distinct NO_SUPERVISOR category, preserving those rows for training while correctly representing the feature absence.</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4.5 Feature 3 — Similar Projects Recommender</w:t>
      </w:r>
    </w:p>
    <w:p>
      <w:pPr>
        <w:pStyle w:val="Heading3"/>
        <w:spacing w:after="90" w:before="180"/>
      </w:pPr>
      <w:r>
        <w:rPr>
          <w:rFonts w:ascii="Arial" w:cs="Arial" w:eastAsia="Arial" w:hAnsi="Arial"/>
          <w:b/>
          <w:bCs/>
          <w:color w:val="404040"/>
          <w:sz w:val="23"/>
          <w:szCs w:val="23"/>
        </w:rPr>
        <w:t xml:space="preserve">What it does</w:t>
      </w:r>
    </w:p>
    <w:p>
      <w:pPr>
        <w:spacing w:after="70" w:before="70" w:line="350"/>
        <w:jc w:val="both"/>
      </w:pPr>
      <w:r>
        <w:rPr>
          <w:rFonts w:ascii="Arial" w:cs="Arial" w:eastAsia="Arial" w:hAnsi="Arial"/>
          <w:color w:val="404040"/>
          <w:sz w:val="21"/>
          <w:szCs w:val="21"/>
        </w:rPr>
        <w:t xml:space="preserve">On the project idea browsing page, students see a 'Related Past Projects' panel showing historically similar projects. Serves as an inspiration and prior-work awareness tool.</w:t>
      </w:r>
    </w:p>
    <w:p>
      <w:pPr>
        <w:pStyle w:val="Heading3"/>
        <w:spacing w:after="90" w:before="180"/>
      </w:pPr>
      <w:r>
        <w:rPr>
          <w:rFonts w:ascii="Arial" w:cs="Arial" w:eastAsia="Arial" w:hAnsi="Arial"/>
          <w:b/>
          <w:bCs/>
          <w:color w:val="404040"/>
          <w:sz w:val="23"/>
          <w:szCs w:val="23"/>
        </w:rPr>
        <w:t xml:space="preserve">How it works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Content-based filtering using cosine similarity on pre-computed SBERT embedding vectors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Similarity matrix precomputed and stored — fast retrieval at query time</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Top 3–5 historically similar projects returned with title, batch year, supervisor (if applicable), and final grade achieved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F5" w:val="clear"/>
            <w:tcMar>
              <w:top w:type="dxa" w:w="110"/>
              <w:left w:type="dxa" w:w="200"/>
              <w:bottom w:type="dxa" w:w="110"/>
              <w:right w:type="dxa" w:w="200"/>
            </w:tcMar>
          </w:tcPr>
          <w:p>
            <w:pPr>
              <w:spacing w:after="30" w:before="30"/>
            </w:pPr>
            <w:r>
              <w:rPr>
                <w:rFonts w:ascii="Arial" w:cs="Arial" w:eastAsia="Arial" w:hAnsi="Arial"/>
                <w:b/>
                <w:bCs/>
                <w:color w:val="1A5276"/>
                <w:sz w:val="20"/>
                <w:szCs w:val="20"/>
              </w:rPr>
              <w:t xml:space="preserve">Active In</w:t>
            </w:r>
          </w:p>
          <w:p>
            <w:pPr>
              <w:spacing w:after="30" w:before="30"/>
              <w:jc w:val="both"/>
            </w:pPr>
            <w:r>
              <w:rPr>
                <w:rFonts w:ascii="Arial" w:cs="Arial" w:eastAsia="Arial" w:hAnsi="Arial"/>
                <w:color w:val="404040"/>
                <w:sz w:val="19"/>
                <w:szCs w:val="19"/>
              </w:rPr>
              <w:t xml:space="preserve">Both modes. The supervisor field in results shown as 'Coordinator-managed' if no supervisor was assigned to that historical project.</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4.6 Feature 4 — Plagiarism / Idea Similarity Warning</w:t>
      </w:r>
    </w:p>
    <w:p>
      <w:pPr>
        <w:pStyle w:val="Heading3"/>
        <w:spacing w:after="90" w:before="180"/>
      </w:pPr>
      <w:r>
        <w:rPr>
          <w:rFonts w:ascii="Arial" w:cs="Arial" w:eastAsia="Arial" w:hAnsi="Arial"/>
          <w:b/>
          <w:bCs/>
          <w:color w:val="404040"/>
          <w:sz w:val="23"/>
          <w:szCs w:val="23"/>
        </w:rPr>
        <w:t xml:space="preserve">What it does</w:t>
      </w:r>
    </w:p>
    <w:p>
      <w:pPr>
        <w:spacing w:after="70" w:before="70" w:line="350"/>
        <w:jc w:val="both"/>
      </w:pPr>
      <w:r>
        <w:rPr>
          <w:rFonts w:ascii="Arial" w:cs="Arial" w:eastAsia="Arial" w:hAnsi="Arial"/>
          <w:color w:val="404040"/>
          <w:sz w:val="21"/>
          <w:szCs w:val="21"/>
        </w:rPr>
        <w:t xml:space="preserve">When any user submits a project idea — student or coordinator — the system automatically checks semantic similarity against: all currently active ideas in the same CPI, and all historical ideas from previous batches. A warning is shown before submission is finalized if similarity exceeds configurable thresholds.</w:t>
      </w:r>
    </w:p>
    <w:p>
      <w:pPr>
        <w:pStyle w:val="Heading3"/>
        <w:spacing w:after="90" w:before="180"/>
      </w:pPr>
      <w:r>
        <w:rPr>
          <w:rFonts w:ascii="Arial" w:cs="Arial" w:eastAsia="Arial" w:hAnsi="Arial"/>
          <w:b/>
          <w:bCs/>
          <w:color w:val="404040"/>
          <w:sz w:val="23"/>
          <w:szCs w:val="23"/>
        </w:rPr>
        <w:t xml:space="preserve">How it works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All ideas embedded using Sentence-BERT all-MiniLM-L6-v2 model (384-dim vectors)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Embeddings stored in PostgreSQL pgvector index for efficient cosine similarity search</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On idea submission, new idea is embedded and compared against the full index</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If max similarity ≥ threshold, warning shown before submission is accepted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Similarity Score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Warning Level</w:t>
            </w:r>
          </w:p>
        </w:tc>
        <w:tc>
          <w:tcPr>
            <w:tcW w:type="dxa" w:w="1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Color</w:t>
            </w:r>
          </w:p>
        </w:tc>
        <w:tc>
          <w:tcPr>
            <w:tcW w:type="dxa" w:w="4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Submission Allowed?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&lt; 0.60</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 warning</w:t>
            </w:r>
          </w:p>
        </w:tc>
        <w:tc>
          <w:tcPr>
            <w:tcW w:type="dxa" w:w="1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Yes — no action needed</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0.60 – 0.74</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Soft warning</w:t>
            </w:r>
          </w:p>
        </w:tc>
        <w:tc>
          <w:tcPr>
            <w:tcW w:type="dxa" w:w="1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Amber</w:t>
            </w:r>
          </w:p>
        </w:tc>
        <w:tc>
          <w:tcPr>
            <w:tcW w:type="dxa" w:w="4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Yes — acknowledgment checkbox required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0.75 – 0.89</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Strong warning</w:t>
            </w:r>
          </w:p>
        </w:tc>
        <w:tc>
          <w:tcPr>
            <w:tcW w:type="dxa" w:w="1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Orange</w:t>
            </w:r>
          </w:p>
        </w:tc>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Yes — written justification required from submitter</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 0.90</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Block</w:t>
            </w:r>
          </w:p>
        </w:tc>
        <w:tc>
          <w:tcPr>
            <w:tcW w:type="dxa" w:w="1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Red</w:t>
            </w:r>
          </w:p>
        </w:tc>
        <w:tc>
          <w:tcPr>
            <w:tcW w:type="dxa" w:w="4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No — must significantly revise before resubmitting</w:t>
            </w:r>
          </w:p>
        </w:tc>
      </w:tr>
    </w:tbl>
    <w:p>
      <w:pPr>
        <w:spacing w:after="0" w:before="70"/>
      </w:pPr>
      <w:r>
        <w:t xml:space="preserve"/>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Warning panel shows: 'Your idea is X% similar to: [Past Project Title] from [Year]'</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Matched idea description shown for direct comparison</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All flagged submissions logged to coordinator dashboard for review</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Coordinator can manually approve or reject flagged ideas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10"/>
              <w:left w:type="dxa" w:w="200"/>
              <w:bottom w:type="dxa" w:w="110"/>
              <w:right w:type="dxa" w:w="200"/>
            </w:tcMar>
          </w:tcPr>
          <w:p>
            <w:pPr>
              <w:spacing w:after="30" w:before="30"/>
            </w:pPr>
            <w:r>
              <w:rPr>
                <w:rFonts w:ascii="Arial" w:cs="Arial" w:eastAsia="Arial" w:hAnsi="Arial"/>
                <w:b/>
                <w:bCs/>
                <w:color w:val="784212"/>
                <w:sz w:val="20"/>
                <w:szCs w:val="20"/>
              </w:rPr>
              <w:t xml:space="preserve">Active In</w:t>
            </w:r>
          </w:p>
          <w:p>
            <w:pPr>
              <w:spacing w:after="30" w:before="30"/>
              <w:jc w:val="both"/>
            </w:pPr>
            <w:r>
              <w:rPr>
                <w:rFonts w:ascii="Arial" w:cs="Arial" w:eastAsia="Arial" w:hAnsi="Arial"/>
                <w:color w:val="404040"/>
                <w:sz w:val="19"/>
                <w:szCs w:val="19"/>
              </w:rPr>
              <w:t xml:space="preserve">Both modes. In Coordinator-Managed mode, coordinator sees all flagged student ideas and all coordinator-posted ideas are also checked before publishing.</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4.7 Feature 5 — Topic Trend Clustering Dashboard</w:t>
      </w:r>
    </w:p>
    <w:p>
      <w:pPr>
        <w:pStyle w:val="Heading3"/>
        <w:spacing w:after="90" w:before="180"/>
      </w:pPr>
      <w:r>
        <w:rPr>
          <w:rFonts w:ascii="Arial" w:cs="Arial" w:eastAsia="Arial" w:hAnsi="Arial"/>
          <w:b/>
          <w:bCs/>
          <w:color w:val="404040"/>
          <w:sz w:val="23"/>
          <w:szCs w:val="23"/>
        </w:rPr>
        <w:t xml:space="preserve">What it does</w:t>
      </w:r>
    </w:p>
    <w:p>
      <w:pPr>
        <w:spacing w:after="70" w:before="70" w:line="350"/>
        <w:jc w:val="both"/>
      </w:pPr>
      <w:r>
        <w:rPr>
          <w:rFonts w:ascii="Arial" w:cs="Arial" w:eastAsia="Arial" w:hAnsi="Arial"/>
          <w:color w:val="404040"/>
          <w:sz w:val="21"/>
          <w:szCs w:val="21"/>
        </w:rPr>
        <w:t xml:space="preserve">An analytics visualization for coordinators and supervisors showing topic trends, emerging areas, and saturated domains across historical batches — helping identify what to encourage or avoid.</w:t>
      </w:r>
    </w:p>
    <w:p>
      <w:pPr>
        <w:pStyle w:val="Heading3"/>
        <w:spacing w:after="90" w:before="180"/>
      </w:pPr>
      <w:r>
        <w:rPr>
          <w:rFonts w:ascii="Arial" w:cs="Arial" w:eastAsia="Arial" w:hAnsi="Arial"/>
          <w:b/>
          <w:bCs/>
          <w:color w:val="404040"/>
          <w:sz w:val="23"/>
          <w:szCs w:val="23"/>
        </w:rPr>
        <w:t xml:space="preserve">How it works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Historical project descriptions vectorized and clustered using K-Means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Optimal cluster count determined by Elbow Method and Silhouette Score (target ≥ 0.45)</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Each cluster labelled using top TF-IDF keywords of that cluster</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Temporal trend analysis shows cluster popularity change across years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Visualizations: stacked bar charts (topic popularity per year), bubble charts (cluster size vs. avg grade)</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Example insights: 'AI/ML topics grew from 12% to 38% over 4 years', 'IoT projects average grade 76.2%'</w:t>
      </w:r>
    </w:p>
    <w:p>
      <w:pPr>
        <w:spacing w:after="0" w:before="100"/>
      </w:pPr>
      <w:r>
        <w:t xml:space="preserve"/>
      </w:r>
    </w:p>
    <w:p>
      <w:pPr>
        <w:pStyle w:val="Heading2"/>
        <w:spacing w:after="110" w:before="240"/>
      </w:pPr>
      <w:r>
        <w:rPr>
          <w:rFonts w:ascii="Arial" w:cs="Arial" w:eastAsia="Arial" w:hAnsi="Arial"/>
          <w:b/>
          <w:bCs/>
          <w:color w:val="2E75B6"/>
          <w:sz w:val="26"/>
          <w:szCs w:val="26"/>
        </w:rPr>
        <w:t xml:space="preserve">4.8 Feature 6 — Supervisor Compatibility Scoring</w:t>
      </w:r>
    </w:p>
    <w:p>
      <w:pPr>
        <w:pStyle w:val="Heading3"/>
        <w:spacing w:after="90" w:before="180"/>
      </w:pPr>
      <w:r>
        <w:rPr>
          <w:rFonts w:ascii="Arial" w:cs="Arial" w:eastAsia="Arial" w:hAnsi="Arial"/>
          <w:b/>
          <w:bCs/>
          <w:color w:val="404040"/>
          <w:sz w:val="23"/>
          <w:szCs w:val="23"/>
        </w:rPr>
        <w:t xml:space="preserve">What it does</w:t>
      </w:r>
    </w:p>
    <w:p>
      <w:pPr>
        <w:spacing w:after="70" w:before="70" w:line="350"/>
        <w:jc w:val="both"/>
      </w:pPr>
      <w:r>
        <w:rPr>
          <w:rFonts w:ascii="Arial" w:cs="Arial" w:eastAsia="Arial" w:hAnsi="Arial"/>
          <w:color w:val="404040"/>
          <w:sz w:val="21"/>
          <w:szCs w:val="21"/>
        </w:rPr>
        <w:t xml:space="preserve">During project selection in Supervisor-Led CPIs, shows a compatibility score indicating how well the supervisor's expertise aligns with the student group's idea or interest area.</w:t>
      </w:r>
    </w:p>
    <w:p>
      <w:pPr>
        <w:pStyle w:val="Heading3"/>
        <w:spacing w:after="90" w:before="180"/>
      </w:pPr>
      <w:r>
        <w:rPr>
          <w:rFonts w:ascii="Arial" w:cs="Arial" w:eastAsia="Arial" w:hAnsi="Arial"/>
          <w:b/>
          <w:bCs/>
          <w:color w:val="404040"/>
          <w:sz w:val="23"/>
          <w:szCs w:val="23"/>
        </w:rPr>
        <w:t xml:space="preserve">How it works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Each supervisor has a topic profile built from their historically supervised project keywords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Student interest derived from their submitted idea (if any) or browsed project categories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Match score = cosine similarity between supervisor topic profile vector and student interest vector</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Displayed as a percentage match badge on the supervisor project card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10"/>
              <w:left w:type="dxa" w:w="200"/>
              <w:bottom w:type="dxa" w:w="110"/>
              <w:right w:type="dxa" w:w="200"/>
            </w:tcMar>
          </w:tcPr>
          <w:p>
            <w:pPr>
              <w:spacing w:after="30" w:before="30"/>
            </w:pPr>
            <w:r>
              <w:rPr>
                <w:rFonts w:ascii="Arial" w:cs="Arial" w:eastAsia="Arial" w:hAnsi="Arial"/>
                <w:b/>
                <w:bCs/>
                <w:color w:val="7B241C"/>
                <w:sz w:val="20"/>
                <w:szCs w:val="20"/>
              </w:rPr>
              <w:t xml:space="preserve">Active In</w:t>
            </w:r>
          </w:p>
          <w:p>
            <w:pPr>
              <w:spacing w:after="30" w:before="30"/>
              <w:jc w:val="both"/>
            </w:pPr>
            <w:r>
              <w:rPr>
                <w:rFonts w:ascii="Arial" w:cs="Arial" w:eastAsia="Arial" w:hAnsi="Arial"/>
                <w:color w:val="404040"/>
                <w:sz w:val="19"/>
                <w:szCs w:val="19"/>
              </w:rPr>
              <w:t xml:space="preserve">Supervisor-Led CPIs ONLY. Hidden in Coordinator-Managed CPIs where no supervisor exists to match against. Also hidden for historical projects with no supervisor in the analytics views.</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4.9 Feature 7 — Grade Distribution Analytics</w:t>
      </w:r>
    </w:p>
    <w:p>
      <w:pPr>
        <w:pStyle w:val="Heading3"/>
        <w:spacing w:after="90" w:before="180"/>
      </w:pPr>
      <w:r>
        <w:rPr>
          <w:rFonts w:ascii="Arial" w:cs="Arial" w:eastAsia="Arial" w:hAnsi="Arial"/>
          <w:b/>
          <w:bCs/>
          <w:color w:val="404040"/>
          <w:sz w:val="23"/>
          <w:szCs w:val="23"/>
        </w:rPr>
        <w:t xml:space="preserve">What it does</w:t>
      </w:r>
    </w:p>
    <w:p>
      <w:pPr>
        <w:spacing w:after="70" w:before="70" w:line="350"/>
        <w:jc w:val="both"/>
      </w:pPr>
      <w:r>
        <w:rPr>
          <w:rFonts w:ascii="Arial" w:cs="Arial" w:eastAsia="Arial" w:hAnsi="Arial"/>
          <w:color w:val="404040"/>
          <w:sz w:val="21"/>
          <w:szCs w:val="21"/>
        </w:rPr>
        <w:t xml:space="preserve">A comprehensive visual analytics dashboard for coordinators showing how marks are distributed across batches, topic areas, supervisors, and evaluators — combining Exploratory Data Analysis with interactive visualizations.</w:t>
      </w:r>
    </w:p>
    <w:p>
      <w:pPr>
        <w:pStyle w:val="Heading3"/>
        <w:spacing w:after="90" w:before="180"/>
      </w:pPr>
      <w:r>
        <w:rPr>
          <w:rFonts w:ascii="Arial" w:cs="Arial" w:eastAsia="Arial" w:hAnsi="Arial"/>
          <w:b/>
          <w:bCs/>
          <w:color w:val="404040"/>
          <w:sz w:val="23"/>
          <w:szCs w:val="23"/>
        </w:rPr>
        <w:t xml:space="preserve">Visualizations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Box plots — final grade distribution per topic cluster across years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Heatmap — average scores per evaluation stage per supervisor</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Bar charts — year-on-year grade distribution comparison across batches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Scatter plots — proposal score vs. final grade (correlation analysis)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Histogram — group size distribution and corresponding grade outcomes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Supervised vs. Coordinator-Managed comparison — average grades between the two CPI modes across historical batches</w:t>
      </w:r>
    </w:p>
    <w:p>
      <w:pPr>
        <w:pStyle w:val="Heading3"/>
        <w:spacing w:after="90" w:before="180"/>
      </w:pPr>
      <w:r>
        <w:rPr>
          <w:rFonts w:ascii="Arial" w:cs="Arial" w:eastAsia="Arial" w:hAnsi="Arial"/>
          <w:b/>
          <w:bCs/>
          <w:color w:val="404040"/>
          <w:sz w:val="23"/>
          <w:szCs w:val="23"/>
        </w:rPr>
        <w:t xml:space="preserve">Technical Implementation</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Aggregations precomputed nightly via cron job and stored in analytics schema</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Frontend charts rendered using Chart.js / Recharts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Coordinator can filter by: year range, topic cluster, supervisor, CPI mode, evaluation stage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DE7" w:val="clear"/>
            <w:tcMar>
              <w:top w:type="dxa" w:w="110"/>
              <w:left w:type="dxa" w:w="200"/>
              <w:bottom w:type="dxa" w:w="110"/>
              <w:right w:type="dxa" w:w="200"/>
            </w:tcMar>
          </w:tcPr>
          <w:p>
            <w:pPr>
              <w:spacing w:after="30" w:before="30"/>
            </w:pPr>
            <w:r>
              <w:rPr>
                <w:rFonts w:ascii="Arial" w:cs="Arial" w:eastAsia="Arial" w:hAnsi="Arial"/>
                <w:b/>
                <w:bCs/>
                <w:color w:val="7D6608"/>
                <w:sz w:val="20"/>
                <w:szCs w:val="20"/>
              </w:rPr>
              <w:t xml:space="preserve">Coordinator Insight — Supervised vs. Unsupervised</w:t>
            </w:r>
          </w:p>
          <w:p>
            <w:pPr>
              <w:spacing w:after="30" w:before="30"/>
              <w:jc w:val="both"/>
            </w:pPr>
            <w:r>
              <w:rPr>
                <w:rFonts w:ascii="Arial" w:cs="Arial" w:eastAsia="Arial" w:hAnsi="Arial"/>
                <w:color w:val="404040"/>
                <w:sz w:val="19"/>
                <w:szCs w:val="19"/>
              </w:rPr>
              <w:t xml:space="preserve">The grade analytics dashboard includes a dedicated comparison panel showing whether supervised or coordinator-managed projects historically achieve better outcomes by grade band and topic area. This gives coordinators data-driven evidence to guide CPI mode decisions in future semesters.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5 — EVALUATION SYSTEM</w:t>
            </w:r>
          </w:p>
          <w:p>
            <w:pPr>
              <w:spacing w:before="40"/>
              <w:jc w:val="center"/>
            </w:pPr>
            <w:r>
              <w:rPr>
                <w:rFonts w:ascii="Arial" w:cs="Arial" w:eastAsia="Arial" w:hAnsi="Arial"/>
                <w:i/>
                <w:iCs/>
                <w:color w:val="AACCEE"/>
                <w:sz w:val="19"/>
                <w:szCs w:val="19"/>
              </w:rPr>
              <w:t xml:space="preserve">Configurable Rubrics, Head Judge Verification, Mark Aggregation</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5. Evaluation System</w:t>
      </w:r>
    </w:p>
    <w:p>
      <w:pPr>
        <w:pStyle w:val="Heading2"/>
        <w:spacing w:after="110" w:before="240"/>
      </w:pPr>
      <w:r>
        <w:rPr>
          <w:rFonts w:ascii="Arial" w:cs="Arial" w:eastAsia="Arial" w:hAnsi="Arial"/>
          <w:b/>
          <w:bCs/>
          <w:color w:val="2E75B6"/>
          <w:sz w:val="26"/>
          <w:szCs w:val="26"/>
        </w:rPr>
        <w:t xml:space="preserve">5.1 Evaluation Stage Configuration</w:t>
      </w:r>
    </w:p>
    <w:p>
      <w:pPr>
        <w:spacing w:after="70" w:before="70" w:line="350"/>
        <w:jc w:val="both"/>
      </w:pPr>
      <w:r>
        <w:rPr>
          <w:rFonts w:ascii="Arial" w:cs="Arial" w:eastAsia="Arial" w:hAnsi="Arial"/>
          <w:color w:val="404040"/>
          <w:sz w:val="21"/>
          <w:szCs w:val="21"/>
        </w:rPr>
        <w:t xml:space="preserve">The Course Coordinator has full, unrestricted control over evaluation stage configuration. Every aspect is customizable per CPI. There are no fixed stage templates — the coordinator defines everything from scratch.</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Configuration Item</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Who Controls</w:t>
            </w:r>
          </w:p>
        </w:tc>
        <w:tc>
          <w:tcPr>
            <w:tcW w:type="dxa" w:w="4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Options</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Stage name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4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Any text — e.g., 'Proposal Presentation', 'Mid Evaluation', 'Final Demo', 'Report'</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Stage weight (%)</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4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Any percentage — all stages must sum to 100%</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Number of evaluators</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4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 to N evaluators per stage</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Head Judge assignment</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4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One evaluator designated as Head Judge per stage</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Rubric criteria</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4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Any number of criteria, each with name, description, and weight (%)</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Submission requirements</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4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File type, max file size, deadline, optional vs. required</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Evaluation type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4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Group presentation, individual assessment, document review</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5.2 Example Evaluation Structure — FYP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360"/>
        <w:gridCol w:w="1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Stage</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Weight</w:t>
            </w:r>
          </w:p>
        </w:tc>
        <w:tc>
          <w:tcPr>
            <w:tcW w:type="dxa" w:w="4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Rubric Criteria</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Evaluators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Proposal Presentation</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Problem Definition (30%), Methodology (40%), Presentation (30%)</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 evaluators + 1 Head Judge</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Mid Evaluation</w:t>
            </w:r>
          </w:p>
        </w:tc>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25%</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Progress (35%), Technical Depth (40%), Communication (25%)</w:t>
            </w:r>
          </w:p>
        </w:tc>
        <w:tc>
          <w:tcPr>
            <w:tcW w:type="dxa" w:w="1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 evaluators + 1 Head Judge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Final Demo</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40%</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System Completeness (35%), Technical Quality (35%), Innovation (30%)</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3 evaluators + 1 Head Judge</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Report</w:t>
            </w:r>
          </w:p>
        </w:tc>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20%</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Structure (25%), Technical Content (50%), References (25%)</w:t>
            </w:r>
          </w:p>
        </w:tc>
        <w:tc>
          <w:tcPr>
            <w:tcW w:type="dxa" w:w="16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 evaluator + 1 Head Judge</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5.3 Evaluation Execution Flow</w:t>
      </w:r>
    </w:p>
    <w:p>
      <w:pPr>
        <w:pStyle w:val="ListParagraph"/>
        <w:numPr>
          <w:ilvl w:val="0"/>
          <w:numId w:val="2"/>
        </w:numPr>
        <w:spacing w:after="55" w:before="55"/>
        <w:jc w:val="both"/>
      </w:pPr>
      <w:r>
        <w:rPr>
          <w:rFonts w:ascii="Arial" w:cs="Arial" w:eastAsia="Arial" w:hAnsi="Arial"/>
          <w:color w:val="404040"/>
          <w:sz w:val="21"/>
          <w:szCs w:val="21"/>
        </w:rPr>
        <w:t xml:space="preserve">Coordinator opens the evaluation scheduling availability window</w:t>
      </w:r>
    </w:p>
    <w:p>
      <w:pPr>
        <w:pStyle w:val="ListParagraph"/>
        <w:numPr>
          <w:ilvl w:val="0"/>
          <w:numId w:val="2"/>
        </w:numPr>
        <w:spacing w:after="55" w:before="55"/>
        <w:jc w:val="both"/>
      </w:pPr>
      <w:r>
        <w:rPr>
          <w:rFonts w:ascii="Arial" w:cs="Arial" w:eastAsia="Arial" w:hAnsi="Arial"/>
          <w:color w:val="404040"/>
          <w:sz w:val="21"/>
          <w:szCs w:val="21"/>
        </w:rPr>
        <w:t xml:space="preserve">Evaluators submit available time slots via calendar interface</w:t>
      </w:r>
    </w:p>
    <w:p>
      <w:pPr>
        <w:pStyle w:val="ListParagraph"/>
        <w:numPr>
          <w:ilvl w:val="0"/>
          <w:numId w:val="2"/>
        </w:numPr>
        <w:spacing w:after="55" w:before="55"/>
        <w:jc w:val="both"/>
      </w:pPr>
      <w:r>
        <w:rPr>
          <w:rFonts w:ascii="Arial" w:cs="Arial" w:eastAsia="Arial" w:hAnsi="Arial"/>
          <w:color w:val="404040"/>
          <w:sz w:val="21"/>
          <w:szCs w:val="21"/>
        </w:rPr>
        <w:t xml:space="preserve">Coordinator reviews availability, resolves conflicts, and finalizes timetable</w:t>
      </w:r>
    </w:p>
    <w:p>
      <w:pPr>
        <w:pStyle w:val="ListParagraph"/>
        <w:numPr>
          <w:ilvl w:val="0"/>
          <w:numId w:val="2"/>
        </w:numPr>
        <w:spacing w:after="55" w:before="55"/>
        <w:jc w:val="both"/>
      </w:pPr>
      <w:r>
        <w:rPr>
          <w:rFonts w:ascii="Arial" w:cs="Arial" w:eastAsia="Arial" w:hAnsi="Arial"/>
          <w:color w:val="404040"/>
          <w:sz w:val="21"/>
          <w:szCs w:val="21"/>
        </w:rPr>
        <w:t xml:space="preserve">Students and evaluators receive automated notifications with confirmed schedule</w:t>
      </w:r>
    </w:p>
    <w:p>
      <w:pPr>
        <w:pStyle w:val="ListParagraph"/>
        <w:numPr>
          <w:ilvl w:val="0"/>
          <w:numId w:val="2"/>
        </w:numPr>
        <w:spacing w:after="55" w:before="55"/>
        <w:jc w:val="both"/>
      </w:pPr>
      <w:r>
        <w:rPr>
          <w:rFonts w:ascii="Arial" w:cs="Arial" w:eastAsia="Arial" w:hAnsi="Arial"/>
          <w:color w:val="404040"/>
          <w:sz w:val="21"/>
          <w:szCs w:val="21"/>
        </w:rPr>
        <w:t xml:space="preserve">During evaluation window: evaluators access scoring interface and submit rubric scores for assigned groups</w:t>
      </w:r>
    </w:p>
    <w:p>
      <w:pPr>
        <w:pStyle w:val="ListParagraph"/>
        <w:numPr>
          <w:ilvl w:val="0"/>
          <w:numId w:val="2"/>
        </w:numPr>
        <w:spacing w:after="55" w:before="55"/>
        <w:jc w:val="both"/>
      </w:pPr>
      <w:r>
        <w:rPr>
          <w:rFonts w:ascii="Arial" w:cs="Arial" w:eastAsia="Arial" w:hAnsi="Arial"/>
          <w:color w:val="404040"/>
          <w:sz w:val="21"/>
          <w:szCs w:val="21"/>
        </w:rPr>
        <w:t xml:space="preserve">Each evaluator submits scores independently — cannot view other evaluators' scores until Head Judge phase</w:t>
      </w:r>
    </w:p>
    <w:p>
      <w:pPr>
        <w:pStyle w:val="ListParagraph"/>
        <w:numPr>
          <w:ilvl w:val="0"/>
          <w:numId w:val="2"/>
        </w:numPr>
        <w:spacing w:after="55" w:before="55"/>
        <w:jc w:val="both"/>
      </w:pPr>
      <w:r>
        <w:rPr>
          <w:rFonts w:ascii="Arial" w:cs="Arial" w:eastAsia="Arial" w:hAnsi="Arial"/>
          <w:color w:val="404040"/>
          <w:sz w:val="21"/>
          <w:szCs w:val="21"/>
        </w:rPr>
        <w:t xml:space="preserve">Once all evaluators for a group have submitted, Head Judge is notified</w:t>
      </w:r>
    </w:p>
    <w:p>
      <w:pPr>
        <w:pStyle w:val="ListParagraph"/>
        <w:numPr>
          <w:ilvl w:val="0"/>
          <w:numId w:val="2"/>
        </w:numPr>
        <w:spacing w:after="55" w:before="55"/>
        <w:jc w:val="both"/>
      </w:pPr>
      <w:r>
        <w:rPr>
          <w:rFonts w:ascii="Arial" w:cs="Arial" w:eastAsia="Arial" w:hAnsi="Arial"/>
          <w:color w:val="404040"/>
          <w:sz w:val="21"/>
          <w:szCs w:val="21"/>
        </w:rPr>
        <w:t xml:space="preserve">Head Judge views all evaluator scores side-by-side with statistical deviation indicators</w:t>
      </w:r>
    </w:p>
    <w:p>
      <w:pPr>
        <w:pStyle w:val="ListParagraph"/>
        <w:numPr>
          <w:ilvl w:val="0"/>
          <w:numId w:val="2"/>
        </w:numPr>
        <w:spacing w:after="55" w:before="55"/>
        <w:jc w:val="both"/>
      </w:pPr>
      <w:r>
        <w:rPr>
          <w:rFonts w:ascii="Arial" w:cs="Arial" w:eastAsia="Arial" w:hAnsi="Arial"/>
          <w:color w:val="404040"/>
          <w:sz w:val="21"/>
          <w:szCs w:val="21"/>
        </w:rPr>
        <w:t xml:space="preserve">Head Judge selects one of two actions: APPROVE (scores locked as FINALIZED) or REQUEST CORRECTION (specific evaluator flagged with written reason)</w:t>
      </w:r>
    </w:p>
    <w:p>
      <w:pPr>
        <w:pStyle w:val="ListParagraph"/>
        <w:numPr>
          <w:ilvl w:val="0"/>
          <w:numId w:val="2"/>
        </w:numPr>
        <w:spacing w:after="55" w:before="55"/>
        <w:jc w:val="both"/>
      </w:pPr>
      <w:r>
        <w:rPr>
          <w:rFonts w:ascii="Arial" w:cs="Arial" w:eastAsia="Arial" w:hAnsi="Arial"/>
          <w:color w:val="404040"/>
          <w:sz w:val="21"/>
          <w:szCs w:val="21"/>
        </w:rPr>
        <w:t xml:space="preserve">Flagged evaluator must re-submit their score for the flagged criteria only</w:t>
      </w:r>
    </w:p>
    <w:p>
      <w:pPr>
        <w:pStyle w:val="ListParagraph"/>
        <w:numPr>
          <w:ilvl w:val="0"/>
          <w:numId w:val="2"/>
        </w:numPr>
        <w:spacing w:after="55" w:before="55"/>
        <w:jc w:val="both"/>
      </w:pPr>
      <w:r>
        <w:rPr>
          <w:rFonts w:ascii="Arial" w:cs="Arial" w:eastAsia="Arial" w:hAnsi="Arial"/>
          <w:color w:val="404040"/>
          <w:sz w:val="21"/>
          <w:szCs w:val="21"/>
        </w:rPr>
        <w:t xml:space="preserve">Once Head Judge approves all groups, finalized marks flow to Coordinator</w:t>
      </w:r>
    </w:p>
    <w:p>
      <w:pPr>
        <w:spacing w:after="0" w:before="100"/>
      </w:pPr>
      <w:r>
        <w:t xml:space="preserve"/>
      </w:r>
    </w:p>
    <w:p>
      <w:pPr>
        <w:pStyle w:val="Heading2"/>
        <w:spacing w:after="110" w:before="240"/>
      </w:pPr>
      <w:r>
        <w:rPr>
          <w:rFonts w:ascii="Arial" w:cs="Arial" w:eastAsia="Arial" w:hAnsi="Arial"/>
          <w:b/>
          <w:bCs/>
          <w:color w:val="2E75B6"/>
          <w:sz w:val="26"/>
          <w:szCs w:val="26"/>
        </w:rPr>
        <w:t xml:space="preserve">5.4 Mark Aggregation</w:t>
      </w:r>
    </w:p>
    <w:p>
      <w:pPr>
        <w:spacing w:after="70" w:before="70" w:line="350"/>
        <w:jc w:val="both"/>
      </w:pPr>
      <w:r>
        <w:rPr>
          <w:rFonts w:ascii="Arial" w:cs="Arial" w:eastAsia="Arial" w:hAnsi="Arial"/>
          <w:color w:val="404040"/>
          <w:sz w:val="21"/>
          <w:szCs w:val="21"/>
        </w:rPr>
        <w:t xml:space="preserve">Once all evaluation stages are completed and Head Judge approved, the Coordinator triggers final aggregation. The system automatically calculates each group's/student's final mark:</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F5" w:val="clear"/>
            <w:tcMar>
              <w:top w:type="dxa" w:w="110"/>
              <w:left w:type="dxa" w:w="200"/>
              <w:bottom w:type="dxa" w:w="110"/>
              <w:right w:type="dxa" w:w="200"/>
            </w:tcMar>
          </w:tcPr>
          <w:p>
            <w:pPr>
              <w:spacing w:after="30" w:before="30"/>
            </w:pPr>
            <w:r>
              <w:rPr>
                <w:rFonts w:ascii="Arial" w:cs="Arial" w:eastAsia="Arial" w:hAnsi="Arial"/>
                <w:b/>
                <w:bCs/>
                <w:color w:val="1A5276"/>
                <w:sz w:val="20"/>
                <w:szCs w:val="20"/>
              </w:rPr>
              <w:t xml:space="preserve">Aggregation Formula</w:t>
            </w:r>
          </w:p>
          <w:p>
            <w:pPr>
              <w:spacing w:after="30" w:before="30"/>
              <w:jc w:val="both"/>
            </w:pPr>
            <w:r>
              <w:rPr>
                <w:rFonts w:ascii="Arial" w:cs="Arial" w:eastAsia="Arial" w:hAnsi="Arial"/>
                <w:color w:val="404040"/>
                <w:sz w:val="19"/>
                <w:szCs w:val="19"/>
              </w:rPr>
              <w:t xml:space="preserve">Final Score = Σ (Stage_Score_i × Stage_Weight_i)
Where Stage_Score_i = Average of all approved evaluator scores for that stage, normalized to 100. Each student's mark breakdown per stage is displayed individually alongside the aggregated total.</w:t>
            </w:r>
          </w:p>
        </w:tc>
      </w:tr>
    </w:tbl>
    <w:p>
      <w:pPr>
        <w:spacing w:after="0" w:before="70"/>
      </w:pPr>
      <w:r>
        <w:t xml:space="preserve"/>
      </w:r>
    </w:p>
    <w:p>
      <w:pPr>
        <w:spacing w:after="70" w:before="70" w:line="350"/>
        <w:jc w:val="both"/>
      </w:pPr>
      <w:r>
        <w:rPr>
          <w:rFonts w:ascii="Arial" w:cs="Arial" w:eastAsia="Arial" w:hAnsi="Arial"/>
          <w:color w:val="404040"/>
          <w:sz w:val="21"/>
          <w:szCs w:val="21"/>
        </w:rPr>
        <w:t xml:space="preserve">The Coordinator reviews all aggregated marks before officially publishing to students. Published results are immutable unless the Coordinator initiates a formal correction workflow.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6 — SYSTEM ARCHITECTURE</w:t>
            </w:r>
          </w:p>
          <w:p>
            <w:pPr>
              <w:spacing w:before="40"/>
              <w:jc w:val="center"/>
            </w:pPr>
            <w:r>
              <w:rPr>
                <w:rFonts w:ascii="Arial" w:cs="Arial" w:eastAsia="Arial" w:hAnsi="Arial"/>
                <w:i/>
                <w:iCs/>
                <w:color w:val="AACCEE"/>
                <w:sz w:val="19"/>
                <w:szCs w:val="19"/>
              </w:rPr>
              <w:t xml:space="preserve">Four-Tier Architecture with Decoupled ML Microservice</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6. System Architecture</w:t>
      </w:r>
    </w:p>
    <w:p>
      <w:pPr>
        <w:pStyle w:val="Heading2"/>
        <w:spacing w:after="110" w:before="240"/>
      </w:pPr>
      <w:r>
        <w:rPr>
          <w:rFonts w:ascii="Arial" w:cs="Arial" w:eastAsia="Arial" w:hAnsi="Arial"/>
          <w:b/>
          <w:bCs/>
          <w:color w:val="2E75B6"/>
          <w:sz w:val="26"/>
          <w:szCs w:val="26"/>
        </w:rPr>
        <w:t xml:space="preserve">6.1 Architecture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Tier</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Presentation</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Web Frontend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React 18, TypeScript, Vite, Tailwind CSS, TanStack Query, Chart.js</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All user interfaces — student portal, coordinator dashboard, evaluator interface, admin panel</w:t>
            </w:r>
          </w:p>
        </w:tc>
      </w:tr>
      <w:tr>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Application</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Core REST API</w:t>
            </w:r>
          </w:p>
        </w:tc>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Node.js 20, Express 4, TypeScript, Prisma ORM</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Business logic, RBAC enforcement, phase gating, all API modules</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ML Microservice</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Python FastAPI</w:t>
            </w:r>
          </w:p>
        </w:tc>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Python 3.11, FastAPI, uvicorn, scikit-learn, sentence-transformers</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All 7 ML inference endpoints — decoupled from core API</w:t>
            </w:r>
          </w:p>
        </w:tc>
      </w:tr>
      <w:tr>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Data</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PostgreSQL 16 + pgvector</w:t>
            </w:r>
          </w:p>
        </w:tc>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PostgreSQL, pgvector extension</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Primary relational data + vector embeddings for similarity search</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Cache</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Redis 7</w:t>
            </w:r>
          </w:p>
        </w:tc>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Redis, Bull queue</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API response cache, JWT blacklist, async email job queue</w:t>
            </w:r>
          </w:p>
        </w:tc>
      </w:tr>
      <w:tr>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File Storage</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Supabase Storage</w:t>
            </w:r>
          </w:p>
        </w:tc>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Supabase SDK</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All student file submissions — proposals, reports, presentations</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6.2 Backend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30" w:before="30"/>
            </w:pPr>
            <w:r>
              <w:rPr>
                <w:rFonts w:ascii="Arial" w:cs="Arial" w:eastAsia="Arial" w:hAnsi="Arial"/>
                <w:b/>
                <w:bCs/>
                <w:color w:val="404040"/>
                <w:sz w:val="20"/>
                <w:szCs w:val="20"/>
              </w:rPr>
              <w:t xml:space="preserve">Directory Structure</w:t>
            </w:r>
          </w:p>
          <w:p>
            <w:pPr>
              <w:spacing w:after="30" w:before="30"/>
              <w:jc w:val="both"/>
            </w:pPr>
            <w:r>
              <w:rPr>
                <w:rFonts w:ascii="Arial" w:cs="Arial" w:eastAsia="Arial" w:hAnsi="Arial"/>
                <w:color w:val="404040"/>
                <w:sz w:val="19"/>
                <w:szCs w:val="19"/>
              </w:rPr>
              <w:t xml:space="preserve">src/
  modules/
    auth/          — Login, JWT, password reset, first-login enforcement
    users/         — User CRUD, profile management
    students/      — Student provisioning, bulk email dispatch, cohort management
    lecturers/     — Self-registration, approval workflow
    courses/       — CPI creation, timeline config, mode determination
    groups/        — Group formation, membership, locking
    ideas/         — Idea submission, visibility rules, ML suggestion proxy
    selection/     — EOI, willing-to-supervise, conflict resolution
    allocation/    — Coordinator finalization, override, notification
    evaluations/   — Stage config, rubric setup, session management
    scoring/       — Evaluator score submission, session specifics
    headjudge/     — Review interface, approve/request correction flow
    scheduling/    — Availability submission, timetable generation
    marks/         — Aggregation engine, publishing, student mark views
    analytics/     — Coordinator dashboard, grade data, ML analytics
    notifications/ — In-app + email dispatch via Bull queue
    ml/            — Proxy module to Python FastAPI ML service
    files/         — Supabase storage integration, signed URL generation
  middleware/
    auth.ts        — JWT validation (15min access / 7day refresh tokens)
    role.ts        — RBAC enforcement — 7 roles
    phase.ts       — CPI timeline phase gating
    rateLimit.ts   — 100 req/min general, 10 req/min auth endpoints
    audit.ts       — All write operations logged to audit_logs table
  jobs/
    analytics.cron.ts     — Nightly grade analytics recompute
    notifications.cron.ts — Scheduled notification batch dispatch
  config/
    database.ts, redis.ts, supabase.ts, env.ts</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6.3 ML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2360"/>
        <w:gridCol w:w="12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Endpoint</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Input</w:t>
            </w:r>
          </w:p>
        </w:tc>
        <w:tc>
          <w:tcPr>
            <w:tcW w:type="dxa" w:w="2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Output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CPI Mode</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/suggest-ideas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Partial idea text</w:t>
            </w:r>
          </w:p>
        </w:tc>
        <w:tc>
          <w:tcPr>
            <w:tcW w:type="dxa" w:w="2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Top 5 similar past ideas with scores and years</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Both</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/predict-success</w:t>
            </w:r>
          </w:p>
        </w:tc>
        <w:tc>
          <w:tcPr>
            <w:tcW w:type="dxa" w:w="1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Idea features (category, group size, supervisor presence)</w:t>
            </w:r>
          </w:p>
        </w:tc>
        <w:tc>
          <w:tcPr>
            <w:tcW w:type="dxa" w:w="2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Success probability % + confidence note</w:t>
            </w:r>
          </w:p>
        </w:tc>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Both</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/check-similarity</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New idea text</w:t>
            </w:r>
          </w:p>
        </w:tc>
        <w:tc>
          <w:tcPr>
            <w:tcW w:type="dxa" w:w="2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Similarity scores vs. all indexed ideas — warning level</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Both</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/similar-projects</w:t>
            </w:r>
          </w:p>
        </w:tc>
        <w:tc>
          <w:tcPr>
            <w:tcW w:type="dxa" w:w="1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Idea text or ID</w:t>
            </w:r>
          </w:p>
        </w:tc>
        <w:tc>
          <w:tcPr>
            <w:tcW w:type="dxa" w:w="2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Top 5 historically similar projects with grades</w:t>
            </w:r>
          </w:p>
        </w:tc>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Both</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/topic-trends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Year range filter</w:t>
            </w:r>
          </w:p>
        </w:tc>
        <w:tc>
          <w:tcPr>
            <w:tcW w:type="dxa" w:w="2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Cluster labels + frequency per year + avg grade</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Both</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/supervisor-match</w:t>
            </w:r>
          </w:p>
        </w:tc>
        <w:tc>
          <w:tcPr>
            <w:tcW w:type="dxa" w:w="1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 ID + idea text</w:t>
            </w:r>
          </w:p>
        </w:tc>
        <w:tc>
          <w:tcPr>
            <w:tcW w:type="dxa" w:w="2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Match compatibility score %</w:t>
            </w:r>
          </w:p>
        </w:tc>
        <w:tc>
          <w:tcPr>
            <w:tcW w:type="dxa" w:w="1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Supervisor-Led ONLY</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/grade-analytics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Filter params (year, mode, cluster, stage)</w:t>
            </w:r>
          </w:p>
        </w:tc>
        <w:tc>
          <w:tcPr>
            <w:tcW w:type="dxa" w:w="2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Aggregated grade distribution data incl. supervised vs. coordinator-managed split</w:t>
            </w:r>
          </w:p>
        </w:tc>
        <w:tc>
          <w:tcPr>
            <w:tcW w:type="dxa" w:w="1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Both</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6.4 Key Data Flows</w:t>
      </w:r>
    </w:p>
    <w:p>
      <w:pPr>
        <w:pStyle w:val="Heading3"/>
        <w:spacing w:after="90" w:before="180"/>
      </w:pPr>
      <w:r>
        <w:rPr>
          <w:rFonts w:ascii="Arial" w:cs="Arial" w:eastAsia="Arial" w:hAnsi="Arial"/>
          <w:b/>
          <w:bCs/>
          <w:color w:val="404040"/>
          <w:sz w:val="23"/>
          <w:szCs w:val="23"/>
        </w:rPr>
        <w:t xml:space="preserve">Flow A — Idea Submission with Similarity Check</w:t>
      </w:r>
    </w:p>
    <w:p>
      <w:pPr>
        <w:pStyle w:val="ListParagraph"/>
        <w:numPr>
          <w:ilvl w:val="0"/>
          <w:numId w:val="2"/>
        </w:numPr>
        <w:spacing w:after="55" w:before="55"/>
        <w:jc w:val="both"/>
      </w:pPr>
      <w:r>
        <w:rPr>
          <w:rFonts w:ascii="Arial" w:cs="Arial" w:eastAsia="Arial" w:hAnsi="Arial"/>
          <w:color w:val="404040"/>
          <w:sz w:val="21"/>
          <w:szCs w:val="21"/>
        </w:rPr>
        <w:t xml:space="preserve">Student submits idea via frontend form</w:t>
      </w:r>
    </w:p>
    <w:p>
      <w:pPr>
        <w:pStyle w:val="ListParagraph"/>
        <w:numPr>
          <w:ilvl w:val="0"/>
          <w:numId w:val="2"/>
        </w:numPr>
        <w:spacing w:after="55" w:before="55"/>
        <w:jc w:val="both"/>
      </w:pPr>
      <w:r>
        <w:rPr>
          <w:rFonts w:ascii="Arial" w:cs="Arial" w:eastAsia="Arial" w:hAnsi="Arial"/>
          <w:color w:val="404040"/>
          <w:sz w:val="21"/>
          <w:szCs w:val="21"/>
        </w:rPr>
        <w:t xml:space="preserve">API validates via Zod schema + phase gate middleware (must be in IDEA_ANNOUNCEMENT phase)</w:t>
      </w:r>
    </w:p>
    <w:p>
      <w:pPr>
        <w:pStyle w:val="ListParagraph"/>
        <w:numPr>
          <w:ilvl w:val="0"/>
          <w:numId w:val="2"/>
        </w:numPr>
        <w:spacing w:after="55" w:before="55"/>
        <w:jc w:val="both"/>
      </w:pPr>
      <w:r>
        <w:rPr>
          <w:rFonts w:ascii="Arial" w:cs="Arial" w:eastAsia="Arial" w:hAnsi="Arial"/>
          <w:color w:val="404040"/>
          <w:sz w:val="21"/>
          <w:szCs w:val="21"/>
        </w:rPr>
        <w:t xml:space="preserve">API calls ML service /check-similarity with idea text</w:t>
      </w:r>
    </w:p>
    <w:p>
      <w:pPr>
        <w:pStyle w:val="ListParagraph"/>
        <w:numPr>
          <w:ilvl w:val="0"/>
          <w:numId w:val="2"/>
        </w:numPr>
        <w:spacing w:after="55" w:before="55"/>
        <w:jc w:val="both"/>
      </w:pPr>
      <w:r>
        <w:rPr>
          <w:rFonts w:ascii="Arial" w:cs="Arial" w:eastAsia="Arial" w:hAnsi="Arial"/>
          <w:color w:val="404040"/>
          <w:sz w:val="21"/>
          <w:szCs w:val="21"/>
        </w:rPr>
        <w:t xml:space="preserve">ML service generates SBERT embedding, queries pgvector index for cosine similarity</w:t>
      </w:r>
    </w:p>
    <w:p>
      <w:pPr>
        <w:pStyle w:val="ListParagraph"/>
        <w:numPr>
          <w:ilvl w:val="0"/>
          <w:numId w:val="2"/>
        </w:numPr>
        <w:spacing w:after="55" w:before="55"/>
        <w:jc w:val="both"/>
      </w:pPr>
      <w:r>
        <w:rPr>
          <w:rFonts w:ascii="Arial" w:cs="Arial" w:eastAsia="Arial" w:hAnsi="Arial"/>
          <w:color w:val="404040"/>
          <w:sz w:val="21"/>
          <w:szCs w:val="21"/>
        </w:rPr>
        <w:t xml:space="preserve">Scores returned — warning level determined by threshold</w:t>
      </w:r>
    </w:p>
    <w:p>
      <w:pPr>
        <w:pStyle w:val="ListParagraph"/>
        <w:numPr>
          <w:ilvl w:val="0"/>
          <w:numId w:val="2"/>
        </w:numPr>
        <w:spacing w:after="55" w:before="55"/>
        <w:jc w:val="both"/>
      </w:pPr>
      <w:r>
        <w:rPr>
          <w:rFonts w:ascii="Arial" w:cs="Arial" w:eastAsia="Arial" w:hAnsi="Arial"/>
          <w:color w:val="404040"/>
          <w:sz w:val="21"/>
          <w:szCs w:val="21"/>
        </w:rPr>
        <w:t xml:space="preserve">If &lt; 0.60: idea saved directly. If ≥ 0.60: warning shown to user before final submission</w:t>
      </w:r>
    </w:p>
    <w:p>
      <w:pPr>
        <w:pStyle w:val="ListParagraph"/>
        <w:numPr>
          <w:ilvl w:val="0"/>
          <w:numId w:val="2"/>
        </w:numPr>
        <w:spacing w:after="55" w:before="55"/>
        <w:jc w:val="both"/>
      </w:pPr>
      <w:r>
        <w:rPr>
          <w:rFonts w:ascii="Arial" w:cs="Arial" w:eastAsia="Arial" w:hAnsi="Arial"/>
          <w:color w:val="404040"/>
          <w:sz w:val="21"/>
          <w:szCs w:val="21"/>
        </w:rPr>
        <w:t xml:space="preserve">On confirmed submission: idea persisted in PostgreSQL, embedding added to pgvector index</w:t>
      </w:r>
    </w:p>
    <w:p>
      <w:pPr>
        <w:pStyle w:val="ListParagraph"/>
        <w:numPr>
          <w:ilvl w:val="0"/>
          <w:numId w:val="2"/>
        </w:numPr>
        <w:spacing w:after="55" w:before="55"/>
        <w:jc w:val="both"/>
      </w:pPr>
      <w:r>
        <w:rPr>
          <w:rFonts w:ascii="Arial" w:cs="Arial" w:eastAsia="Arial" w:hAnsi="Arial"/>
          <w:color w:val="404040"/>
          <w:sz w:val="21"/>
          <w:szCs w:val="21"/>
        </w:rPr>
        <w:t xml:space="preserve">If ≥ 0.75: flagged submission logged in coordinator's review queue</w:t>
      </w:r>
    </w:p>
    <w:p>
      <w:pPr>
        <w:spacing w:after="0" w:before="80"/>
      </w:pPr>
      <w:r>
        <w:t xml:space="preserve"/>
      </w:r>
    </w:p>
    <w:p>
      <w:pPr>
        <w:pStyle w:val="Heading3"/>
        <w:spacing w:after="90" w:before="180"/>
      </w:pPr>
      <w:r>
        <w:rPr>
          <w:rFonts w:ascii="Arial" w:cs="Arial" w:eastAsia="Arial" w:hAnsi="Arial"/>
          <w:b/>
          <w:bCs/>
          <w:color w:val="404040"/>
          <w:sz w:val="23"/>
          <w:szCs w:val="23"/>
        </w:rPr>
        <w:t xml:space="preserve">Flow B — Evaluation → Head Judge → Coordinator</w:t>
      </w:r>
    </w:p>
    <w:p>
      <w:pPr>
        <w:pStyle w:val="ListParagraph"/>
        <w:numPr>
          <w:ilvl w:val="0"/>
          <w:numId w:val="2"/>
        </w:numPr>
        <w:spacing w:after="55" w:before="55"/>
        <w:jc w:val="both"/>
      </w:pPr>
      <w:r>
        <w:rPr>
          <w:rFonts w:ascii="Arial" w:cs="Arial" w:eastAsia="Arial" w:hAnsi="Arial"/>
          <w:color w:val="404040"/>
          <w:sz w:val="21"/>
          <w:szCs w:val="21"/>
        </w:rPr>
        <w:t xml:space="preserve">Evaluator submits rubric scores via scoring interface</w:t>
      </w:r>
    </w:p>
    <w:p>
      <w:pPr>
        <w:pStyle w:val="ListParagraph"/>
        <w:numPr>
          <w:ilvl w:val="0"/>
          <w:numId w:val="2"/>
        </w:numPr>
        <w:spacing w:after="55" w:before="55"/>
        <w:jc w:val="both"/>
      </w:pPr>
      <w:r>
        <w:rPr>
          <w:rFonts w:ascii="Arial" w:cs="Arial" w:eastAsia="Arial" w:hAnsi="Arial"/>
          <w:color w:val="404040"/>
          <w:sz w:val="21"/>
          <w:szCs w:val="21"/>
        </w:rPr>
        <w:t xml:space="preserve">Scores stored with PENDING_REVIEW status in rubric_scores table</w:t>
      </w:r>
    </w:p>
    <w:p>
      <w:pPr>
        <w:pStyle w:val="ListParagraph"/>
        <w:numPr>
          <w:ilvl w:val="0"/>
          <w:numId w:val="2"/>
        </w:numPr>
        <w:spacing w:after="55" w:before="55"/>
        <w:jc w:val="both"/>
      </w:pPr>
      <w:r>
        <w:rPr>
          <w:rFonts w:ascii="Arial" w:cs="Arial" w:eastAsia="Arial" w:hAnsi="Arial"/>
          <w:color w:val="404040"/>
          <w:sz w:val="21"/>
          <w:szCs w:val="21"/>
        </w:rPr>
        <w:t xml:space="preserve">When all assigned evaluators for a group submit, Head Judge notified via in-app + email</w:t>
      </w:r>
    </w:p>
    <w:p>
      <w:pPr>
        <w:pStyle w:val="ListParagraph"/>
        <w:numPr>
          <w:ilvl w:val="0"/>
          <w:numId w:val="2"/>
        </w:numPr>
        <w:spacing w:after="55" w:before="55"/>
        <w:jc w:val="both"/>
      </w:pPr>
      <w:r>
        <w:rPr>
          <w:rFonts w:ascii="Arial" w:cs="Arial" w:eastAsia="Arial" w:hAnsi="Arial"/>
          <w:color w:val="404040"/>
          <w:sz w:val="21"/>
          <w:szCs w:val="21"/>
        </w:rPr>
        <w:t xml:space="preserve">Head Judge opens review interface — all scores visible side-by-side with Z-score deviation flags</w:t>
      </w:r>
    </w:p>
    <w:p>
      <w:pPr>
        <w:pStyle w:val="ListParagraph"/>
        <w:numPr>
          <w:ilvl w:val="0"/>
          <w:numId w:val="2"/>
        </w:numPr>
        <w:spacing w:after="55" w:before="55"/>
        <w:jc w:val="both"/>
      </w:pPr>
      <w:r>
        <w:rPr>
          <w:rFonts w:ascii="Arial" w:cs="Arial" w:eastAsia="Arial" w:hAnsi="Arial"/>
          <w:color w:val="404040"/>
          <w:sz w:val="21"/>
          <w:szCs w:val="21"/>
        </w:rPr>
        <w:t xml:space="preserve">Head Judge APPROVES → scores locked as FINALIZED, coordinator notified</w:t>
      </w:r>
    </w:p>
    <w:p>
      <w:pPr>
        <w:pStyle w:val="ListParagraph"/>
        <w:numPr>
          <w:ilvl w:val="0"/>
          <w:numId w:val="2"/>
        </w:numPr>
        <w:spacing w:after="55" w:before="55"/>
        <w:jc w:val="both"/>
      </w:pPr>
      <w:r>
        <w:rPr>
          <w:rFonts w:ascii="Arial" w:cs="Arial" w:eastAsia="Arial" w:hAnsi="Arial"/>
          <w:color w:val="404040"/>
          <w:sz w:val="21"/>
          <w:szCs w:val="21"/>
        </w:rPr>
        <w:t xml:space="preserve">Head Judge REQUESTS CORRECTION → specific evaluator notified, must resubmit that criterion</w:t>
      </w:r>
    </w:p>
    <w:p>
      <w:pPr>
        <w:pStyle w:val="ListParagraph"/>
        <w:numPr>
          <w:ilvl w:val="0"/>
          <w:numId w:val="2"/>
        </w:numPr>
        <w:spacing w:after="55" w:before="55"/>
        <w:jc w:val="both"/>
      </w:pPr>
      <w:r>
        <w:rPr>
          <w:rFonts w:ascii="Arial" w:cs="Arial" w:eastAsia="Arial" w:hAnsi="Arial"/>
          <w:color w:val="404040"/>
          <w:sz w:val="21"/>
          <w:szCs w:val="21"/>
        </w:rPr>
        <w:t xml:space="preserve">Once all sessions approved, coordinator triggers aggregation → final marks computed → published to students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7 — DATABASE ARCHITECTURE</w:t>
            </w:r>
          </w:p>
          <w:p>
            <w:pPr>
              <w:spacing w:before="40"/>
              <w:jc w:val="center"/>
            </w:pPr>
            <w:r>
              <w:rPr>
                <w:rFonts w:ascii="Arial" w:cs="Arial" w:eastAsia="Arial" w:hAnsi="Arial"/>
                <w:i/>
                <w:iCs/>
                <w:color w:val="AACCEE"/>
                <w:sz w:val="19"/>
                <w:szCs w:val="19"/>
              </w:rPr>
              <w:t xml:space="preserve">PostgreSQL 16 + pgvector — Scalable Normalized Schema</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7. Database Architecture</w:t>
      </w:r>
    </w:p>
    <w:p>
      <w:pPr>
        <w:pStyle w:val="Heading2"/>
        <w:spacing w:after="110" w:before="240"/>
      </w:pPr>
      <w:r>
        <w:rPr>
          <w:rFonts w:ascii="Arial" w:cs="Arial" w:eastAsia="Arial" w:hAnsi="Arial"/>
          <w:b/>
          <w:bCs/>
          <w:color w:val="2E75B6"/>
          <w:sz w:val="26"/>
          <w:szCs w:val="26"/>
        </w:rPr>
        <w:t xml:space="preserve">7.1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Entity / Table</w:t>
            </w:r>
          </w:p>
        </w:tc>
        <w:tc>
          <w:tcPr>
            <w:tcW w:type="dxa" w:w="4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Description</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Scale Estimate</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users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All system users — students, lecturers, admins. Role enum + role-specific extension tables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10,000+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Extended student profile — student_id, department, year, provisioning status, first_login_completed</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8,000+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lecturers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Extended lecturer profile — self-registration status, approval status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500+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course_instances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All CPIs — project type, department, year, mode (Supervisor-Led / Coordinator-Managed)</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50–200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cpi_timelines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Phase start/end dates per CPI — 10 phases per CPI</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500–2000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cpi_supervisors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Junction — which lecturers are supervisors in which CPI</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cpi_evaluators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Junction — which lecturers are evaluators + head judge flag per CPI</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groups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 project groups per CPI — leader, lock status</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group_members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Group membership junction — student, group, joined_at</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8,000+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project_ideas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All ideas — type (supervisor/student/coordinator), visibility, approval status (coordinator-managed), similarity_flag</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idea_embeddings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SBERT vector embeddings per idea — 384-dim float array for pgvector</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10,000+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idea_similarity_flags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Flagged idea submissions — similarity score, matched idea, review status</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interest_expressions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EOI records — group, project, rank (1–3), phase (interest / willing-to-supervise)</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6,000+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project_selections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Final project selection per group — status (pending / accepted / declined)</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project_allocations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Finalized group ↔ project ↔ supervisor assignment (nullable supervisor)</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evaluation_stages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Stage config per CPI — name, weight, type, evaluator count required</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500+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rubric_criteria</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Criteria per stage — name, description, weight, max score</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2,500+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evaluator_availability</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Availability slots submitted per evaluator per CPI</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5,000+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evaluation_sessions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Scheduled evaluation events — group, stage, evaluators, time slot</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6,000+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rubric_scores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Individual evaluator scores per criterion — status: PENDING / FINALIZED</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100,000+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head_judge_reviews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HJ decisions per session — APPROVED or CORRECTION_REQUESTED with reason</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6,000+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final_marks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Aggregated final marks per group per stage — weighted total</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submissions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File submissions per group per stage — Supabase Storage URL, submission time</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8,000+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notifications</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System notifications — type, recipient, read status, created_at</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500,000+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audit_logs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All write operations — actor, action, resource, payload hash, timestamp. Never deleted.</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1,000,000+</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student_provisioning_log</w:t>
            </w:r>
          </w:p>
        </w:tc>
        <w:tc>
          <w:tcPr>
            <w:tcW w:type="dxa" w:w="4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Bulk provisioning records — email sent, delivery status, cohort batch, dispatch timestamp</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15,000+</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ml_prediction_cache</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Cached ML results — idea_id, feature_hash, prediction, cached_at (TTL-invalidated)</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20,000+</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7.2 Scalability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Concern</w:t>
            </w:r>
          </w:p>
        </w:tc>
        <w:tc>
          <w:tcPr>
            <w:tcW w:type="dxa" w:w="3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Design Decision</w:t>
            </w:r>
          </w:p>
        </w:tc>
        <w:tc>
          <w:tcPr>
            <w:tcW w:type="dxa" w:w="3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Benefit</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High concurrent student load</w:t>
            </w:r>
          </w:p>
        </w:tc>
        <w:tc>
          <w:tcPr>
            <w:tcW w:type="dxa" w:w="3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Stateless JWT auth + Redis for shared state — horizontal scaling by adding API instances</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 session affinity required — scale API tier freely</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Query performance at 10k+ rows</w:t>
            </w:r>
          </w:p>
        </w:tc>
        <w:tc>
          <w:tcPr>
            <w:tcW w:type="dxa" w:w="3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Indexed all foreign keys + composite indexes on hot query paths: (cpi_id, group_id), (stage_id, group_id), (user_id, cpi_id)</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Sub-100ms query p95 under load</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Vector similarity at scale</w:t>
            </w:r>
          </w:p>
        </w:tc>
        <w:tc>
          <w:tcPr>
            <w:tcW w:type="dxa" w:w="3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pgvector GiST index on embedding column — native cosine similarity queries in PostgreSQL</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 separate vector DB service needed</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Concurrent evaluation submissions</w:t>
            </w:r>
          </w:p>
        </w:tc>
        <w:tc>
          <w:tcPr>
            <w:tcW w:type="dxa" w:w="3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Prisma transactions with row-level locking on rubric_scores — prevents race conditions</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Data integrity under simultaneous evaluator submissions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Large file handling</w:t>
            </w:r>
          </w:p>
        </w:tc>
        <w:tc>
          <w:tcPr>
            <w:tcW w:type="dxa" w:w="3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Client-side direct upload to Supabase bypasses Node.js memory — signed upload URLs</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 memory pressure on API server from large PDF uploads</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Email dispatch volume</w:t>
            </w:r>
          </w:p>
        </w:tc>
        <w:tc>
          <w:tcPr>
            <w:tcW w:type="dxa" w:w="3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Bull queue (Redis-backed) for async email delivery — never blocks API response</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 provisioning emails sent in background without API delay</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Historical data growth</w:t>
            </w:r>
          </w:p>
        </w:tc>
        <w:tc>
          <w:tcPr>
            <w:tcW w:type="dxa" w:w="3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Archive strategy — CPIs older than 3 years moved to archive schema. Primary schema stays lean.</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Consistent query performance as data grows over semesters</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ML inference latency</w:t>
            </w:r>
          </w:p>
        </w:tc>
        <w:tc>
          <w:tcPr>
            <w:tcW w:type="dxa" w:w="3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Cached predictions in ml_prediction_cache (Redis + DB). Precomputed idea embeddings. Nightly analytics recompute.</w:t>
            </w:r>
          </w:p>
        </w:tc>
        <w:tc>
          <w:tcPr>
            <w:tcW w:type="dxa" w:w="35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Instant response for cached ML results; fresh on first request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8 — TECHNOLOGY STACK</w:t>
            </w:r>
          </w:p>
          <w:p>
            <w:pPr>
              <w:spacing w:before="40"/>
              <w:jc w:val="center"/>
            </w:pPr>
            <w:r>
              <w:rPr>
                <w:rFonts w:ascii="Arial" w:cs="Arial" w:eastAsia="Arial" w:hAnsi="Arial"/>
                <w:i/>
                <w:iCs/>
                <w:color w:val="AACCEE"/>
                <w:sz w:val="19"/>
                <w:szCs w:val="19"/>
              </w:rPr>
              <w:t xml:space="preserve">Full Backend, ML, Frontend &amp; Infrastructure Specification</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8. Technology Stack</w:t>
      </w:r>
    </w:p>
    <w:p>
      <w:pPr>
        <w:pStyle w:val="Heading2"/>
        <w:spacing w:after="110" w:before="240"/>
      </w:pPr>
      <w:r>
        <w:rPr>
          <w:rFonts w:ascii="Arial" w:cs="Arial" w:eastAsia="Arial" w:hAnsi="Arial"/>
          <w:b/>
          <w:bCs/>
          <w:color w:val="2E75B6"/>
          <w:sz w:val="26"/>
          <w:szCs w:val="26"/>
        </w:rPr>
        <w:t xml:space="preserve">8.1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800"/>
        <w:gridCol w:w="4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Technology</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Purpose</w:t>
            </w:r>
          </w:p>
        </w:tc>
        <w:tc>
          <w:tcPr>
            <w:tcW w:type="dxa" w:w="44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Node.js</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20 LTS</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Server runtime</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High-performance non-blocking I/O — handles thousands of concurrent student requests</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Express.js</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4.x</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HTTP framework</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Minimal, mature, modular middleware — aligns with PSEMS module architecture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TypeScript</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5.x</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Type safety</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Prevents runtime errors in complex multi-role, multi-phase business logic</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Prisma ORM</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5.x</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Database access</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Type-safe queries with automatic migrations; parameterized queries prevent SQL injection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Zod</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3.x</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Validation</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Schema-first request validation — no invalid data reaches business logic</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JWT + jsonwebtoken</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9.x</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Authentication</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Stateless auth enables horizontal scaling without shared session state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bcrypt</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5.x</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Password hashing</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Work factor 12 — adaptive hashing resistant to brute force</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Redis + Bull</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7.x</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Cache &amp; queue</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Sub-millisecond response cache; Bull queue for async email dispatch at scale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Nodemailer</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6.x</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Email delivery</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SMTP integration for bulk provisioning emails + all system notifications</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node-cron</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3.x</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Scheduled jobs</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Nightly analytics recompute; scheduled notification batch dispatch</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Supabase SDK</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2.x</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File storage</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Managed storage with signed URL access control for all student submissions</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axios</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1.x</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HTTP client</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Internal calls to Python ML microservice with timeout and retry handling</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8.2 Machine Learning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800"/>
        <w:gridCol w:w="4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Technology</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Purpose</w:t>
            </w:r>
          </w:p>
        </w:tc>
        <w:tc>
          <w:tcPr>
            <w:tcW w:type="dxa" w:w="44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Python</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3.11</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ML runtime</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Required for scikit-learn and sentence-transformers ecosystem</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FastAPI + uvicorn</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0.110+</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ML API server</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Async-native — superior concurrent performance vs Flask for ML inference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scikit-learn</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Core ML</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Random Forest, K-Means, TF-IDF — production-ready with full evaluation utilities</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sentence-transformers</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2.7+</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Semantic embeddings</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all-MiniLM-L6-v2 — high-quality 384-dim SBERT embeddings for similarity features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pandas</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2.x</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Data processing</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DataFrame-based data manipulation; CSV/Excel ingestion and feature engineering</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numpy</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1.26+</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Numerical ops</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Efficient vector operations and cosine similarity computation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NLTK</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Latest</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NLP preprocessing</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Tokenization, stopword removal, lemmatization for TF-IDF text preprocessing</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joblib</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1.3+</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Model persistence</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Serialize trained models to .pkl for FastAPI startup loading</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FAISS</w:t>
            </w:r>
          </w:p>
        </w:tc>
        <w:tc>
          <w:tcPr>
            <w:tcW w:type="dxa" w:w="9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Vector search</w:t>
            </w:r>
          </w:p>
        </w:tc>
        <w:tc>
          <w:tcPr>
            <w:tcW w:type="dxa" w:w="4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Facebook AI Similarity Search — optional in-memory ANN index as pgvector backup</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matplotlib / seaborn</w:t>
            </w:r>
          </w:p>
        </w:tc>
        <w:tc>
          <w:tcPr>
            <w:tcW w:type="dxa" w:w="9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Latest</w:t>
            </w:r>
          </w:p>
        </w:tc>
        <w:tc>
          <w:tcPr>
            <w:tcW w:type="dxa" w:w="1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Evaluation plots</w:t>
            </w:r>
          </w:p>
        </w:tc>
        <w:tc>
          <w:tcPr>
            <w:tcW w:type="dxa" w:w="44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Confusion matrix, ROC, silhouette plots for model evaluation documentation</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8.3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Technology</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Version</w:t>
            </w:r>
          </w:p>
        </w:tc>
        <w:tc>
          <w:tcPr>
            <w:tcW w:type="dxa" w:w="6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React 18 + TypeScript</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18.x / 5.x</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Component-based UI with full type safety from API contracts to UI components</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Vite</w:t>
            </w:r>
          </w:p>
        </w:tc>
        <w:tc>
          <w:tcPr>
            <w:tcW w:type="dxa" w:w="1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5.x</w:t>
            </w:r>
          </w:p>
        </w:tc>
        <w:tc>
          <w:tcPr>
            <w:tcW w:type="dxa" w:w="6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Build tool — significantly faster development builds than Webpack; native ESM</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Tailwind CSS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3.x</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Utility-first styling prevents style conflicts in large multi-role multi-page application</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TanStack Query</w:t>
            </w:r>
          </w:p>
        </w:tc>
        <w:tc>
          <w:tcPr>
            <w:tcW w:type="dxa" w:w="1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5.x</w:t>
            </w:r>
          </w:p>
        </w:tc>
        <w:tc>
          <w:tcPr>
            <w:tcW w:type="dxa" w:w="6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Server state — automatic caching, background refetching, loading states for all API data</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React Hook Form</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7.x</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High-performance form management with native Zod validation schema integration</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Zustand</w:t>
            </w:r>
          </w:p>
        </w:tc>
        <w:tc>
          <w:tcPr>
            <w:tcW w:type="dxa" w:w="1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4.x</w:t>
            </w:r>
          </w:p>
        </w:tc>
        <w:tc>
          <w:tcPr>
            <w:tcW w:type="dxa" w:w="6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Lightweight global state — user session, notifications, UI preferences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Chart.js / Recharts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Latest</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Responsive charts for analytics dashboards and grade distribution visualizations</w:t>
            </w:r>
          </w:p>
        </w:tc>
      </w:tr>
      <w:tr>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React Router</w:t>
            </w:r>
          </w:p>
        </w:tc>
        <w:tc>
          <w:tcPr>
            <w:tcW w:type="dxa" w:w="1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6.x</w:t>
            </w:r>
          </w:p>
        </w:tc>
        <w:tc>
          <w:tcPr>
            <w:tcW w:type="dxa" w:w="6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Client-side routing across all role-specific dashboard views</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8.4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Tool</w:t>
            </w:r>
          </w:p>
        </w:tc>
        <w:tc>
          <w:tcPr>
            <w:tcW w:type="dxa" w:w="6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Docker + Docker Compose</w:t>
            </w:r>
          </w:p>
        </w:tc>
        <w:tc>
          <w:tcPr>
            <w:tcW w:type="dxa" w:w="6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Containerization for consistent dev/staging/production environments</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GitHub Actions</w:t>
            </w:r>
          </w:p>
        </w:tc>
        <w:tc>
          <w:tcPr>
            <w:tcW w:type="dxa" w:w="6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CI/CD — automated testing and deployment on merge to main branch</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Railway / Render</w:t>
            </w:r>
          </w:p>
        </w:tc>
        <w:tc>
          <w:tcPr>
            <w:tcW w:type="dxa" w:w="6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Cloud deployment for Node.js API and Python ML service containers</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Vercel</w:t>
            </w:r>
          </w:p>
        </w:tc>
        <w:tc>
          <w:tcPr>
            <w:tcW w:type="dxa" w:w="6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Frontend CDN hosting with automatic deployment and global distribution</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PgBouncer</w:t>
            </w:r>
          </w:p>
        </w:tc>
        <w:tc>
          <w:tcPr>
            <w:tcW w:type="dxa" w:w="6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PostgreSQL connection pooling — handles concurrent connections at university scale</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Postman / Bruno</w:t>
            </w:r>
          </w:p>
        </w:tc>
        <w:tc>
          <w:tcPr>
            <w:tcW w:type="dxa" w:w="6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API testing and endpoint documentation during development</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Jest + Supertest</w:t>
            </w:r>
          </w:p>
        </w:tc>
        <w:tc>
          <w:tcPr>
            <w:tcW w:type="dxa" w:w="6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Unit and integration testing for all Node.js API modules</w:t>
            </w:r>
          </w:p>
        </w:tc>
      </w:tr>
      <w:tr>
        <w:tc>
          <w:tcPr>
            <w:tcW w:type="dxa" w:w="3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pytest</w:t>
            </w:r>
          </w:p>
        </w:tc>
        <w:tc>
          <w:tcPr>
            <w:tcW w:type="dxa" w:w="6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Unit testing for Python ML service endpoints and model inference</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k6</w:t>
            </w:r>
          </w:p>
        </w:tc>
        <w:tc>
          <w:tcPr>
            <w:tcW w:type="dxa" w:w="6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Load testing — validating performance targets under simulated 2000+ concurrent 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9 — SECURITY MODEL</w:t>
            </w:r>
          </w:p>
          <w:p>
            <w:pPr>
              <w:spacing w:before="40"/>
              <w:jc w:val="center"/>
            </w:pPr>
            <w:r>
              <w:rPr>
                <w:rFonts w:ascii="Arial" w:cs="Arial" w:eastAsia="Arial" w:hAnsi="Arial"/>
                <w:i/>
                <w:iCs/>
                <w:color w:val="AACCEE"/>
                <w:sz w:val="19"/>
                <w:szCs w:val="19"/>
              </w:rPr>
              <w:t xml:space="preserve">Authentication, Authorization &amp; Data Protection</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9. Security Model</w:t>
      </w:r>
    </w:p>
    <w:p>
      <w:pPr>
        <w:pStyle w:val="Heading2"/>
        <w:spacing w:after="110" w:before="240"/>
      </w:pPr>
      <w:r>
        <w:rPr>
          <w:rFonts w:ascii="Arial" w:cs="Arial" w:eastAsia="Arial" w:hAnsi="Arial"/>
          <w:b/>
          <w:bCs/>
          <w:color w:val="2E75B6"/>
          <w:sz w:val="26"/>
          <w:szCs w:val="26"/>
        </w:rP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Property</w:t>
            </w:r>
          </w:p>
        </w:tc>
        <w:tc>
          <w:tcPr>
            <w:tcW w:type="dxa" w:w="6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Access token lifetime</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15 minutes — short-lived to minimize exposure window</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Refresh token lifetime</w:t>
            </w:r>
          </w:p>
        </w:tc>
        <w:tc>
          <w:tcPr>
            <w:tcW w:type="dxa" w:w="6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7 days — stored in HttpOnly cookie to prevent XSS access</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Token rotation</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Refresh tokens rotated on every use — old token immediately invalidated in Redis blacklist</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Logout mechanism</w:t>
            </w:r>
          </w:p>
        </w:tc>
        <w:tc>
          <w:tcPr>
            <w:tcW w:type="dxa" w:w="6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Refresh token added to Redis blacklist immediately on logout request</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First login enforcement</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Students flagged with force_password_change = true on provisioned accounts — all requests redirect to change password screen until changed</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Password policy</w:t>
            </w:r>
          </w:p>
        </w:tc>
        <w:tc>
          <w:tcPr>
            <w:tcW w:type="dxa" w:w="6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Minimum 10 characters, 1 uppercase, 1 lowercase, 1 digit, 1 special character — enforced via Zod</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Token payload</w:t>
            </w:r>
          </w:p>
        </w:tc>
        <w:tc>
          <w:tcPr>
            <w:tcW w:type="dxa" w:w="6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user_id, role, email, iat, exp — no sensitive data embedded in token</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9.2 RBAC Enforcement — Defense in Depth</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Middleware layer: all protected routes pass through JWT auth → role guard → phase gate in sequence</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Service layer: business logic re-checks CPI enrollment and role before performing writes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Database layer: Prisma queries always filter by user's accessible CPI scope — no raw SQL</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Result: even if middleware is bypassed, service and DB layers prevent unauthorized access</w:t>
      </w:r>
    </w:p>
    <w:p>
      <w:pPr>
        <w:spacing w:after="0" w:before="100"/>
      </w:pPr>
      <w:r>
        <w:t xml:space="preserve"/>
      </w:r>
    </w:p>
    <w:p>
      <w:pPr>
        <w:pStyle w:val="Heading2"/>
        <w:spacing w:after="110" w:before="240"/>
      </w:pPr>
      <w:r>
        <w:rPr>
          <w:rFonts w:ascii="Arial" w:cs="Arial" w:eastAsia="Arial" w:hAnsi="Arial"/>
          <w:b/>
          <w:bCs/>
          <w:color w:val="2E75B6"/>
          <w:sz w:val="26"/>
          <w:szCs w:val="26"/>
        </w:rPr>
        <w:t xml:space="preserve">9.3 Input Validation &amp; API Security</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All incoming requests validated against Zod schemas before reaching any controller — malformed data rejected at middleware</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Prisma parameterizes all database queries — SQL injection impossible regardless of input</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CORS configured to allow only the known frontend origin in production</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Helmet.js sets secure HTTP headers: X-Frame-Options, Content-Security-Policy, HSTS, X-Content-Type-Options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Rate limiting: 100 requests/min per IP for general endpoints; 10 requests/min for auth endpoints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Response serialization strips all sensitive fields (password hashes, internal tokens) before returning to client</w:t>
      </w:r>
    </w:p>
    <w:p>
      <w:pPr>
        <w:spacing w:after="0" w:before="100"/>
      </w:pPr>
      <w:r>
        <w:t xml:space="preserve"/>
      </w:r>
    </w:p>
    <w:p>
      <w:pPr>
        <w:pStyle w:val="Heading2"/>
        <w:spacing w:after="110" w:before="240"/>
      </w:pPr>
      <w:r>
        <w:rPr>
          <w:rFonts w:ascii="Arial" w:cs="Arial" w:eastAsia="Arial" w:hAnsi="Arial"/>
          <w:b/>
          <w:bCs/>
          <w:color w:val="2E75B6"/>
          <w:sz w:val="26"/>
          <w:szCs w:val="26"/>
        </w:rPr>
        <w:t xml:space="preserve">9.4 File Security</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All files stored in private Supabase Storage buckets — no public URLs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Files served via signed URLs with 1-hour expiry — generated only for authorized users enrolled in the relevant CPI</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File type validation: PDF and DOCX only for submissions; max 20MB enforced at API and storage level</w:t>
      </w:r>
    </w:p>
    <w:p>
      <w:pPr>
        <w:spacing w:after="0" w:before="100"/>
      </w:pPr>
      <w:r>
        <w:t xml:space="preserve"/>
      </w:r>
    </w:p>
    <w:p>
      <w:pPr>
        <w:pStyle w:val="Heading2"/>
        <w:spacing w:after="110" w:before="240"/>
      </w:pPr>
      <w:r>
        <w:rPr>
          <w:rFonts w:ascii="Arial" w:cs="Arial" w:eastAsia="Arial" w:hAnsi="Arial"/>
          <w:b/>
          <w:bCs/>
          <w:color w:val="2E75B6"/>
          <w:sz w:val="26"/>
          <w:szCs w:val="26"/>
        </w:rPr>
        <w:t xml:space="preserve">9.5 Data Privacy</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Historical faculty data anonymized before ML use — student names, IDs, emails removed</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Supervisor identifiers in historical data represented as internal codes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University student email database used only for provisioning — never exposed in ML features or API responses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Audit logs maintained for all write operations — immutable record for academic integrity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10 — NOTIFICATION SYSTEM</w:t>
            </w:r>
          </w:p>
          <w:p>
            <w:pPr>
              <w:spacing w:before="40"/>
              <w:jc w:val="center"/>
            </w:pPr>
            <w:r>
              <w:rPr>
                <w:rFonts w:ascii="Arial" w:cs="Arial" w:eastAsia="Arial" w:hAnsi="Arial"/>
                <w:i/>
                <w:iCs/>
                <w:color w:val="AACCEE"/>
                <w:sz w:val="19"/>
                <w:szCs w:val="19"/>
              </w:rPr>
              <w:t xml:space="preserve">In-App &amp; Email Notifications for All Key Events</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10.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Triggered By</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Recipients</w:t>
            </w:r>
          </w:p>
        </w:tc>
        <w:tc>
          <w:tcPr>
            <w:tcW w:type="dxa" w:w="2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Channels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 accounts provisioned</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System Admin bulk creation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Each student (their university email)</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Email (temp password + instructions)</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Lecturer self-registration approved</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System Admin approval</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That lecturer</w:t>
            </w:r>
          </w:p>
        </w:tc>
        <w:tc>
          <w:tcPr>
            <w:tcW w:type="dxa" w:w="27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Supervisor added to CPI</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 invitation accepted</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In-app</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New supervisor idea posted</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 submits</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All enrolled students</w:t>
            </w:r>
          </w:p>
        </w:tc>
        <w:tc>
          <w:tcPr>
            <w:tcW w:type="dxa" w:w="27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In-app</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 idea flagged for similarity</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ML service detects ≥ 0.75</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Submitting student + Coordinator</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In-app</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 idea accepted/rejected (Coord-Managed)</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 action</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 group</w:t>
            </w:r>
          </w:p>
        </w:tc>
        <w:tc>
          <w:tcPr>
            <w:tcW w:type="dxa" w:w="27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Group selects your project (supervisor)</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 final selection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That supervisor</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 accepts/declines group</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Supervisor action</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 group</w:t>
            </w:r>
          </w:p>
        </w:tc>
        <w:tc>
          <w:tcPr>
            <w:tcW w:type="dxa" w:w="27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Project allocation finalized</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 finalizes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All groups + supervisors</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Evaluation schedule published</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 finalizes timetable</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Groups + Evaluators</w:t>
            </w:r>
          </w:p>
        </w:tc>
        <w:tc>
          <w:tcPr>
            <w:tcW w:type="dxa" w:w="27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Evaluation reminder (24hr before)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Cron job</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Groups presenting</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All evaluators submitted — awaiting HJ</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Last evaluator submits</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Head Judge</w:t>
            </w:r>
          </w:p>
        </w:tc>
        <w:tc>
          <w:tcPr>
            <w:tcW w:type="dxa" w:w="27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In-app</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Correction requested by Head Judge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HJ action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Specific evaluator</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In-app + Email</w:t>
            </w:r>
          </w:p>
        </w:tc>
      </w:tr>
      <w:tr>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Head Judge approved all sessions</w:t>
            </w:r>
          </w:p>
        </w:tc>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HJ final approval</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Coordinator</w:t>
            </w:r>
          </w:p>
        </w:tc>
        <w:tc>
          <w:tcPr>
            <w:tcW w:type="dxa" w:w="27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In-app</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Final marks published</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Coordinator publishes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All enrolled students</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In-app + Email</w:t>
            </w:r>
          </w:p>
        </w:tc>
      </w:tr>
    </w:tbl>
    <w:p>
      <w:pPr>
        <w:spacing w:after="0" w:before="100"/>
      </w:pPr>
      <w:r>
        <w:t xml:space="preserve"/>
      </w:r>
    </w:p>
    <w:p>
      <w:pPr>
        <w:spacing w:after="70" w:before="70" w:line="350"/>
        <w:jc w:val="both"/>
      </w:pPr>
      <w:r>
        <w:rPr>
          <w:rFonts w:ascii="Arial" w:cs="Arial" w:eastAsia="Arial" w:hAnsi="Arial"/>
          <w:color w:val="404040"/>
          <w:sz w:val="21"/>
          <w:szCs w:val="21"/>
        </w:rPr>
        <w:t xml:space="preserve">In-app notifications stored in the notifications table and fetched on page load plus polling every 60 seconds. Email notifications dispatched asynchronously via Bull queue (Redis-backed) — never blocks API responses. Nodemailer with SendGrid/Mailgun handles delivery.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11 — SCALABILITY &amp; PERFORMANCE TARGETS</w:t>
            </w:r>
          </w:p>
          <w:p>
            <w:pPr>
              <w:spacing w:before="40"/>
              <w:jc w:val="center"/>
            </w:pPr>
            <w:r>
              <w:rPr>
                <w:rFonts w:ascii="Arial" w:cs="Arial" w:eastAsia="Arial" w:hAnsi="Arial"/>
                <w:i/>
                <w:iCs/>
                <w:color w:val="AACCEE"/>
                <w:sz w:val="19"/>
                <w:szCs w:val="19"/>
              </w:rPr>
              <w:t xml:space="preserve">University-Scale Deployment Readiness</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11. Scalability &amp; Performance</w:t>
      </w:r>
    </w:p>
    <w:p>
      <w:pPr>
        <w:pStyle w:val="Heading2"/>
        <w:spacing w:after="110" w:before="240"/>
      </w:pPr>
      <w:r>
        <w:rPr>
          <w:rFonts w:ascii="Arial" w:cs="Arial" w:eastAsia="Arial" w:hAnsi="Arial"/>
          <w:b/>
          <w:bCs/>
          <w:color w:val="2E75B6"/>
          <w:sz w:val="26"/>
          <w:szCs w:val="26"/>
        </w:rPr>
        <w:t xml:space="preserve">11.1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Metric</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Target</w:t>
            </w:r>
          </w:p>
        </w:tc>
        <w:tc>
          <w:tcPr>
            <w:tcW w:type="dxa" w:w="4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Measurement</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API response time (p95)</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&lt; 300ms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Express response time middleware logging</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Database query time (p95)</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&lt; 100ms</w:t>
            </w:r>
          </w:p>
        </w:tc>
        <w:tc>
          <w:tcPr>
            <w:tcW w:type="dxa" w:w="4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Prisma query logging + slow query analysis</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ML idea suggestion latency</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&lt; 500ms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FastAPI response time headers</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ML similarity check latency</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&lt; 2 seconds</w:t>
            </w:r>
          </w:p>
        </w:tc>
        <w:tc>
          <w:tcPr>
            <w:tcW w:type="dxa" w:w="4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End-to-end API + ML service timing</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Concurrent users supported</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2,000+</w:t>
            </w:r>
          </w:p>
        </w:tc>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k6 load testing with simulated concurrent sessions</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Student provisioning throughput</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1,000 accounts/minute</w:t>
            </w:r>
          </w:p>
        </w:tc>
        <w:tc>
          <w:tcPr>
            <w:tcW w:type="dxa" w:w="4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Bull queue parallelism + SMTP provider batch sending</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File upload max size</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20 MB per file</w:t>
            </w:r>
          </w:p>
        </w:tc>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Express body parser + Supabase Storage config</w:t>
            </w:r>
          </w:p>
        </w:tc>
      </w:tr>
      <w:tr>
        <w:tc>
          <w:tcPr>
            <w:tcW w:type="dxa" w:w="3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Nightly analytics recompute</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&lt; 5 minutes</w:t>
            </w:r>
          </w:p>
        </w:tc>
        <w:tc>
          <w:tcPr>
            <w:tcW w:type="dxa" w:w="4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cron job execution time monitoring</w:t>
            </w:r>
          </w:p>
        </w:tc>
      </w:tr>
    </w:tbl>
    <w:p>
      <w:pPr>
        <w:spacing w:after="0" w:before="100"/>
      </w:pPr>
      <w:r>
        <w:t xml:space="preserve"/>
      </w:r>
    </w:p>
    <w:p>
      <w:pPr>
        <w:pStyle w:val="Heading2"/>
        <w:spacing w:after="110" w:before="240"/>
      </w:pPr>
      <w:r>
        <w:rPr>
          <w:rFonts w:ascii="Arial" w:cs="Arial" w:eastAsia="Arial" w:hAnsi="Arial"/>
          <w:b/>
          <w:bCs/>
          <w:color w:val="2E75B6"/>
          <w:sz w:val="26"/>
          <w:szCs w:val="26"/>
        </w:rPr>
        <w:t xml:space="preserve">11.2 Future Deployment Pathway</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Phase 1 (Immediate): Single department — Computer Engineering / Computing</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Phase 2: All engineering and computing departments across the faculty</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Phase 3: Faculty-wide deployment — all departments, all project types</w:t>
      </w:r>
    </w:p>
    <w:p>
      <w:pPr>
        <w:pStyle w:val="ListParagraph"/>
        <w:numPr>
          <w:ilvl w:val="0"/>
          <w:numId w:val="3"/>
        </w:numPr>
        <w:spacing w:after="55" w:before="55"/>
        <w:jc w:val="both"/>
      </w:pPr>
      <w:r>
        <w:rPr>
          <w:rFonts w:ascii="Arial" w:cs="Arial" w:eastAsia="Arial" w:hAnsi="Arial"/>
          <w:b w:val="false"/>
          <w:bCs w:val="false"/>
          <w:color w:val="404040"/>
          <w:sz w:val="21"/>
          <w:szCs w:val="21"/>
        </w:rPr>
        <w:t xml:space="preserve">Phase 4: University-wide deployment — multiple faculties</w:t>
      </w:r>
    </w:p>
    <w:p>
      <w:pPr>
        <w:spacing w:after="70" w:before="70" w:line="350"/>
        <w:jc w:val="both"/>
      </w:pPr>
      <w:r>
        <w:rPr>
          <w:rFonts w:ascii="Arial" w:cs="Arial" w:eastAsia="Arial" w:hAnsi="Arial"/>
          <w:color w:val="404040"/>
          <w:sz w:val="21"/>
          <w:szCs w:val="21"/>
        </w:rPr>
        <w:t xml:space="preserve">The stateless API design, Docker containerization, and horizontal scaling strategy ensure that each phase expansion requires only infrastructure scaling — no architectural changes.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50"/>
              <w:left w:type="dxa" w:w="260"/>
              <w:bottom w:type="dxa" w:w="150"/>
              <w:right w:type="dxa" w:w="260"/>
            </w:tcMar>
          </w:tcPr>
          <w:p>
            <w:pPr>
              <w:jc w:val="center"/>
            </w:pPr>
            <w:r>
              <w:rPr>
                <w:rFonts w:ascii="Arial" w:cs="Arial" w:eastAsia="Arial" w:hAnsi="Arial"/>
                <w:b/>
                <w:bCs/>
                <w:color w:val="FFFFFF"/>
                <w:sz w:val="28"/>
                <w:szCs w:val="28"/>
              </w:rPr>
              <w:t xml:space="preserve">SECTION 12 — FUTURE EXTENSIONS &amp; EXPECTED IMPACT</w:t>
            </w:r>
          </w:p>
        </w:tc>
      </w:tr>
    </w:tbl>
    <w:p>
      <w:pPr>
        <w:spacing w:after="0" w:before="110"/>
      </w:pPr>
      <w:r>
        <w:t xml:space="preserve"/>
      </w:r>
    </w:p>
    <w:p>
      <w:pPr>
        <w:pStyle w:val="Heading1"/>
        <w:spacing w:after="140" w:before="340"/>
      </w:pPr>
      <w:r>
        <w:rPr>
          <w:rFonts w:ascii="Arial" w:cs="Arial" w:eastAsia="Arial" w:hAnsi="Arial"/>
          <w:b/>
          <w:bCs/>
          <w:color w:val="1F3864"/>
          <w:sz w:val="34"/>
          <w:szCs w:val="34"/>
        </w:rPr>
        <w:t xml:space="preserve">12. Future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Extension</w:t>
            </w:r>
          </w:p>
        </w:tc>
        <w:tc>
          <w:tcPr>
            <w:tcW w:type="dxa" w:w="4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Description</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Complexity</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External Competitions Module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Separate CPI type for external hackathons/competitions. Coordinator can invite external evaluators (not university lecturers). Same evaluation framework applies.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AI-Based Supervisor Matching</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Automatically suggest the best supervisor for a student idea based on embedding similarity + historical success rates — beyond manual compatibility score.</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Automated Schedule Optimization</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Solve the scheduling problem algorithmically using constraint satisfaction (CSP) — minimize conflicts automatically rather than requiring manual coordinator resolution.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LMS Sync (Moodle Integration)</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API integration to sync student enrollment data and final grades with university Moodle instance — eliminate duplicate data entry.</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Peer Evaluation Module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Students assess each other's presentations with moderated rubrics — results weighted alongside evaluator scores.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Advanced Report NLP</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Auto-extract keywords and topics from submitted project reports to build a department knowledge base indexed by SBERT embeddings.</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Evaluator Bias Detection ML</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Train a model on multi-semester data to identify consistent evaluator leniency/harshness patterns — flag systematic bias proactively.</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Mobile Application</w:t>
            </w:r>
          </w:p>
        </w:tc>
        <w:tc>
          <w:tcPr>
            <w:tcW w:type="dxa" w:w="43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Native iOS/Android app for students to view schedules, receive push notifications, and submit deliverables from mobile devices.</w:t>
            </w:r>
          </w:p>
        </w:tc>
        <w:tc>
          <w:tcPr>
            <w:tcW w:type="dxa" w:w="22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High</w:t>
            </w:r>
          </w:p>
        </w:tc>
      </w:tr>
    </w:tbl>
    <w:p>
      <w:pPr>
        <w:spacing w:after="0" w:before="100"/>
      </w:pPr>
      <w:r>
        <w:t xml:space="preserve"/>
      </w:r>
    </w:p>
    <w:p>
      <w:pPr>
        <w:pStyle w:val="Heading1"/>
        <w:spacing w:after="140" w:before="340"/>
      </w:pPr>
      <w:r>
        <w:rPr>
          <w:rFonts w:ascii="Arial" w:cs="Arial" w:eastAsia="Arial" w:hAnsi="Arial"/>
          <w:b/>
          <w:bCs/>
          <w:color w:val="1F3864"/>
          <w:sz w:val="34"/>
          <w:szCs w:val="34"/>
        </w:rPr>
        <w:t xml:space="preserve">13.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Stakeholder</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Current Pain</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PSEMS Solution</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Students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Manual account setup. No grade transparency. No idea guidance. Undetected plagiarism risk.</w:t>
            </w:r>
          </w:p>
        </w:tc>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LMS-style auto-provisioning. Transparent rubric marks. ML suggestion engine. Similarity warnings.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Better informed decisions. Reduced duplicate ideas. Faster onboarding.</w:t>
            </w:r>
          </w:p>
        </w:tc>
      </w:tr>
      <w:tr>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Course Coordinators</w:t>
            </w:r>
          </w:p>
        </w:tc>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Spreadsheet chaos. Manual scheduling. No analytics. No allocation mechanism.</w:t>
            </w:r>
          </w:p>
        </w:tc>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Full lifecycle control. Automated aggregation. Analytics dashboard. EOI mechanism.</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Estimated 80% reduction in admin effort. Data-driven decisions.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Supervisors</w:t>
            </w:r>
          </w:p>
        </w:tc>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Ad-hoc group assignment. No data on past projects.</w:t>
            </w:r>
          </w:p>
        </w:tc>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Mutual confirmation mechanism. Supervisor match scoring. Historical project insights.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Better group-project fit. No unwanted assignments.</w:t>
            </w:r>
          </w:p>
        </w:tc>
      </w:tr>
      <w:tr>
        <w:tc>
          <w:tcPr>
            <w:tcW w:type="dxa" w:w="20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Evaluators</w:t>
            </w:r>
          </w:p>
        </w:tc>
        <w:tc>
          <w:tcPr>
            <w:tcW w:type="dxa" w:w="24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Inconsistent grading. No cross-check. No structure.</w:t>
            </w:r>
          </w:p>
        </w:tc>
        <w:tc>
          <w:tcPr>
            <w:tcW w:type="dxa" w:w="280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Structured rubrics. Head Judge verification. Deviation flags.</w:t>
            </w:r>
          </w:p>
        </w:tc>
        <w:tc>
          <w:tcPr>
            <w:tcW w:type="dxa" w:w="2160"/>
            <w:tcBorders>
              <w:top w:val="single" w:color="CCCCCC" w:sz="1"/>
              <w:left w:val="single" w:color="CCCCCC" w:sz="1"/>
              <w:bottom w:val="single" w:color="CCCCCC" w:sz="1"/>
              <w:right w:val="single" w:color="CCCCCC" w:sz="1"/>
            </w:tcBorders>
            <w:shd w:fill="F2F2F2" w:val="clear"/>
            <w:tcMar>
              <w:top w:type="dxa" w:w="75"/>
              <w:left w:type="dxa" w:w="130"/>
              <w:bottom w:type="dxa" w:w="75"/>
              <w:right w:type="dxa" w:w="130"/>
            </w:tcMar>
          </w:tcPr>
          <w:p>
            <w:r>
              <w:rPr>
                <w:rFonts w:ascii="Arial" w:cs="Arial" w:eastAsia="Arial" w:hAnsi="Arial"/>
                <w:color w:val="404040"/>
                <w:sz w:val="19"/>
                <w:szCs w:val="19"/>
              </w:rPr>
              <w:t xml:space="preserve">Fairer, more consistent evaluation outcomes.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Institution</w:t>
            </w:r>
          </w:p>
        </w:tc>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No historical data utilization. No visibility into trends.</w:t>
            </w:r>
          </w:p>
        </w:tc>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7 ML features mining historical data. Full analytics. Reusable platform.</w:t>
            </w:r>
          </w:p>
        </w:tc>
        <w:tc>
          <w:tcPr>
            <w:tcW w:type="dxa" w:w="2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color w:val="404040"/>
                <w:sz w:val="19"/>
                <w:szCs w:val="19"/>
              </w:rPr>
              <w:t xml:space="preserve">Data-driven curriculum decisions. Platform reusable university-wide.</w:t>
            </w:r>
          </w:p>
        </w:tc>
      </w:tr>
    </w:tbl>
    <w:p>
      <w:pPr>
        <w:spacing w:after="0" w:before="100"/>
      </w:pPr>
      <w:r>
        <w:t xml:space="preserve"/>
      </w:r>
    </w:p>
    <w:p>
      <w:pPr>
        <w:pBdr>
          <w:bottom w:val="single" w:color="2E75B6" w:sz="6"/>
        </w:pBdr>
        <w:spacing w:after="180" w:before="180"/>
      </w:pPr>
      <w:r>
        <w:t xml:space="preserve"/>
      </w:r>
    </w:p>
    <w:p>
      <w:pPr>
        <w:spacing w:after="0" w:before="80"/>
      </w:pPr>
      <w:r>
        <w:t xml:space="preserve"/>
      </w:r>
    </w:p>
    <w:p>
      <w:pPr>
        <w:spacing w:after="80" w:before="80"/>
        <w:jc w:val="center"/>
      </w:pPr>
      <w:r>
        <w:rPr>
          <w:rFonts w:ascii="Arial" w:cs="Arial" w:eastAsia="Arial" w:hAnsi="Arial"/>
          <w:i/>
          <w:iCs/>
          <w:color w:val="888888"/>
          <w:sz w:val="20"/>
          <w:szCs w:val="20"/>
        </w:rPr>
        <w:t xml:space="preserve">— End of Comprehensive Project Specification —</w:t>
      </w:r>
    </w:p>
    <w:p>
      <w:pPr>
        <w:jc w:val="center"/>
      </w:pPr>
      <w:r>
        <w:rPr>
          <w:rFonts w:ascii="Arial" w:cs="Arial" w:eastAsia="Arial" w:hAnsi="Arial"/>
          <w:color w:val="AAAAAA"/>
          <w:sz w:val="18"/>
          <w:szCs w:val="18"/>
        </w:rPr>
        <w:t xml:space="preserve">K.T.D.H. Nimsara  |  22/ENG/082  |  CO3554  |  PSEMS v2.0</w:t>
      </w:r>
    </w:p>
    <w:sectPr>
      <w:headerReference w:type="default" r:id="rId7"/>
      <w:footerReference w:type="default" r:id="rId8"/>
      <w:pgSz w:w="12240" w:h="15840" w:orient="portrait"/>
      <w:pgMar w:top="1260" w:right="120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7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90"/>
    </w:pPr>
    <w:r>
      <w:rPr>
        <w:rFonts w:ascii="Arial" w:cs="Arial" w:eastAsia="Arial" w:hAnsi="Arial"/>
        <w:b/>
        <w:bCs/>
        <w:color w:val="2E75B6"/>
        <w:sz w:val="17"/>
        <w:szCs w:val="17"/>
      </w:rPr>
      <w:t xml:space="preserve">PSEMS — Project Scoring, Evaluation &amp; Management System</w:t>
    </w:r>
    <w:r>
      <w:rPr>
        <w:rFonts w:ascii="Arial" w:cs="Arial" w:eastAsia="Arial" w:hAnsi="Arial"/>
        <w:color w:val="888888"/>
        <w:sz w:val="17"/>
        <w:szCs w:val="17"/>
      </w:rPr>
      <w:t xml:space="preserve">   |   Comprehensive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60" w:hanging="330"/>
      </w:pPr>
    </w:lvl>
  </w:abstractNum>
  <w:abstractNum w:abstractNumId="3" w15:restartNumberingAfterBreak="0">
    <w:multiLevelType w:val="hybridMultilevel"/>
    <w:lvl w:ilvl="0" w15:tentative="1">
      <w:start w:val="1"/>
      <w:numFmt w:val="bullet"/>
      <w:lvlText w:val="–"/>
      <w:lvlJc w:val="left"/>
      <w:pPr>
        <w:ind w:left="1040" w:hanging="330"/>
      </w:pPr>
    </w:lvl>
  </w:abstractNum>
  <w:abstractNum w:abstractNumId="4" w15:restartNumberingAfterBreak="0">
    <w:multiLevelType w:val="hybridMultilevel"/>
    <w:lvl w:ilvl="0" w15:tentative="1">
      <w:start w:val="1"/>
      <w:numFmt w:val="decimal"/>
      <w:lvlText w:val="%1."/>
      <w:lvlJc w:val="left"/>
      <w:pPr>
        <w:ind w:left="660" w:hanging="33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F3864"/>
      <w:sz w:val="34"/>
      <w:szCs w:val="34"/>
    </w:rPr>
  </w:style>
  <w:style w:type="paragraph" w:styleId="Heading2">
    <w:name w:val="Heading 2"/>
    <w:basedOn w:val="Normal"/>
    <w:next w:val="Normal"/>
    <w:qFormat/>
    <w:pPr>
      <w:spacing w:after="11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2026-07-05T15:33:44.565Z</dcterms:created>
  <dcterms:modified xsi:type="dcterms:W3CDTF">2026-07-05T15:33:44.576Z</dcterms:modified>
</cp:coreProperties>
</file>

<file path=docProps/custom.xml><?xml version="1.0" encoding="utf-8"?>
<Properties xmlns="http://schemas.openxmlformats.org/officeDocument/2006/custom-properties" xmlns:vt="http://schemas.openxmlformats.org/officeDocument/2006/docPropsVTypes"/>
</file>