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Finance</w:t>
      </w:r>
      <w:r>
        <w:t xml:space="preserve"> </w:t>
      </w:r>
      <w:r>
        <w:t xml:space="preserve">and</w:t>
      </w:r>
      <w:r>
        <w:t xml:space="preserve"> </w:t>
      </w:r>
      <w:r>
        <w:t xml:space="preserve">sustainability</w:t>
      </w:r>
      <w:r>
        <w:t xml:space="preserve"> </w:t>
      </w:r>
      <w:r>
        <w:t xml:space="preserve">crash</w:t>
      </w:r>
      <w:r>
        <w:t xml:space="preserve"> </w:t>
      </w:r>
      <w:r>
        <w:t xml:space="preserve">course</w:t>
      </w:r>
      <w:r>
        <w:t xml:space="preserve"> </w:t>
      </w:r>
      <w:r>
        <w:t xml:space="preserve">-</w:t>
      </w:r>
      <w:r>
        <w:t xml:space="preserve"> </w:t>
      </w:r>
      <w:r>
        <w:t xml:space="preserve">session</w:t>
      </w:r>
      <w:r>
        <w:t xml:space="preserve"> </w:t>
      </w:r>
      <w:r>
        <w:t xml:space="preserve">4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April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r>
        <w:t xml:space="preserve">{% include JB/setup %}</w:t>
      </w:r>
    </w:p>
    <w:p>
      <w:pPr>
        <w:pStyle w:val="Heading1"/>
      </w:pPr>
      <w:bookmarkStart w:id="21" w:name="financial-innovations-for-sustainability"/>
      <w:bookmarkEnd w:id="21"/>
      <w:r>
        <w:t xml:space="preserve">Financial innovations for sustainability</w:t>
      </w:r>
    </w:p>
    <w:p>
      <w:r>
        <w:t xml:space="preserve">Speakers: Per Olsson, Mauricio Portillo Relevant background reading on</w:t>
      </w:r>
      <w:r>
        <w:t xml:space="preserve"> </w:t>
      </w:r>
      <w:hyperlink r:id="rId22">
        <w:r>
          <w:rPr>
            <w:rStyle w:val="Link"/>
          </w:rPr>
          <w:t xml:space="preserve">A Theory of Transformative Agency in Linked Social-Ecological Systems</w:t>
        </w:r>
      </w:hyperlink>
    </w:p>
    <w:p>
      <w:pPr>
        <w:pStyle w:val="Heading2"/>
      </w:pPr>
      <w:bookmarkStart w:id="23" w:name="innovations-in-the-global-financial-system---transformation-scaling-agency"/>
      <w:bookmarkEnd w:id="23"/>
      <w:r>
        <w:t xml:space="preserve">Innovations in the global financial system - transformation, scaling, agency</w:t>
      </w:r>
    </w:p>
    <w:p>
      <w:hyperlink r:id="rId24">
        <w:r>
          <w:rPr>
            <w:b/>
            <w:rStyle w:val="Link"/>
          </w:rPr>
          <w:t xml:space="preserve">The global financial system - e-journal USA</w:t>
        </w:r>
      </w:hyperlink>
      <w:r>
        <w:t xml:space="preserve">, issue of</w:t>
      </w:r>
      <w:r>
        <w:t xml:space="preserve"> </w:t>
      </w:r>
      <w:hyperlink r:id="rId25">
        <w:r>
          <w:rPr>
            <w:rStyle w:val="Link"/>
          </w:rPr>
          <w:t xml:space="preserve">e-journal USA</w:t>
        </w:r>
      </w:hyperlink>
    </w:p>
    <w:p>
      <w:pPr>
        <w:pStyle w:val="Compact"/>
        <w:numPr>
          <w:numId w:val="1001"/>
          <w:ilvl w:val="0"/>
        </w:numPr>
      </w:pPr>
      <w:r>
        <w:t xml:space="preserve">Institutional investors</w:t>
      </w:r>
    </w:p>
    <w:p>
      <w:pPr>
        <w:pStyle w:val="Compact"/>
        <w:numPr>
          <w:numId w:val="1001"/>
          <w:ilvl w:val="0"/>
        </w:numPr>
      </w:pPr>
      <w:r>
        <w:t xml:space="preserve">Private investors</w:t>
      </w:r>
    </w:p>
    <w:p>
      <w:pPr>
        <w:pStyle w:val="Compact"/>
        <w:numPr>
          <w:numId w:val="1001"/>
          <w:ilvl w:val="0"/>
        </w:numPr>
      </w:pPr>
      <w:r>
        <w:t xml:space="preserve">Banking</w:t>
      </w:r>
    </w:p>
    <w:p>
      <w:pPr>
        <w:pStyle w:val="Compact"/>
        <w:numPr>
          <w:numId w:val="1001"/>
          <w:ilvl w:val="0"/>
        </w:numPr>
      </w:pPr>
      <w:r>
        <w:t xml:space="preserve">Financial accounts</w:t>
      </w:r>
    </w:p>
    <w:p>
      <w:pPr>
        <w:numPr>
          <w:numId w:val="1001"/>
          <w:ilvl w:val="0"/>
        </w:numPr>
      </w:pPr>
      <w:r>
        <w:t xml:space="preserve">Bond market</w:t>
      </w:r>
    </w:p>
    <w:p>
      <w:pPr>
        <w:numPr>
          <w:numId w:val="1001"/>
          <w:ilvl w:val="0"/>
        </w:numPr>
      </w:pPr>
      <w:r>
        <w:rPr>
          <w:b/>
        </w:rPr>
        <w:t xml:space="preserve">Do social innovations relating to financial sustainability initiatives contribute to large-scale transformations or do they reinforce the existing (</w:t>
      </w:r>
      <w:r>
        <w:rPr>
          <w:i/>
          <w:b/>
        </w:rPr>
        <w:t xml:space="preserve">flawed</w:t>
      </w:r>
      <w:r>
        <w:rPr>
          <w:b/>
        </w:rPr>
        <w:t xml:space="preserve">) paradigm?</w:t>
      </w:r>
    </w:p>
    <w:p>
      <w:pPr>
        <w:pStyle w:val="Heading2"/>
      </w:pPr>
      <w:bookmarkStart w:id="26" w:name="scaling-processes-in-finance-for-sustainability"/>
      <w:bookmarkEnd w:id="26"/>
      <w:r>
        <w:t xml:space="preserve">Scaling processes in finance for sustainability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i/>
            <w:b/>
            <w:rStyle w:val="Link"/>
          </w:rPr>
          <w:t xml:space="preserve">Conservation Finance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-</w:t>
        </w:r>
        <w:r>
          <w:rPr>
            <w:rStyle w:val="Link"/>
          </w:rPr>
          <w:t xml:space="preserve"> </w:t>
        </w:r>
        <w:r>
          <w:rPr>
            <w:i/>
            <w:rStyle w:val="Link"/>
          </w:rPr>
          <w:t xml:space="preserve">Moving beyond donor funding toward an investor-driven approach</w:t>
        </w:r>
      </w:hyperlink>
      <w:r>
        <w:t xml:space="preserve"> </w:t>
      </w:r>
      <w:r>
        <w:t xml:space="preserve">- report by WWF, Credit Suisse, McKinsey &amp; Company.</w:t>
      </w:r>
    </w:p>
    <w:p>
      <w:r>
        <w:t xml:space="preserve">Investors/funds -&gt; (financial investments) -&gt; Investment structures -&gt; (Conservation investment) -&gt; Activation of cash flow -&gt; (Conservation impact) -&gt; Ecosystem with conservation needs -&gt; (Impact reporting to investors)</w:t>
      </w:r>
    </w:p>
    <w:p>
      <w:pPr>
        <w:numPr>
          <w:numId w:val="1003"/>
          <w:ilvl w:val="0"/>
        </w:numPr>
      </w:pPr>
      <w:hyperlink r:id="rId28">
        <w:r>
          <w:rPr>
            <w:rStyle w:val="Link"/>
          </w:rPr>
          <w:t xml:space="preserve">Develpmental Evaluation: - Michael Quinn Patton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Build a beter understanding o flarge-scale systemic changes and fundamental redirections in people-planet elationships that can hae an impact at the scales that match the Anthropocene?</w:t>
      </w:r>
    </w:p>
    <w:p>
      <w:r>
        <w:rPr>
          <w:b/>
        </w:rPr>
        <w:t xml:space="preserve">Transformative trends in business and the economy</w:t>
      </w:r>
    </w:p>
    <w:p>
      <w:hyperlink r:id="rId29">
        <w:r>
          <w:rPr>
            <w:rStyle w:val="Link"/>
          </w:rPr>
          <w:t xml:space="preserve">Global clusters of innovation - Jerome S. Engel</w:t>
        </w:r>
      </w:hyperlink>
    </w:p>
    <w:p>
      <w:pPr>
        <w:pStyle w:val="Heading2"/>
      </w:pPr>
      <w:bookmarkStart w:id="30" w:name="types-of-impact-investors---by-mauricio"/>
      <w:bookmarkEnd w:id="30"/>
      <w:r>
        <w:t xml:space="preserve">Types of impact investors - by Mauricio</w:t>
      </w:r>
    </w:p>
    <w:p>
      <w:r>
        <w:rPr>
          <w:b/>
        </w:rPr>
        <w:t xml:space="preserve">Types of investments:</w:t>
      </w:r>
      <w:r>
        <w:t xml:space="preserve"> </w:t>
      </w:r>
      <w:r>
        <w:t xml:space="preserve">Cash, Senior debt, Mezzanine/Quasi equity, Public equity, Alternative instruments: Venture capital, Private/Growth equity, Real estate, Other real assets, absolute return (hedge funds).</w:t>
      </w:r>
    </w:p>
    <w:p>
      <w:r>
        <w:rPr>
          <w:b/>
        </w:rPr>
        <w:t xml:space="preserve">Types of investors:</w:t>
      </w:r>
    </w:p>
    <w:p>
      <w:pPr>
        <w:numPr>
          <w:numId w:val="1004"/>
          <w:ilvl w:val="0"/>
        </w:numPr>
      </w:pPr>
      <w:r>
        <w:rPr>
          <w:b/>
        </w:rPr>
        <w:t xml:space="preserve">Finance First investors</w:t>
      </w:r>
    </w:p>
    <w:p>
      <w:pPr>
        <w:numPr>
          <w:numId w:val="1004"/>
          <w:ilvl w:val="0"/>
        </w:numPr>
      </w:pPr>
      <w:r>
        <w:rPr>
          <w:b/>
        </w:rPr>
        <w:t xml:space="preserve">Impact First investors</w:t>
      </w:r>
    </w:p>
    <w:p>
      <w:r>
        <w:rPr>
          <w:b/>
        </w:rPr>
        <w:t xml:space="preserve">Types of impact of investments</w:t>
      </w:r>
    </w:p>
    <w:p>
      <w:r>
        <w:t xml:space="preserve">Interesting figure from</w:t>
      </w:r>
      <w:r>
        <w:t xml:space="preserve"> </w:t>
      </w:r>
      <w:hyperlink r:id="rId31">
        <w:r>
          <w:rPr>
            <w:rStyle w:val="Link"/>
          </w:rPr>
          <w:t xml:space="preserve">Open Capital</w:t>
        </w:r>
      </w:hyperlink>
    </w:p>
    <w:p>
      <w:pPr>
        <w:pStyle w:val="Heading3"/>
      </w:pPr>
      <w:bookmarkStart w:id="32" w:name="case-study-1---acumen-fund-investment-in-indian-power-plants"/>
      <w:bookmarkEnd w:id="32"/>
      <w:r>
        <w:t xml:space="preserve">Case study 1 - Acumen fund investment in Indian power plants</w:t>
      </w:r>
    </w:p>
    <w:p>
      <w:pPr>
        <w:pStyle w:val="Heading3"/>
      </w:pPr>
      <w:bookmarkStart w:id="33" w:name="case-study-2---aqua-spark-investment-in-aquaculture"/>
      <w:bookmarkEnd w:id="33"/>
      <w:r>
        <w:t xml:space="preserve">Case study 2 - Aqua Spark investment in Aquaculture</w:t>
      </w:r>
    </w:p>
    <w:p>
      <w:pPr>
        <w:pStyle w:val="Heading3"/>
      </w:pPr>
      <w:bookmarkStart w:id="34" w:name="case-study-3---fish-2.0"/>
      <w:bookmarkEnd w:id="34"/>
      <w:r>
        <w:t xml:space="preserve">Case study 3 - Fish 2.0</w:t>
      </w:r>
    </w:p>
    <w:p>
      <w:pPr>
        <w:pStyle w:val="Heading2"/>
      </w:pPr>
      <w:bookmarkStart w:id="35" w:name="social-inclusive-businesses"/>
      <w:bookmarkEnd w:id="35"/>
      <w:r>
        <w:t xml:space="preserve">Social inclusive businesses</w:t>
      </w:r>
    </w:p>
    <w:p>
      <w:r>
        <w:t xml:space="preserve">Social benefits vs. economic benefits</w:t>
      </w:r>
    </w:p>
    <w:p>
      <w:pPr>
        <w:pStyle w:val="Heading3"/>
      </w:pPr>
      <w:bookmarkStart w:id="36" w:name="j.p-morgan-impact-investment-report"/>
      <w:bookmarkEnd w:id="36"/>
      <w:r>
        <w:t xml:space="preserve">J.P morgan impact investment report</w:t>
      </w:r>
    </w:p>
    <w:p>
      <w:hyperlink r:id="rId37">
        <w:r>
          <w:rPr>
            <w:rStyle w:val="Link"/>
          </w:rPr>
          <w:t xml:space="preserve">Resources relating to the report</w:t>
        </w:r>
      </w:hyperlink>
    </w:p>
    <w:p>
      <w:hyperlink r:id="rId38">
        <w:r>
          <w:rPr>
            <w:rStyle w:val="Link"/>
          </w:rPr>
          <w:t xml:space="preserve">â€œImpact Investingâ€: Theory, Meet Practice</w:t>
        </w:r>
      </w:hyperlink>
    </w:p>
    <w:p>
      <w:hyperlink r:id="rId39">
        <w:r>
          <w:rPr>
            <w:rStyle w:val="Link"/>
          </w:rPr>
          <w:t xml:space="preserve">JP Morgan's - Spotlight on the Market - The Impact Investor Survey</w:t>
        </w:r>
      </w:hyperlink>
    </w:p>
    <w:p>
      <w:pPr>
        <w:pStyle w:val="Heading3"/>
      </w:pPr>
      <w:bookmarkStart w:id="40" w:name="note-for-real-world-ecnomics-piece"/>
      <w:bookmarkEnd w:id="40"/>
      <w:r>
        <w:t xml:space="preserve">Note for real-world-ecnomics piece</w:t>
      </w:r>
    </w:p>
    <w:p>
      <w:r>
        <w:rPr>
          <w:i/>
          <w:b/>
        </w:rPr>
        <w:t xml:space="preserve">Impact investments and the sustainability transitions</w:t>
      </w:r>
      <w:r>
        <w:rPr>
          <w:b/>
        </w:rPr>
        <w:t xml:space="preserve"> </w:t>
      </w:r>
      <w:r>
        <w:rPr>
          <w:b/>
        </w:rPr>
        <w:t xml:space="preserve">What is the potential role of impact investors and other types of sustainability oriented investments in driving social transformations?</w:t>
      </w:r>
    </w:p>
    <w:p>
      <w:pPr>
        <w:pStyle w:val="Heading1"/>
      </w:pPr>
      <w:bookmarkStart w:id="41" w:name="references"/>
      <w:bookmarkEnd w:id="41"/>
      <w:r>
        <w:t xml:space="preserve">REFERENCES</w:t>
      </w:r>
    </w:p>
    <w:p>
      <w:r>
        <w:t xml:space="preserve">The following literature was cited</w:t>
      </w:r>
    </w:p>
    <w:sectPr w:rsidR="004460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927C9B3"/>
    <w:multiLevelType w:val="multilevel"/>
    <w:tmpl w:val="AEBA82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27E8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052CE7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668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62679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E1423F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EB48E1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FCF6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62A75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C946C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2A88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418C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9be4d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9cd9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BC74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Heading">
    <w:name w:val="TOC Heading"/>
    <w:basedOn w:val="Heading1"/>
    <w:next w:val="Normal"/>
    <w:unhideWhenUsed/>
    <w:rsid w:val="00BC7445"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customStyle="1" w:styleId="BodyTextChar1">
    <w:name w:val="Body Text Char1"/>
    <w:basedOn w:val="DefaultParagraphFont"/>
    <w:link w:val="BodyText"/>
    <w:rsid w:val="00BC744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iipdigital.usembassy.gov/ejusa.html#axzz3XNWqQQvy" TargetMode="External" /><Relationship Type="http://schemas.openxmlformats.org/officeDocument/2006/relationships/hyperlink" Id="rId24" Target="http://iipdigital.usembassy.gov/media/pdf/ejs/0509.pdf" TargetMode="External" /><Relationship Type="http://schemas.openxmlformats.org/officeDocument/2006/relationships/hyperlink" Id="rId31" Target="http://opencapitaladvisors.com/resources/" TargetMode="External" /><Relationship Type="http://schemas.openxmlformats.org/officeDocument/2006/relationships/hyperlink" Id="rId29" Target="http://www.e-elgar.co.uk/bookentry_main.lasso?id=15588" TargetMode="External" /><Relationship Type="http://schemas.openxmlformats.org/officeDocument/2006/relationships/hyperlink" Id="rId22" Target="http://www.ecologyandsociety.org/vol18/iss3/art27/" TargetMode="External" /><Relationship Type="http://schemas.openxmlformats.org/officeDocument/2006/relationships/hyperlink" Id="rId38" Target="http://www.frbsf.org/community-development/files/Pinsky.pdf" TargetMode="External" /><Relationship Type="http://schemas.openxmlformats.org/officeDocument/2006/relationships/hyperlink" Id="rId28" Target="http://www.google.se/books?hl=en&amp;lr=&amp;id=gd_RvUbSWnsC&amp;oi=fnd&amp;pg=PR1&amp;dq=Developmental+Evaluation+-+Michael+Quinn&amp;ots=pR_GxWlPQi&amp;sig=kwOiE12aoN9gCS6RH-T2g5dFcCM&amp;redir_esc=y#v=onepage&amp;q=Developmental%20Evaluation%20-%20Michael%20Quinn&amp;f=false" TargetMode="External" /><Relationship Type="http://schemas.openxmlformats.org/officeDocument/2006/relationships/hyperlink" Id="rId39" Target="http://www.thegiin.org/binary-data/2014MarketSpotlight.PDF" TargetMode="External" /><Relationship Type="http://schemas.openxmlformats.org/officeDocument/2006/relationships/hyperlink" Id="rId37" Target="http://www.thegiin.org/cgi-bin/iowa/resources/research/151.html" TargetMode="External" /><Relationship Type="http://schemas.openxmlformats.org/officeDocument/2006/relationships/hyperlink" Id="rId27" Target="https://www.credit-suisse.com/media/cc/docs/responsibility/conservation-finance-e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iipdigital.usembassy.gov/ejusa.html#axzz3XNWqQQvy" TargetMode="External" /><Relationship Type="http://schemas.openxmlformats.org/officeDocument/2006/relationships/hyperlink" Id="rId24" Target="http://iipdigital.usembassy.gov/media/pdf/ejs/0509.pdf" TargetMode="External" /><Relationship Type="http://schemas.openxmlformats.org/officeDocument/2006/relationships/hyperlink" Id="rId31" Target="http://opencapitaladvisors.com/resources/" TargetMode="External" /><Relationship Type="http://schemas.openxmlformats.org/officeDocument/2006/relationships/hyperlink" Id="rId29" Target="http://www.e-elgar.co.uk/bookentry_main.lasso?id=15588" TargetMode="External" /><Relationship Type="http://schemas.openxmlformats.org/officeDocument/2006/relationships/hyperlink" Id="rId22" Target="http://www.ecologyandsociety.org/vol18/iss3/art27/" TargetMode="External" /><Relationship Type="http://schemas.openxmlformats.org/officeDocument/2006/relationships/hyperlink" Id="rId38" Target="http://www.frbsf.org/community-development/files/Pinsky.pdf" TargetMode="External" /><Relationship Type="http://schemas.openxmlformats.org/officeDocument/2006/relationships/hyperlink" Id="rId28" Target="http://www.google.se/books?hl=en&amp;lr=&amp;id=gd_RvUbSWnsC&amp;oi=fnd&amp;pg=PR1&amp;dq=Developmental+Evaluation+-+Michael+Quinn&amp;ots=pR_GxWlPQi&amp;sig=kwOiE12aoN9gCS6RH-T2g5dFcCM&amp;redir_esc=y#v=onepage&amp;q=Developmental%20Evaluation%20-%20Michael%20Quinn&amp;f=false" TargetMode="External" /><Relationship Type="http://schemas.openxmlformats.org/officeDocument/2006/relationships/hyperlink" Id="rId39" Target="http://www.thegiin.org/binary-data/2014MarketSpotlight.PDF" TargetMode="External" /><Relationship Type="http://schemas.openxmlformats.org/officeDocument/2006/relationships/hyperlink" Id="rId37" Target="http://www.thegiin.org/cgi-bin/iowa/resources/research/151.html" TargetMode="External" /><Relationship Type="http://schemas.openxmlformats.org/officeDocument/2006/relationships/hyperlink" Id="rId27" Target="https://www.credit-suisse.com/media/cc/docs/responsibility/conservation-finance-e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and sustainability crash course - session 4</dc:title>
  <dc:creator/>
</cp:coreProperties>
</file>