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include JB/setup %}</w:t>
      </w:r>
    </w:p>
    <w:p>
      <w:r>
        <w:pict>
          <v:rect style="width:0;height:1.5pt" o:hralign="center" o:hrstd="t" o:hr="t"/>
        </w:pict>
      </w:r>
    </w:p>
    <w:p>
      <w:pPr>
        <w:pStyle w:val="Heading1"/>
      </w:pPr>
      <w:bookmarkStart w:id="21" w:name="intro"/>
      <w:bookmarkEnd w:id="21"/>
      <w:r>
        <w:t xml:space="preserve">INTRO</w:t>
      </w:r>
    </w:p>
    <w:p>
      <w:pPr>
        <w:numPr>
          <w:numId w:val="1001"/>
          <w:ilvl w:val="0"/>
        </w:numPr>
      </w:pPr>
      <w:r>
        <w:rPr>
          <w:b/>
        </w:rPr>
        <w:t xml:space="preserve">Importance of economic dynamics for the earth system and global sustainability</w:t>
      </w:r>
    </w:p>
    <w:p>
      <w:pPr>
        <w:numPr>
          <w:numId w:val="1002"/>
          <w:ilvl w:val="1"/>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2"/>
          <w:ilvl w:val="1"/>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2"/>
          <w:ilvl w:val="1"/>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2"/>
          <w:ilvl w:val="1"/>
        </w:numPr>
      </w:pPr>
      <w:r>
        <w:t xml:space="preserve">In this context, understanding how the economy is linksed to the environment and to social aspects of society is of foundational importance for the science of global sustainability.</w:t>
      </w:r>
    </w:p>
    <w:p>
      <w:pPr>
        <w:numPr>
          <w:numId w:val="1002"/>
          <w:ilvl w:val="1"/>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2"/>
          <w:ilvl w:val="1"/>
        </w:numPr>
      </w:pPr>
      <w:r>
        <w:t xml:space="preserve">To address the need to integrate economics and finance better with sustainability science, in this Sustainability Science perspective we highlight two areas of importance:</w:t>
      </w:r>
    </w:p>
    <w:p>
      <w:pPr>
        <w:pStyle w:val="Compact"/>
        <w:numPr>
          <w:numId w:val="1003"/>
          <w:ilvl w:val="2"/>
        </w:numPr>
      </w:pPr>
      <w:r>
        <w:t xml:space="preserve">recent advances in integrating economics into sustainability-oriented sciences.</w:t>
      </w:r>
    </w:p>
    <w:p>
      <w:pPr>
        <w:pStyle w:val="Compact"/>
        <w:numPr>
          <w:numId w:val="1003"/>
          <w:ilvl w:val="2"/>
        </w:numPr>
      </w:pPr>
      <w:r>
        <w:t xml:space="preserve">major gaps for integrating economic into sustainability-oriented sciences.</w:t>
      </w:r>
    </w:p>
    <w:p/>
    <w:p>
      <w:pPr>
        <w:numPr>
          <w:numId w:val="1004"/>
          <w:ilvl w:val="0"/>
        </w:numPr>
      </w:pPr>
      <w:r>
        <w:rPr>
          <w:b/>
        </w:rPr>
        <w:t xml:space="preserve">A brief history of sustainability science - what concepts has been important for SS</w:t>
      </w:r>
    </w:p>
    <w:p>
      <w:pPr>
        <w:numPr>
          <w:numId w:val="1005"/>
          <w:ilvl w:val="1"/>
        </w:numPr>
      </w:pPr>
      <w:r>
        <w:t xml:space="preserve">Sustainability science emerged as a unified discipline in the beginning of the 21st century</w:t>
      </w:r>
      <w:r>
        <w:t xml:space="preserve"> </w:t>
      </w:r>
      <w:r>
        <w:t xml:space="preserve">(L. M. A. 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(L. M. A. Bettencourt and Kaur 2011)</w:t>
      </w:r>
      <w:r>
        <w:t xml:space="preserve">.</w:t>
      </w:r>
    </w:p>
    <w:p>
      <w:pPr>
        <w:numPr>
          <w:numId w:val="1005"/>
          <w:ilvl w:val="1"/>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5"/>
          <w:ilvl w:val="1"/>
        </w:numPr>
      </w:pPr>
      <w:r>
        <w:rPr>
          <w:i/>
        </w:rPr>
        <w:t xml:space="preserve">Maybe describe more here some of the important concepts of sustainability science - but may be too redundant for the type of article.</w:t>
      </w:r>
    </w:p>
    <w:p>
      <w:pPr>
        <w:numPr>
          <w:numId w:val="1005"/>
          <w:ilvl w:val="1"/>
        </w:numPr>
      </w:pPr>
      <w:r>
        <w:t xml:space="preserve">The contribution of the social sciences has remained fairly constant over time, but increased slightly since the unification in 2003</w:t>
      </w:r>
      <w:r>
        <w:t xml:space="preserve"> </w:t>
      </w:r>
      <w:r>
        <w:t xml:space="preserve">(L. M. A. Bettencourt and Kaur 2011)</w:t>
      </w:r>
      <w:r>
        <w:t xml:space="preserve">.</w:t>
      </w:r>
    </w:p>
    <w:p>
      <w:pPr>
        <w:pStyle w:val="Compact"/>
        <w:numPr>
          <w:numId w:val="1006"/>
          <w:ilvl w:val="2"/>
        </w:numPr>
      </w:pPr>
      <w:r>
        <w:rPr>
          <w:i/>
        </w:rPr>
        <w:t xml:space="preserve">Key papers</w:t>
      </w:r>
    </w:p>
    <w:p>
      <w:pPr>
        <w:pStyle w:val="Compact"/>
        <w:numPr>
          <w:numId w:val="1007"/>
          <w:ilvl w:val="3"/>
        </w:numPr>
      </w:pPr>
      <w:r>
        <w:t xml:space="preserve">Future challenges, Charles Perrings PNAS 2007</w:t>
      </w:r>
    </w:p>
    <w:p>
      <w:pPr>
        <w:pStyle w:val="Compact"/>
        <w:numPr>
          <w:numId w:val="1008"/>
          <w:ilvl w:val="4"/>
        </w:numPr>
      </w:pPr>
      <w:r>
        <w:t xml:space="preserve">"Although both economics and ecology are still full of examples of disciplinary myopia, the integration of the disciplines through such ventures has generated more flexible and adaptive solution to both the management and the science of common-pool environmenta resources (12, 13). "</w:t>
      </w:r>
    </w:p>
    <w:p>
      <w:pPr>
        <w:pStyle w:val="Compact"/>
        <w:numPr>
          <w:numId w:val="1007"/>
          <w:ilvl w:val="3"/>
        </w:numPr>
      </w:pPr>
      <w:r>
        <w:t xml:space="preserve">Evolution of sustainability science</w:t>
      </w:r>
    </w:p>
    <w:p>
      <w:pPr>
        <w:pStyle w:val="Compact"/>
        <w:numPr>
          <w:numId w:val="1007"/>
          <w:ilvl w:val="3"/>
        </w:numPr>
      </w:pPr>
      <w:r>
        <w:t xml:space="preserve">Beyond panaceas</w:t>
      </w:r>
    </w:p>
    <w:p>
      <w:pPr>
        <w:pStyle w:val="Compact"/>
        <w:numPr>
          <w:numId w:val="1007"/>
          <w:ilvl w:val="3"/>
        </w:numPr>
      </w:pPr>
      <w:r>
        <w:t xml:space="preserve">Science Magazine, Introduction, Sustainability Science paper, Kates and ...</w:t>
      </w:r>
    </w:p>
    <w:p>
      <w:pPr>
        <w:pStyle w:val="Compact"/>
        <w:numPr>
          <w:numId w:val="1007"/>
          <w:ilvl w:val="3"/>
        </w:numPr>
      </w:pPr>
      <w:r>
        <w:t xml:space="preserve">William C. Clark and Nancy M. Dickson - Sustainability science: The emerging research program -PNAS 2003</w:t>
      </w:r>
    </w:p>
    <w:p/>
    <w:p>
      <w:pPr>
        <w:numPr>
          <w:numId w:val="1009"/>
          <w:ilvl w:val="0"/>
        </w:numPr>
      </w:pPr>
      <w:r>
        <w:rPr>
          <w:b/>
        </w:rPr>
        <w:t xml:space="preserve">History of economics and sustainability science - what generally characterizes the research questions that have been taken up?</w:t>
      </w:r>
    </w:p>
    <w:p>
      <w:pPr>
        <w:numPr>
          <w:numId w:val="1010"/>
          <w:ilvl w:val="1"/>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(G. C. Daily and Matson 2008)</w:t>
      </w:r>
      <w:r>
        <w:t xml:space="preserve">, both through national statistical accounting schemes [</w:t>
      </w:r>
      <w:r>
        <w:t xml:space="preserve">K.-G. 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10"/>
          <w:ilvl w:val="1"/>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numPr>
          <w:numId w:val="1011"/>
          <w:ilvl w:val="0"/>
        </w:numPr>
      </w:pPr>
      <w:r>
        <w:rPr>
          <w:b/>
        </w:rPr>
        <w:t xml:space="preserve">History of economic and sustainability science - what generally characterizes some of the research questions that hasn't been taken up?</w:t>
      </w:r>
    </w:p>
    <w:p>
      <w:pPr>
        <w:numPr>
          <w:numId w:val="1012"/>
          <w:ilvl w:val="1"/>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12"/>
          <w:ilvl w:val="1"/>
        </w:numPr>
      </w:pPr>
      <w:r>
        <w:t xml:space="preserve">Is this because sustainability science is naive to the role of money in decision making?</w:t>
      </w:r>
    </w:p>
    <w:p>
      <w:pPr>
        <w:pStyle w:val="Compact"/>
        <w:numPr>
          <w:numId w:val="1013"/>
          <w:ilvl w:val="2"/>
        </w:numPr>
      </w:pPr>
      <w:r>
        <w:t xml:space="preserve">We can not rule out this explanation, however sustainability science has dealt with issues of corruption in e.g. developing countries.</w:t>
      </w:r>
    </w:p>
    <w:p>
      <w:pPr>
        <w:pStyle w:val="Compact"/>
        <w:numPr>
          <w:numId w:val="1012"/>
          <w:ilvl w:val="1"/>
        </w:numPr>
      </w:pPr>
      <w:r>
        <w:t xml:space="preserve">Is this because these branches of research are less well developed in economics and finance?</w:t>
      </w:r>
    </w:p>
    <w:p>
      <w:pPr>
        <w:pStyle w:val="Compact"/>
        <w:numPr>
          <w:numId w:val="1014"/>
          <w:ilvl w:val="2"/>
        </w:numPr>
      </w:pPr>
      <w:r>
        <w:t xml:space="preserve">Doesn't seem likely since sustainability science has taken on other areas of research that have only recently emerged or been limited to small communities.</w:t>
      </w:r>
    </w:p>
    <w:p/>
    <w:p>
      <w:pPr>
        <w:numPr>
          <w:numId w:val="1015"/>
          <w:ilvl w:val="0"/>
        </w:numPr>
      </w:pPr>
      <w:r>
        <w:rPr>
          <w:b/>
        </w:rPr>
        <w:t xml:space="preserve">Recent history of decreasing diveristy of economics and relations to other disciplines in terms of sustainability related questions</w:t>
      </w:r>
    </w:p>
    <w:p>
      <w:pPr>
        <w:numPr>
          <w:numId w:val="1016"/>
          <w:ilvl w:val="1"/>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16"/>
          <w:ilvl w:val="1"/>
        </w:numPr>
      </w:pPr>
      <w:r>
        <w:rPr>
          <w:i/>
        </w:rPr>
        <w:t xml:space="preserve">What about the recent history of finance research? Find some references to document this.</w:t>
      </w:r>
    </w:p>
    <w:p>
      <w:pPr>
        <w:numPr>
          <w:numId w:val="1016"/>
          <w:ilvl w:val="1"/>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16"/>
          <w:ilvl w:val="1"/>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J. H. Brown et al. 2014; J. R. Burger et al. 2012; Burnside et al. 2012)</w:t>
      </w:r>
      <w:r>
        <w:t xml:space="preserve">, the valuation of natural capital [Costanza and Daily refs], the global structure of the economy</w:t>
      </w:r>
      <w:r>
        <w:t xml:space="preserve"> </w:t>
      </w:r>
      <w:r>
        <w:t xml:space="preserve">(Lenzen et al. 2012)</w:t>
      </w:r>
      <w:r>
        <w:t xml:space="preserve"> </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16"/>
          <w:ilvl w:val="1"/>
        </w:numPr>
      </w:pPr>
      <w:r>
        <w:t xml:space="preserve">In the meantime, sustainability science must actively seek to integrate with those communities that address questions of economics and finance most pertinent to global sustainability.</w:t>
      </w:r>
    </w:p>
    <w:p>
      <w:pPr>
        <w:numPr>
          <w:numId w:val="1016"/>
          <w:ilvl w:val="1"/>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numPr>
          <w:numId w:val="1017"/>
          <w:ilvl w:val="0"/>
        </w:numPr>
      </w:pPr>
      <w:r>
        <w:rPr>
          <w:b/>
        </w:rPr>
        <w:t xml:space="preserve">Paragraph - summarizing intro and outlining content and purpose of the main body of the paper - EXAMINE BRIGHT SPOTS AND BLIND SPOTS</w:t>
      </w:r>
    </w:p>
    <w:p>
      <w:pPr>
        <w:numPr>
          <w:numId w:val="1017"/>
          <w:ilvl w:val="0"/>
        </w:numPr>
      </w:pPr>
      <w:r>
        <w:t xml:space="preserve">In the following we ... , ...</w:t>
      </w:r>
    </w:p>
    <w:p/>
    <w:p>
      <w:pPr>
        <w:pStyle w:val="Heading1"/>
      </w:pPr>
      <w:bookmarkStart w:id="22" w:name="recent-advances"/>
      <w:bookmarkEnd w:id="22"/>
      <w:r>
        <w:t xml:space="preserve">RECENT ADVANCES</w:t>
      </w:r>
    </w:p>
    <w:p>
      <w:r>
        <w:rPr>
          <w:b/>
        </w:rPr>
        <w:t xml:space="preserve">National (greener) economic accounting</w:t>
      </w:r>
    </w:p>
    <w:p>
      <w:r>
        <w:t xml:space="preserve">Integrating measures of natural and social capital into national accounting systems</w:t>
      </w:r>
    </w:p>
    <w:p>
      <w:pPr>
        <w:numPr>
          <w:numId w:val="1018"/>
          <w:ilvl w:val="0"/>
        </w:numPr>
      </w:pPr>
      <w:r>
        <w:t xml:space="preserve">Political attention to global sustainability and the unsustainable dynamics of current measurements of economic growth has facilitated international research progress on integrated measures of growth</w:t>
      </w:r>
    </w:p>
    <w:p>
      <w:pPr>
        <w:pStyle w:val="Compact"/>
        <w:numPr>
          <w:numId w:val="1019"/>
          <w:ilvl w:val="1"/>
        </w:numPr>
      </w:pPr>
      <w:r>
        <w:t xml:space="preserve">E.g. Genuine progress measure (Nature paper by Costanza)</w:t>
      </w:r>
    </w:p>
    <w:p>
      <w:pPr>
        <w:pStyle w:val="Compact"/>
        <w:numPr>
          <w:numId w:val="1019"/>
          <w:ilvl w:val="1"/>
        </w:numPr>
      </w:pPr>
      <w:r>
        <w:t xml:space="preserve">Green accounting mandated by OECD countries - what will happen next</w:t>
      </w:r>
    </w:p>
    <w:p>
      <w:r>
        <w:rPr>
          <w:b/>
        </w:rPr>
        <w:t xml:space="preserve">Socio-economic inequality and health and environmental quality</w:t>
      </w:r>
    </w:p>
    <w:p>
      <w:pPr>
        <w:pStyle w:val="Compact"/>
        <w:numPr>
          <w:numId w:val="1020"/>
          <w:ilvl w:val="0"/>
        </w:numPr>
      </w:pPr>
      <w:r>
        <w:rPr>
          <w:i/>
        </w:rPr>
        <w:t xml:space="preserve">Reference</w:t>
      </w:r>
    </w:p>
    <w:p>
      <w:pPr>
        <w:numPr>
          <w:numId w:val="1021"/>
          <w:ilvl w:val="1"/>
        </w:numPr>
      </w:pPr>
      <w:r>
        <w:t xml:space="preserve">The Haves, the Have-Nots, and the Health of Everyone: The Relationship Between Social Inequality and Environmental Quality Annual Review of Public Health, 2014</w:t>
      </w:r>
    </w:p>
    <w:p>
      <w:pPr>
        <w:pStyle w:val="Compact"/>
        <w:numPr>
          <w:numId w:val="1021"/>
          <w:ilvl w:val="1"/>
        </w:numPr>
      </w:pPr>
      <w:r>
        <w:t xml:space="preserve">Valuation of environmental and social goods.</w:t>
      </w:r>
    </w:p>
    <w:p>
      <w:pPr>
        <w:numPr>
          <w:numId w:val="1021"/>
          <w:ilvl w:val="1"/>
        </w:numPr>
      </w:pPr>
      <w:r>
        <w:t xml:space="preserve">Cost-effectivness of conservation actions (e.g. Jonathan Hoekstra, PNAS piece, 2012)</w:t>
      </w:r>
    </w:p>
    <w:p>
      <w:pPr>
        <w:numPr>
          <w:numId w:val="1021"/>
          <w:ilvl w:val="1"/>
        </w:numPr>
      </w:pPr>
      <w:r>
        <w:t xml:space="preserve">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pStyle w:val="Compact"/>
        <w:numPr>
          <w:numId w:val="1021"/>
          <w:ilvl w:val="1"/>
        </w:numPr>
      </w:pPr>
      <w:r>
        <w:t xml:space="preserve">Inequality and biodiversity, environmental and health effects</w:t>
      </w:r>
    </w:p>
    <w:p>
      <w:pPr>
        <w:pStyle w:val="Compact"/>
        <w:numPr>
          <w:numId w:val="1021"/>
          <w:ilvl w:val="1"/>
        </w:numPr>
      </w:pPr>
      <w:r>
        <w:t xml:space="preserve">Trade and emissions [e.g. China's international trade and air pollution in the United States, Lin et al. 2014 PNAS] and Lenzen and Wiedmann studies. [i.e. consumption based accounting of official trade statistics]</w:t>
      </w:r>
    </w:p>
    <w:p>
      <w:pPr>
        <w:pStyle w:val="Compact"/>
        <w:numPr>
          <w:numId w:val="1021"/>
          <w:ilvl w:val="1"/>
        </w:numPr>
      </w:pPr>
      <w:r>
        <w:t xml:space="preserve">Poverty reduction [e.g. Hyden et al. 2007 PNAS]</w:t>
      </w:r>
    </w:p>
    <w:p>
      <w:pPr>
        <w:pStyle w:val="Compact"/>
        <w:numPr>
          <w:numId w:val="1022"/>
          <w:ilvl w:val="2"/>
        </w:numPr>
      </w:pPr>
      <w:r>
        <w:t xml:space="preserve">Hyden even questions the application of mainstream economics assumptions of rationality etc.</w:t>
      </w:r>
    </w:p>
    <w:p>
      <w:pPr>
        <w:pStyle w:val="Compact"/>
        <w:numPr>
          <w:numId w:val="1021"/>
          <w:ilvl w:val="1"/>
        </w:numPr>
      </w:pPr>
      <w:r>
        <w:t xml:space="preserve">Payments for ecosystem services [e.g. Kelsey Jack et al. 2008 PNAS]</w:t>
      </w:r>
    </w:p>
    <w:p>
      <w:pPr>
        <w:pStyle w:val="Compact"/>
        <w:numPr>
          <w:numId w:val="1021"/>
          <w:ilvl w:val="1"/>
        </w:numPr>
      </w:pPr>
      <w:r>
        <w:t xml:space="preserve">Accounting for ecosystem services [e.g. Mähler et al. 2008 PNAS]</w:t>
      </w:r>
    </w:p>
    <w:p>
      <w:pPr>
        <w:pStyle w:val="Compact"/>
        <w:numPr>
          <w:numId w:val="1023"/>
          <w:ilvl w:val="2"/>
        </w:numPr>
      </w:pPr>
      <w:r>
        <w:t xml:space="preserve">Karl-Göran Mäler, Sara Aniyar, and Åsa Jansson - Accounting for ecosystem services as a way to understand the requirements for sustainable development - PNAS 2008</w:t>
      </w:r>
    </w:p>
    <w:p>
      <w:pPr>
        <w:numPr>
          <w:numId w:val="1021"/>
          <w:ilvl w:val="1"/>
        </w:numPr>
      </w:pPr>
      <w:r>
        <w:t xml:space="preserve">A review of financial instruments to pay for predator conservation and encourage human-carnivore coexistence</w:t>
      </w:r>
    </w:p>
    <w:p>
      <w:r>
        <w:rPr>
          <w:b/>
        </w:rPr>
        <w:t xml:space="preserve">The impact of trade on the environment</w:t>
      </w:r>
    </w:p>
    <w:p>
      <w:pPr>
        <w:pStyle w:val="Heading1"/>
      </w:pPr>
      <w:bookmarkStart w:id="23" w:name="areas-that-need-attention"/>
      <w:bookmarkEnd w:id="23"/>
      <w:r>
        <w:t xml:space="preserve">AREAS THAT NEED ATTENTION</w:t>
      </w:r>
    </w:p>
    <w:p>
      <w:pPr>
        <w:pStyle w:val="Compact"/>
        <w:numPr>
          <w:numId w:val="1024"/>
          <w:ilvl w:val="0"/>
        </w:numPr>
      </w:pPr>
      <w:r>
        <w:rPr>
          <w:i/>
          <w:b/>
        </w:rPr>
        <w:t xml:space="preserve">Finance in politics, financial players an dynamcis</w:t>
      </w:r>
    </w:p>
    <w:p>
      <w:pPr>
        <w:numPr>
          <w:numId w:val="1025"/>
          <w:ilvl w:val="1"/>
        </w:numPr>
      </w:pPr>
      <w:r>
        <w:rPr>
          <w:b/>
        </w:rPr>
        <w:t xml:space="preserve">Role of finance in preventing democracy and implications sustainable transitions</w:t>
      </w:r>
    </w:p>
    <w:p>
      <w:pPr>
        <w:numPr>
          <w:numId w:val="1000"/>
          <w:ilvl w:val="1"/>
        </w:numPr>
      </w:pPr>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pPr>
        <w:numPr>
          <w:numId w:val="1000"/>
          <w:ilvl w:val="1"/>
        </w:numPr>
      </w:pP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Pr>
        <w:numPr>
          <w:numId w:val="1025"/>
          <w:ilvl w:val="1"/>
        </w:numPr>
      </w:pPr>
      <w:r>
        <w:rPr>
          <w:b/>
        </w:rPr>
        <w:t xml:space="preserve">Impact of major financial corporations on global sustainability (key players)</w:t>
      </w:r>
    </w:p>
    <w:p>
      <w:pPr>
        <w:pStyle w:val="Compact"/>
        <w:numPr>
          <w:numId w:val="1026"/>
          <w:ilvl w:val="2"/>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25"/>
          <w:ilvl w:val="1"/>
        </w:numPr>
      </w:pPr>
      <w:r>
        <w:rPr>
          <w:b/>
        </w:rPr>
        <w:t xml:space="preserve">Financial market dynamics and impact on global sustainability</w:t>
      </w:r>
    </w:p>
    <w:p>
      <w:pPr>
        <w:numPr>
          <w:numId w:val="1027"/>
          <w:ilvl w:val="2"/>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27"/>
          <w:ilvl w:val="2"/>
        </w:numPr>
      </w:pPr>
      <w:r>
        <w:t xml:space="preserve">The integration of financial market dynamics and complexity with sustainability science seems an important agenda to ensure a more resilient and holistic response to such events.</w:t>
      </w:r>
    </w:p>
    <w:p>
      <w:pPr>
        <w:pStyle w:val="Compact"/>
        <w:numPr>
          <w:numId w:val="1027"/>
          <w:ilvl w:val="2"/>
        </w:numPr>
      </w:pPr>
      <w:r>
        <w:t xml:space="preserve">Examples of remaining research questions with regard to the financial crisis are:</w:t>
      </w:r>
    </w:p>
    <w:p>
      <w:pPr>
        <w:pStyle w:val="Compact"/>
        <w:numPr>
          <w:numId w:val="1028"/>
          <w:ilvl w:val="3"/>
        </w:numPr>
      </w:pPr>
      <w:r>
        <w:t xml:space="preserve">What have some of socio-environmental impacts been of the fincial crisis on other continents?</w:t>
      </w:r>
    </w:p>
    <w:p>
      <w:pPr>
        <w:pStyle w:val="Compact"/>
        <w:numPr>
          <w:numId w:val="1029"/>
          <w:ilvl w:val="4"/>
        </w:numPr>
      </w:pPr>
      <w:r>
        <w:t xml:space="preserve">Can key trends in enviornmental and social degradation or improvement be traced to events relating to the financial crisis.</w:t>
      </w:r>
    </w:p>
    <w:p>
      <w:pPr>
        <w:pStyle w:val="Compact"/>
        <w:numPr>
          <w:numId w:val="1029"/>
          <w:ilvl w:val="4"/>
        </w:numPr>
      </w:pPr>
      <w:r>
        <w:t xml:space="preserve">How do other actors respond to financial crisis. Do they e.g. learn to anticipate negative impacts from prolonge recessions caused by financial market complexity?</w:t>
      </w:r>
    </w:p>
    <w:p>
      <w:pPr>
        <w:numPr>
          <w:numId w:val="1024"/>
          <w:ilvl w:val="0"/>
        </w:numPr>
      </w:pPr>
      <w:r>
        <w:rPr>
          <w:i/>
          <w:b/>
        </w:rPr>
        <w:t xml:space="preserve">International financial transactions and flows</w:t>
      </w:r>
    </w:p>
    <w:p>
      <w:pPr>
        <w:pStyle w:val="Compact"/>
        <w:numPr>
          <w:numId w:val="1030"/>
          <w:ilvl w:val="1"/>
        </w:numPr>
      </w:pPr>
      <w:r>
        <w:rPr>
          <w:b/>
        </w:rPr>
        <w:t xml:space="preserve">Social and enviromental impact of financial transactions</w:t>
      </w:r>
    </w:p>
    <w:p>
      <w:pPr>
        <w:pStyle w:val="Compact"/>
        <w:numPr>
          <w:numId w:val="1031"/>
          <w:ilvl w:val="2"/>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Pr>
        <w:pStyle w:val="Compact"/>
        <w:numPr>
          <w:numId w:val="1030"/>
          <w:ilvl w:val="1"/>
        </w:numPr>
      </w:pPr>
      <w:r>
        <w:rPr>
          <w:b/>
        </w:rPr>
        <w:t xml:space="preserve">Social and enviornmental impact of illicit financial transaction</w:t>
      </w:r>
    </w:p>
    <w:p>
      <w:pPr>
        <w:pStyle w:val="Compact"/>
        <w:numPr>
          <w:numId w:val="1032"/>
          <w:ilvl w:val="2"/>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(Lucille Palazy et al. 2011; L.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Pr>
        <w:pStyle w:val="Compact"/>
        <w:numPr>
          <w:numId w:val="1030"/>
          <w:ilvl w:val="1"/>
        </w:numPr>
      </w:pPr>
      <w:r>
        <w:t xml:space="preserve">Trade Policy and Public Health - Annual Review of Public Health - Vol. 36: 325-344 (Volume publication date March 2015) - First published online as a Review in Advance on December 10, 2014 - DOI: 10.1146/annurev-publhealth-031914-122739</w:t>
      </w:r>
    </w:p>
    <w:p>
      <w:pPr>
        <w:pStyle w:val="Heading1"/>
      </w:pPr>
      <w:bookmarkStart w:id="24" w:name="future-perspectives-and-conclusion"/>
      <w:bookmarkEnd w:id="24"/>
      <w:r>
        <w:t xml:space="preserve">FUTURE PERSPECTIVES AND CONCLUSION</w:t>
      </w:r>
    </w:p>
    <w:p>
      <w:r>
        <w:rPr>
          <w:i/>
        </w:rPr>
        <w:t xml:space="preserve">Text to be added here.</w:t>
      </w:r>
    </w:p>
    <w:p>
      <w:r>
        <w:pict>
          <v:rect style="width:0;height:1.5pt" o:hralign="center" o:hrstd="t" o:hr="t"/>
        </w:pict>
      </w:r>
    </w:p>
    <w:p>
      <w:r>
        <w:pict>
          <v:rect style="width:0;height:1.5pt" o:hralign="center" o:hrstd="t" o:hr="t"/>
        </w:pict>
      </w:r>
    </w:p>
    <w:p>
      <w:pPr>
        <w:pStyle w:val="Heading1"/>
      </w:pPr>
      <w:bookmarkStart w:id="25" w:name="supporting-notes"/>
      <w:bookmarkEnd w:id="25"/>
      <w:r>
        <w:t xml:space="preserve">Supporting notes</w:t>
      </w:r>
    </w:p>
    <w:p>
      <w:pPr>
        <w:pStyle w:val="Heading2"/>
      </w:pPr>
      <w:bookmarkStart w:id="26" w:name="notes-on-integration"/>
      <w:bookmarkEnd w:id="26"/>
      <w:r>
        <w:t xml:space="preserve">Notes on integration</w:t>
      </w:r>
    </w:p>
    <w:p>
      <w:pPr>
        <w:numPr>
          <w:numId w:val="1033"/>
          <w:ilvl w:val="0"/>
        </w:numPr>
      </w:pPr>
      <w:r>
        <w:t xml:space="preserve">Emphasis on need to fully integrate economics and finance into sustainability science.</w:t>
      </w:r>
    </w:p>
    <w:p>
      <w:pPr>
        <w:numPr>
          <w:numId w:val="1033"/>
          <w:ilvl w:val="0"/>
        </w:numPr>
      </w:pPr>
      <w:r>
        <w:t xml:space="preserve">The current state of sustainability science or (environmental, social and economic sciences) is ripe with example of lack of integration.</w:t>
      </w:r>
    </w:p>
    <w:p>
      <w:pPr>
        <w:numPr>
          <w:numId w:val="1034"/>
          <w:ilvl w:val="1"/>
        </w:numPr>
      </w:pPr>
      <w:r>
        <w:t xml:space="preserve">Examples of lack of integration between ecological, social and economic perspectives:</w:t>
      </w:r>
    </w:p>
    <w:p>
      <w:pPr>
        <w:pStyle w:val="Compact"/>
        <w:numPr>
          <w:numId w:val="1034"/>
          <w:ilvl w:val="1"/>
        </w:numPr>
      </w:pPr>
      <w:r>
        <w:t xml:space="preserve">Lack of integration of an explicitly ecological perspective into social sciences and socio-economic policy</w:t>
      </w:r>
      <w:r>
        <w:t xml:space="preserve"> </w:t>
      </w:r>
      <w:r>
        <w:t xml:space="preserve">(J. H. Brown et al. 2014,</w:t>
      </w:r>
      <w:r>
        <w:t xml:space="preserve"> </w:t>
      </w:r>
      <w:r>
        <w:t xml:space="preserve">Burnside et al. (2012)</w:t>
      </w:r>
      <w:r>
        <w:t xml:space="preserve">)</w:t>
      </w:r>
    </w:p>
    <w:p>
      <w:pPr>
        <w:pStyle w:val="Compact"/>
        <w:numPr>
          <w:numId w:val="1035"/>
          <w:ilvl w:val="2"/>
        </w:numPr>
      </w:pPr>
      <w:r>
        <w:t xml:space="preserve">With the implication of overlooking natural resource exploitation as an underlying trend for the "great recession"</w:t>
      </w:r>
      <w:r>
        <w:t xml:space="preserve"> </w:t>
      </w:r>
      <w:r>
        <w:t xml:space="preserve">(J. H. Brown et al. 2014)</w:t>
      </w:r>
    </w:p>
    <w:p>
      <w:r>
        <w:pict>
          <v:rect style="width:0;height:1.5pt" o:hralign="center" o:hrstd="t" o:hr="t"/>
        </w:pict>
      </w:r>
    </w:p>
    <w:p>
      <w:pPr>
        <w:pStyle w:val="Heading2"/>
      </w:pPr>
      <w:bookmarkStart w:id="27" w:name="paper-notes"/>
      <w:bookmarkEnd w:id="27"/>
      <w:r>
        <w:t xml:space="preserve">Paper notes</w:t>
      </w:r>
    </w:p>
    <w:p>
      <w:pPr>
        <w:pStyle w:val="Compact"/>
        <w:numPr>
          <w:numId w:val="1036"/>
          <w:ilvl w:val="0"/>
        </w:numPr>
      </w:pPr>
      <w:r>
        <w:t xml:space="preserve">(J. H. Brown et al. 2014)</w:t>
      </w:r>
    </w:p>
    <w:p>
      <w:pPr>
        <w:pStyle w:val="Compact"/>
        <w:numPr>
          <w:numId w:val="1037"/>
          <w:ilvl w:val="1"/>
        </w:numPr>
      </w:pPr>
      <w:r>
        <w:t xml:space="preserve">Malthusian vs. Darwinian dynamics (i.e. growth and resource limitation vs. organic and cultural selection for innovation to circumvent those)</w:t>
      </w:r>
    </w:p>
    <w:p>
      <w:pPr>
        <w:numPr>
          <w:numId w:val="1037"/>
          <w:ilvl w:val="1"/>
        </w:numPr>
      </w:pPr>
      <w:r>
        <w:t xml:space="preserve">Malthusians [population, resource limitation and conflict] vs. Cornucopians [technological innovation to facilitate eternal growth]</w:t>
      </w:r>
    </w:p>
    <w:p>
      <w:pPr>
        <w:numPr>
          <w:numId w:val="1037"/>
          <w:ilvl w:val="1"/>
        </w:numPr>
      </w:pPr>
      <w:r>
        <w:t xml:space="preserve">Read: Arrow et al. 1995, 2004</w:t>
      </w:r>
      <w:r>
        <w:t xml:space="preserve"> </w:t>
      </w:r>
      <w:r>
        <w:t xml:space="preserve">(Arrow et al. 1995,</w:t>
      </w:r>
      <w:r>
        <w:t xml:space="preserve"> </w:t>
      </w:r>
      <w:r>
        <w:t xml:space="preserve">Arrow et al. (2004)</w:t>
      </w:r>
      <w:r>
        <w:t xml:space="preserve">)</w:t>
      </w:r>
    </w:p>
    <w:p>
      <w:pPr>
        <w:pStyle w:val="Compact"/>
        <w:numPr>
          <w:numId w:val="1037"/>
          <w:ilvl w:val="1"/>
        </w:numPr>
      </w:pPr>
      <w:r>
        <w:t xml:space="preserve">Economic growth, carrying capacity, and the environment, Science, 1995</w:t>
      </w:r>
      <w:r>
        <w:t xml:space="preserve"> </w:t>
      </w:r>
      <w:r>
        <w:t xml:space="preserve">(Arrow et al. 1995)</w:t>
      </w:r>
    </w:p>
    <w:p>
      <w:pPr>
        <w:pStyle w:val="Compact"/>
        <w:numPr>
          <w:numId w:val="1038"/>
          <w:ilvl w:val="2"/>
        </w:numPr>
      </w:pPr>
      <w:r>
        <w:t xml:space="preserve">Outlines the origin and current evidence for the Environmental Kuznets Curve (EKC)</w:t>
      </w:r>
    </w:p>
    <w:p>
      <w:pPr>
        <w:numPr>
          <w:numId w:val="1037"/>
          <w:ilvl w:val="1"/>
        </w:numPr>
      </w:pPr>
      <w:r>
        <w:t xml:space="preserve">Are we consuming too much</w:t>
      </w:r>
      <w:r>
        <w:t xml:space="preserve"> </w:t>
      </w:r>
      <w:r>
        <w:t xml:space="preserve">(Arrow et al. 2004)</w:t>
      </w:r>
    </w:p>
    <w:p>
      <w:pPr>
        <w:pStyle w:val="Compact"/>
        <w:numPr>
          <w:numId w:val="1036"/>
          <w:ilvl w:val="0"/>
        </w:numPr>
      </w:pPr>
      <w:r>
        <w:t xml:space="preserve">(Lenzen et al. 2012)</w:t>
      </w:r>
    </w:p>
    <w:p>
      <w:pPr>
        <w:pStyle w:val="Compact"/>
        <w:numPr>
          <w:numId w:val="1039"/>
          <w:ilvl w:val="1"/>
        </w:numPr>
      </w:pPr>
      <w:r>
        <w:t xml:space="preserve">"Our findings clearly demonstrate that local trheats to species are driven by economic activity and consumer demand across the world."</w:t>
      </w:r>
    </w:p>
    <w:p/>
    <w:p>
      <w:r>
        <w:pict>
          <v:rect style="width:0;height:1.5pt" o:hralign="center" o:hrstd="t" o:hr="t"/>
        </w:pict>
      </w:r>
    </w:p>
    <w:p>
      <w:pPr>
        <w:pStyle w:val="Heading2"/>
      </w:pPr>
      <w:bookmarkStart w:id="28" w:name="older-snippets"/>
      <w:bookmarkEnd w:id="28"/>
      <w:r>
        <w:rPr>
          <w:i/>
          <w:b/>
        </w:rPr>
        <w:t xml:space="preserve">Older snippets</w:t>
      </w:r>
    </w:p>
    <w:p>
      <w:pPr>
        <w:pStyle w:val="Heading3"/>
      </w:pPr>
      <w:bookmarkStart w:id="29" w:name="intro-1"/>
      <w:bookmarkEnd w:id="29"/>
      <w:r>
        <w:t xml:space="preserve">INTRO</w:t>
      </w:r>
    </w:p>
    <w:p>
      <w:r>
        <w:t xml:space="preserve">The concept of capital is important to sustainability science and environmental conservation</w:t>
      </w:r>
    </w:p>
    <w:p>
      <w:pPr>
        <w:numPr>
          <w:numId w:val="1040"/>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40"/>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3"/>
      </w:pPr>
      <w:bookmarkStart w:id="30" w:name="main-body"/>
      <w:bookmarkEnd w:id="30"/>
      <w:r>
        <w:t xml:space="preserve">Main body</w:t>
      </w:r>
    </w:p>
    <w:p>
      <w:pPr>
        <w:numPr>
          <w:numId w:val="1041"/>
          <w:ilvl w:val="0"/>
        </w:numPr>
      </w:pPr>
      <w:r>
        <w:t xml:space="preserve">Green accounting (progress, next steps)</w:t>
      </w:r>
    </w:p>
    <w:p>
      <w:pPr>
        <w:numPr>
          <w:numId w:val="1041"/>
          <w:ilvl w:val="0"/>
        </w:numPr>
      </w:pPr>
      <w:r>
        <w:t xml:space="preserve">Inequality and environmental, social and financial sustainability</w:t>
      </w:r>
    </w:p>
    <w:p>
      <w:pPr>
        <w:numPr>
          <w:numId w:val="1041"/>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2"/>
      </w:pPr>
      <w:bookmarkStart w:id="31" w:name="even-older-snippets"/>
      <w:bookmarkEnd w:id="31"/>
      <w:r>
        <w:rPr>
          <w:i/>
          <w:b/>
        </w:rPr>
        <w:t xml:space="preserve">Even older snippets</w:t>
      </w:r>
    </w:p>
    <w:p/>
    <w:p>
      <w:pPr>
        <w:pStyle w:val="Heading3"/>
      </w:pPr>
      <w:bookmarkStart w:id="32" w:name="title"/>
      <w:bookmarkEnd w:id="32"/>
      <w:r>
        <w:t xml:space="preserve">Title:</w:t>
      </w:r>
    </w:p>
    <w:p>
      <w:r>
        <w:rPr>
          <w:i/>
        </w:rPr>
        <w:t xml:space="preserve">Blind spots: Gaps and recent progress in linking real world economics and sustainability science</w:t>
      </w:r>
    </w:p>
    <w:p/>
    <w:p>
      <w:pPr>
        <w:pStyle w:val="Heading3"/>
      </w:pPr>
      <w:bookmarkStart w:id="33" w:name="tenet"/>
      <w:bookmarkEnd w:id="33"/>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3"/>
      </w:pPr>
      <w:bookmarkStart w:id="34" w:name="format-suggestions"/>
      <w:bookmarkEnd w:id="34"/>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42"/>
          <w:ilvl w:val="0"/>
        </w:numPr>
      </w:pPr>
      <w:r>
        <w:t xml:space="preserve">The influence of capital in governance on environmental issues</w:t>
      </w:r>
    </w:p>
    <w:p>
      <w:pPr>
        <w:numPr>
          <w:numId w:val="1042"/>
          <w:ilvl w:val="0"/>
        </w:numPr>
      </w:pPr>
      <w:r>
        <w:t xml:space="preserve">International financial flows and consequences for democracy and the environment Areas of recent progress?</w:t>
      </w:r>
    </w:p>
    <w:p>
      <w:pPr>
        <w:numPr>
          <w:numId w:val="1042"/>
          <w:ilvl w:val="0"/>
        </w:numPr>
      </w:pPr>
      <w:r>
        <w:t xml:space="preserve">The environmental and social sustainability of income distributions (an area of progress?)</w:t>
      </w:r>
    </w:p>
    <w:p>
      <w:r>
        <w:t xml:space="preserve">' 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i/>
        </w:rPr>
        <w:t xml:space="preserve">Resources:</w:t>
      </w:r>
    </w:p>
    <w:p>
      <w:r>
        <w:t xml:space="preserve">Tom Ferguson analysis of votes and campaign finance in congress elections (in prep)</w:t>
      </w:r>
    </w:p>
    <w:p>
      <w:r>
        <w:t xml:space="preserve">Analysis of elected representatives' behavior on 1700 policy issues in relation to vested interest and public opinion (Garry has reference that cites Ferguson).</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43"/>
          <w:ilvl w:val="0"/>
        </w:numPr>
      </w:pPr>
      <w:r>
        <w:t xml:space="preserve">Do international investment/money laundering affect aspects of democracy and thus opportunities for sustainability?</w:t>
      </w:r>
    </w:p>
    <w:p>
      <w:pPr>
        <w:numPr>
          <w:numId w:val="1043"/>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44"/>
          <w:ilvl w:val="0"/>
        </w:numPr>
      </w:pPr>
      <w:r>
        <w:t xml:space="preserve">Biocapacity exports and imports (Lenzen, political ecology)</w:t>
      </w:r>
    </w:p>
    <w:p>
      <w:pPr>
        <w:numPr>
          <w:numId w:val="1044"/>
          <w:ilvl w:val="0"/>
        </w:numPr>
      </w:pPr>
      <w:r>
        <w:t xml:space="preserve">Lenzen, M., Moran, D., Kanemoto, K., Foran, B., Lobefaro, L., &amp; Geschke, A. (2012). International trade drives biodiversity threats in developing nations. Nature, 486(7401), 109-112.</w:t>
      </w:r>
      <w:r>
        <w:t xml:space="preserve"> </w:t>
      </w:r>
      <w:hyperlink r:id="rId35">
        <w:r>
          <w:rPr>
            <w:rStyle w:val="Link"/>
          </w:rPr>
          <w:t xml:space="preserve">doi:10.1038/nature11145</w:t>
        </w:r>
      </w:hyperlink>
    </w:p>
    <w:p>
      <w:pPr>
        <w:numPr>
          <w:numId w:val="1044"/>
          <w:ilvl w:val="0"/>
        </w:numPr>
      </w:pPr>
      <w:r>
        <w:t xml:space="preserve">Lenzen, M., Kanemoto, K., Moran, D., &amp; Geschke, A. (2012). Mapping the structure of the world economy. Environmental Science &amp; Technology, 46(15), 8374-81.</w:t>
      </w:r>
      <w:r>
        <w:t xml:space="preserve"> </w:t>
      </w:r>
      <w:hyperlink r:id="rId36">
        <w:r>
          <w:rPr>
            <w:rStyle w:val="Link"/>
          </w:rPr>
          <w:t xml:space="preserve">doi:10.1021/es300171x</w:t>
        </w:r>
      </w:hyperlink>
    </w:p>
    <w:p>
      <w:pPr>
        <w:numPr>
          <w:numId w:val="1044"/>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Pr>
        <w:pStyle w:val="Heading1"/>
      </w:pPr>
      <w:bookmarkStart w:id="37" w:name="references"/>
      <w:bookmarkEnd w:id="37"/>
      <w:r>
        <w:t xml:space="preserve">REFERENCES</w:t>
      </w:r>
    </w:p>
    <w:p>
      <w:r>
        <w:t xml:space="preserve">The following literature was cited</w:t>
      </w:r>
    </w:p>
    <w:p>
      <w:pPr>
        <w:pStyle w:val="Bibliography"/>
      </w:pPr>
      <w:r>
        <w:t xml:space="preserve">Arrow, Kenneth, Bert Bolin, Robert Costanza, Partha Dasgupta, Carl Folke, C. S. Holling, Bengt Owe Jansson, et al. 1995. “Economic growth, carrying capacity, and the environment.”</w:t>
      </w:r>
      <w:r>
        <w:t xml:space="preserve"> </w:t>
      </w:r>
      <w:r>
        <w:rPr>
          <w:i/>
        </w:rPr>
        <w:t xml:space="preserve">Science (New York, N.Y.)</w:t>
      </w:r>
      <w:r>
        <w:t xml:space="preserve"> </w:t>
      </w:r>
      <w:r>
        <w:t xml:space="preserve">28: 520–21. doi:</w:t>
      </w:r>
      <w:hyperlink r:id="rId38">
        <w:r>
          <w:rPr>
            <w:rStyle w:val="Link"/>
          </w:rPr>
          <w:t xml:space="preserve">10.1126/science.268.5210.520</w:t>
        </w:r>
      </w:hyperlink>
      <w:r>
        <w:t xml:space="preserve">.</w:t>
      </w:r>
    </w:p>
    <w:p>
      <w:pPr>
        <w:pStyle w:val="Bibliography"/>
      </w:pPr>
      <w:r>
        <w:t xml:space="preserve">Arrow, Kenneth, Partha Dasgupta, Lawrence Goulder, Gretchen Daily, Paul Ehrlich, Geoffrey Heal, Simon Levin, Karl-Göran Mäler, Stephen Schneider, and David Starrett. 2004. “Are we consuming too much?”</w:t>
      </w:r>
      <w:r>
        <w:t xml:space="preserve"> </w:t>
      </w:r>
      <w:r>
        <w:rPr>
          <w:i/>
        </w:rPr>
        <w:t xml:space="preserve">The Journal of Economic Perspectives</w:t>
      </w:r>
      <w:r>
        <w:t xml:space="preserve"> </w:t>
      </w:r>
      <w:r>
        <w:t xml:space="preserve">18 (3): 147–72. doi:</w:t>
      </w:r>
      <w:hyperlink r:id="rId39">
        <w:r>
          <w:rPr>
            <w:rStyle w:val="Link"/>
          </w:rPr>
          <w:t xml:space="preserve">10.1111/j.1523-1739.2007.00770.x</w:t>
        </w:r>
      </w:hyperlink>
      <w:r>
        <w:t xml:space="preserve">.</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40">
        <w:r>
          <w:rPr>
            <w:rStyle w:val="Link"/>
          </w:rPr>
          <w:t xml:space="preserve">10.1073/pnas.1102712108</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41">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42">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43">
        <w:r>
          <w:rPr>
            <w:rStyle w:val="Link"/>
          </w:rPr>
          <w:t xml:space="preserve">10.1111/j.1469-185X.2011.00192.x</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44">
        <w:r>
          <w:rPr>
            <w:rStyle w:val="Link"/>
          </w:rPr>
          <w:t xml:space="preserve">10.1257/0895330053147976</w:t>
        </w:r>
      </w:hyperlink>
      <w:r>
        <w:t xml:space="preserve">.</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45">
        <w:r>
          <w:rPr>
            <w:rStyle w:val="Link"/>
          </w:rPr>
          <w:t xml:space="preserve">10.1073/pnas.0706559105</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46">
        <w:r>
          <w:rPr>
            <w:rStyle w:val="Link"/>
          </w:rPr>
          <w:t xml:space="preserve">10.1073/pnas.0804960105</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47">
        <w:r>
          <w:rPr>
            <w:rStyle w:val="Link"/>
          </w:rPr>
          <w:t xml:space="preserve">http://andrewgelman.com/movabletype/mlm/Ferg-John INET Conf Cambridge UK April 2010 final  pdf-1.pdf</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48">
        <w:r>
          <w:rPr>
            <w:rStyle w:val="Link"/>
          </w:rPr>
          <w:t xml:space="preserve">10.1017/S1537592714001595</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49">
        <w:r>
          <w:rPr>
            <w:rStyle w:val="Link"/>
          </w:rPr>
          <w:t xml:space="preserve">10.1073/pnas.0708566104</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50">
        <w:r>
          <w:rPr>
            <w:rStyle w:val="Link"/>
          </w:rPr>
          <w:t xml:space="preserve">10.1038/nature11145</w:t>
        </w:r>
      </w:hyperlink>
      <w:r>
        <w:t xml:space="preserve">.</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51">
        <w:r>
          <w:rPr>
            <w:rStyle w:val="Link"/>
          </w:rPr>
          <w:t xml:space="preserve">10.1073/pnas.0706436105</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52">
        <w:r>
          <w:rPr>
            <w:rStyle w:val="Link"/>
          </w:rPr>
          <w:t xml:space="preserve">10.1073/pnas.0708856105</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53">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54">
        <w:r>
          <w:rPr>
            <w:rStyle w:val="Link"/>
          </w:rPr>
          <w:t xml:space="preserve">10.1371/journal.pone.0022424</w:t>
        </w:r>
      </w:hyperlink>
      <w:r>
        <w:t xml:space="preserve">.</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55">
        <w:r>
          <w:rPr>
            <w:rStyle w:val="Link"/>
          </w:rPr>
          <w:t xml:space="preserve">10.1371/journal.pone.0104655</w:t>
        </w:r>
      </w:hyperlink>
      <w:r>
        <w:t xml:space="preserve">.</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9c7316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2993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1ad9e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doi:10.1021/es300171x" TargetMode="External" /><Relationship Type="http://schemas.openxmlformats.org/officeDocument/2006/relationships/hyperlink" Id="rId35" Target="doi:10.1038/nature11145" TargetMode="External" /><Relationship Type="http://schemas.openxmlformats.org/officeDocument/2006/relationships/hyperlink" Id="rId47" Target="http://andrewgelman.com/movabletype/mlm/Ferg-John INET Conf Cambridge UK April 2010 final  pdf-1.pdf" TargetMode="External" /><Relationship Type="http://schemas.openxmlformats.org/officeDocument/2006/relationships/hyperlink" Id="rId41" Target="http://dx.doi.org/10.1016/j.ecoleng.2013.07.071" TargetMode="External" /><Relationship Type="http://schemas.openxmlformats.org/officeDocument/2006/relationships/hyperlink" Id="rId48" Target="http://dx.doi.org/10.1017/S1537592714001595" TargetMode="External" /><Relationship Type="http://schemas.openxmlformats.org/officeDocument/2006/relationships/hyperlink" Id="rId50" Target="http://dx.doi.org/10.1038/nature11145" TargetMode="External" /><Relationship Type="http://schemas.openxmlformats.org/officeDocument/2006/relationships/hyperlink" Id="rId51" Target="http://dx.doi.org/10.1073/pnas.0706436105" TargetMode="External" /><Relationship Type="http://schemas.openxmlformats.org/officeDocument/2006/relationships/hyperlink" Id="rId45" Target="http://dx.doi.org/10.1073/pnas.0706559105" TargetMode="External" /><Relationship Type="http://schemas.openxmlformats.org/officeDocument/2006/relationships/hyperlink" Id="rId49" Target="http://dx.doi.org/10.1073/pnas.0708566104" TargetMode="External" /><Relationship Type="http://schemas.openxmlformats.org/officeDocument/2006/relationships/hyperlink" Id="rId52" Target="http://dx.doi.org/10.1073/pnas.0708856105" TargetMode="External" /><Relationship Type="http://schemas.openxmlformats.org/officeDocument/2006/relationships/hyperlink" Id="rId46" Target="http://dx.doi.org/10.1073/pnas.0804960105" TargetMode="External" /><Relationship Type="http://schemas.openxmlformats.org/officeDocument/2006/relationships/hyperlink" Id="rId40" Target="http://dx.doi.org/10.1073/pnas.1102712108" TargetMode="External" /><Relationship Type="http://schemas.openxmlformats.org/officeDocument/2006/relationships/hyperlink" Id="rId53" Target="http://dx.doi.org/10.1111/j.1469-1795.2011.00476.x" TargetMode="External" /><Relationship Type="http://schemas.openxmlformats.org/officeDocument/2006/relationships/hyperlink" Id="rId43" Target="http://dx.doi.org/10.1111/j.1469-185X.2011.00192.x" TargetMode="External" /><Relationship Type="http://schemas.openxmlformats.org/officeDocument/2006/relationships/hyperlink" Id="rId39" Target="http://dx.doi.org/10.1111/j.1523-1739.2007.00770.x" TargetMode="External" /><Relationship Type="http://schemas.openxmlformats.org/officeDocument/2006/relationships/hyperlink" Id="rId38" Target="http://dx.doi.org/10.1126/science.268.5210.520" TargetMode="External" /><Relationship Type="http://schemas.openxmlformats.org/officeDocument/2006/relationships/hyperlink" Id="rId44" Target="http://dx.doi.org/10.1257/0895330053147976" TargetMode="External" /><Relationship Type="http://schemas.openxmlformats.org/officeDocument/2006/relationships/hyperlink" Id="rId42" Target="http://dx.doi.org/10.1371/journal.pbio.1001345" TargetMode="External" /><Relationship Type="http://schemas.openxmlformats.org/officeDocument/2006/relationships/hyperlink" Id="rId54" Target="http://dx.doi.org/10.1371/journal.pone.0022424" TargetMode="External" /><Relationship Type="http://schemas.openxmlformats.org/officeDocument/2006/relationships/hyperlink" Id="rId55" Target="http://dx.doi.org/10.1371/journal.pone.0104655" TargetMode="External" /></Relationships>
</file>

<file path=word/_rels/footnotes.xml.rels><?xml version="1.0" encoding="UTF-8"?>
<Relationships xmlns="http://schemas.openxmlformats.org/package/2006/relationships"><Relationship Type="http://schemas.openxmlformats.org/officeDocument/2006/relationships/hyperlink" Id="rId36" Target="doi:10.1021/es300171x" TargetMode="External" /><Relationship Type="http://schemas.openxmlformats.org/officeDocument/2006/relationships/hyperlink" Id="rId35" Target="doi:10.1038/nature11145" TargetMode="External" /><Relationship Type="http://schemas.openxmlformats.org/officeDocument/2006/relationships/hyperlink" Id="rId47" Target="http://andrewgelman.com/movabletype/mlm/Ferg-John INET Conf Cambridge UK April 2010 final  pdf-1.pdf" TargetMode="External" /><Relationship Type="http://schemas.openxmlformats.org/officeDocument/2006/relationships/hyperlink" Id="rId41" Target="http://dx.doi.org/10.1016/j.ecoleng.2013.07.071" TargetMode="External" /><Relationship Type="http://schemas.openxmlformats.org/officeDocument/2006/relationships/hyperlink" Id="rId48" Target="http://dx.doi.org/10.1017/S1537592714001595" TargetMode="External" /><Relationship Type="http://schemas.openxmlformats.org/officeDocument/2006/relationships/hyperlink" Id="rId50" Target="http://dx.doi.org/10.1038/nature11145" TargetMode="External" /><Relationship Type="http://schemas.openxmlformats.org/officeDocument/2006/relationships/hyperlink" Id="rId51" Target="http://dx.doi.org/10.1073/pnas.0706436105" TargetMode="External" /><Relationship Type="http://schemas.openxmlformats.org/officeDocument/2006/relationships/hyperlink" Id="rId45" Target="http://dx.doi.org/10.1073/pnas.0706559105" TargetMode="External" /><Relationship Type="http://schemas.openxmlformats.org/officeDocument/2006/relationships/hyperlink" Id="rId49" Target="http://dx.doi.org/10.1073/pnas.0708566104" TargetMode="External" /><Relationship Type="http://schemas.openxmlformats.org/officeDocument/2006/relationships/hyperlink" Id="rId52" Target="http://dx.doi.org/10.1073/pnas.0708856105" TargetMode="External" /><Relationship Type="http://schemas.openxmlformats.org/officeDocument/2006/relationships/hyperlink" Id="rId46" Target="http://dx.doi.org/10.1073/pnas.0804960105" TargetMode="External" /><Relationship Type="http://schemas.openxmlformats.org/officeDocument/2006/relationships/hyperlink" Id="rId40" Target="http://dx.doi.org/10.1073/pnas.1102712108" TargetMode="External" /><Relationship Type="http://schemas.openxmlformats.org/officeDocument/2006/relationships/hyperlink" Id="rId53" Target="http://dx.doi.org/10.1111/j.1469-1795.2011.00476.x" TargetMode="External" /><Relationship Type="http://schemas.openxmlformats.org/officeDocument/2006/relationships/hyperlink" Id="rId43" Target="http://dx.doi.org/10.1111/j.1469-185X.2011.00192.x" TargetMode="External" /><Relationship Type="http://schemas.openxmlformats.org/officeDocument/2006/relationships/hyperlink" Id="rId39" Target="http://dx.doi.org/10.1111/j.1523-1739.2007.00770.x" TargetMode="External" /><Relationship Type="http://schemas.openxmlformats.org/officeDocument/2006/relationships/hyperlink" Id="rId38" Target="http://dx.doi.org/10.1126/science.268.5210.520" TargetMode="External" /><Relationship Type="http://schemas.openxmlformats.org/officeDocument/2006/relationships/hyperlink" Id="rId44" Target="http://dx.doi.org/10.1257/0895330053147976" TargetMode="External" /><Relationship Type="http://schemas.openxmlformats.org/officeDocument/2006/relationships/hyperlink" Id="rId42" Target="http://dx.doi.org/10.1371/journal.pbio.1001345" TargetMode="External" /><Relationship Type="http://schemas.openxmlformats.org/officeDocument/2006/relationships/hyperlink" Id="rId54" Target="http://dx.doi.org/10.1371/journal.pone.0022424" TargetMode="External" /><Relationship Type="http://schemas.openxmlformats.org/officeDocument/2006/relationships/hyperlink" Id="rId55" Target="http://dx.doi.org/10.1371/journal.pone.01046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