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emf" ContentType="image/x-emf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3C" w:rsidRPr="003C1F98" w:rsidRDefault="00B347DA" w:rsidP="00F5613C">
      <w:pPr>
        <w:jc w:val="center"/>
        <w:rPr>
          <w:rFonts w:ascii="Century Gothic" w:hAnsi="Century Gothic" w:cs="Times New Roman"/>
          <w:sz w:val="36"/>
          <w:szCs w:val="28"/>
        </w:rPr>
      </w:pPr>
      <w:r w:rsidRPr="003C1F98">
        <w:rPr>
          <w:rFonts w:ascii="Century Gothic" w:hAnsi="Century Gothic" w:cs="Times New Roman"/>
          <w:sz w:val="36"/>
          <w:szCs w:val="28"/>
        </w:rPr>
        <w:t>Meeting of the Board of Directors of the</w:t>
      </w:r>
    </w:p>
    <w:p w:rsidR="00F5613C" w:rsidRPr="003C1F98" w:rsidRDefault="00B347DA" w:rsidP="00F5613C">
      <w:pPr>
        <w:jc w:val="center"/>
        <w:rPr>
          <w:rFonts w:ascii="Century Gothic" w:hAnsi="Century Gothic" w:cs="Times New Roman"/>
          <w:sz w:val="36"/>
          <w:szCs w:val="28"/>
        </w:rPr>
      </w:pPr>
      <w:r w:rsidRPr="003C1F98">
        <w:rPr>
          <w:rFonts w:ascii="Century Gothic" w:hAnsi="Century Gothic" w:cs="Times New Roman"/>
          <w:sz w:val="36"/>
          <w:szCs w:val="28"/>
        </w:rPr>
        <w:t>Global Sustainable Tourism Council</w:t>
      </w:r>
    </w:p>
    <w:p w:rsidR="00F5613C" w:rsidRPr="003C1F98" w:rsidRDefault="00B347DA" w:rsidP="00F5613C">
      <w:pPr>
        <w:jc w:val="center"/>
        <w:rPr>
          <w:rFonts w:ascii="Century Gothic" w:hAnsi="Century Gothic" w:cs="Times New Roman"/>
          <w:sz w:val="36"/>
          <w:szCs w:val="28"/>
        </w:rPr>
      </w:pPr>
      <w:r w:rsidRPr="003C1F98">
        <w:rPr>
          <w:rFonts w:ascii="Century Gothic" w:hAnsi="Century Gothic" w:cs="Times New Roman"/>
          <w:sz w:val="36"/>
          <w:szCs w:val="28"/>
        </w:rPr>
        <w:t xml:space="preserve"> June 27-28, 2011</w:t>
      </w:r>
    </w:p>
    <w:p w:rsidR="00F5613C" w:rsidRPr="003C1F98" w:rsidRDefault="00B347DA" w:rsidP="00F5613C">
      <w:pPr>
        <w:jc w:val="center"/>
        <w:rPr>
          <w:rFonts w:ascii="Century Gothic" w:hAnsi="Century Gothic" w:cs="Times New Roman"/>
          <w:sz w:val="36"/>
          <w:szCs w:val="28"/>
        </w:rPr>
      </w:pPr>
      <w:r w:rsidRPr="003C1F98">
        <w:rPr>
          <w:rFonts w:ascii="Century Gothic" w:hAnsi="Century Gothic" w:cs="Times New Roman"/>
          <w:sz w:val="36"/>
          <w:szCs w:val="28"/>
        </w:rPr>
        <w:t>Barcelona, Spain</w:t>
      </w:r>
    </w:p>
    <w:p w:rsidR="00F5613C" w:rsidRDefault="00AB65C1" w:rsidP="00F5613C">
      <w:pPr>
        <w:jc w:val="center"/>
        <w:rPr>
          <w:rFonts w:ascii="Century Gothic" w:hAnsi="Century Gothic" w:cs="Times New Roman"/>
        </w:rPr>
      </w:pPr>
    </w:p>
    <w:p w:rsidR="00F5613C" w:rsidRDefault="00AB65C1" w:rsidP="00F5613C">
      <w:pPr>
        <w:rPr>
          <w:rFonts w:ascii="Century Gothic" w:hAnsi="Century Gothic" w:cs="Times New Roman"/>
          <w:b/>
          <w:u w:val="single"/>
        </w:rPr>
      </w:pPr>
    </w:p>
    <w:p w:rsidR="00F5613C" w:rsidRDefault="00B347DA" w:rsidP="00F5613C">
      <w:pPr>
        <w:ind w:left="1440" w:hanging="1440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 xml:space="preserve">Day 1  - Lunch (Monday, June 27 2011) </w:t>
      </w:r>
    </w:p>
    <w:p w:rsidR="00F5613C" w:rsidRPr="00F5613C" w:rsidRDefault="00B347DA" w:rsidP="00F5613C">
      <w:pPr>
        <w:rPr>
          <w:rFonts w:ascii="Century Gothic" w:hAnsi="Century Gothic" w:cs="Times New Roman"/>
          <w:i/>
          <w:sz w:val="20"/>
          <w:lang w:val="es-CR"/>
        </w:rPr>
      </w:pPr>
      <w:r w:rsidRPr="00F5613C">
        <w:rPr>
          <w:rFonts w:ascii="Century Gothic" w:hAnsi="Century Gothic" w:cs="Times New Roman"/>
          <w:i/>
          <w:sz w:val="20"/>
          <w:lang w:val="es-CR"/>
        </w:rPr>
        <w:t>Location: ME Barecelona, Diagonal / Pere IV, 272-286</w:t>
      </w:r>
    </w:p>
    <w:p w:rsidR="00F5613C" w:rsidRDefault="00AB65C1" w:rsidP="00F5613C">
      <w:pPr>
        <w:rPr>
          <w:rFonts w:ascii="Century Gothic" w:hAnsi="Century Gothic" w:cs="Times New Roman"/>
        </w:rPr>
      </w:pPr>
    </w:p>
    <w:p w:rsidR="00F5613C" w:rsidRDefault="00B347DA" w:rsidP="00F5613C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12:30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Informal lunch for those that want to join in, hosted by GSTC  </w:t>
      </w:r>
    </w:p>
    <w:p w:rsidR="00F5613C" w:rsidRDefault="00AB65C1" w:rsidP="00F5613C">
      <w:pPr>
        <w:rPr>
          <w:rFonts w:ascii="Century Gothic" w:hAnsi="Century Gothic" w:cs="Times New Roman"/>
        </w:rPr>
      </w:pPr>
    </w:p>
    <w:p w:rsidR="00F5613C" w:rsidRDefault="00B347DA" w:rsidP="00F5613C">
      <w:pPr>
        <w:ind w:left="1440" w:hanging="1440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 xml:space="preserve">Day 1  - Afternoon (Monday, June 27 2011) </w:t>
      </w:r>
    </w:p>
    <w:p w:rsidR="00F5613C" w:rsidRPr="00F5613C" w:rsidRDefault="00B347DA" w:rsidP="00F5613C">
      <w:pPr>
        <w:rPr>
          <w:rFonts w:ascii="Century Gothic" w:hAnsi="Century Gothic" w:cs="Times New Roman"/>
          <w:i/>
          <w:sz w:val="20"/>
          <w:lang w:val="es-CR"/>
        </w:rPr>
      </w:pPr>
      <w:r w:rsidRPr="00F5613C">
        <w:rPr>
          <w:rFonts w:ascii="Century Gothic" w:hAnsi="Century Gothic" w:cs="Times New Roman"/>
          <w:i/>
          <w:sz w:val="20"/>
          <w:lang w:val="es-CR"/>
        </w:rPr>
        <w:t>Location: Barcelona City Council, c/ Llacuna, 162</w:t>
      </w:r>
    </w:p>
    <w:p w:rsidR="00F5613C" w:rsidRDefault="00AB65C1" w:rsidP="00F5613C">
      <w:pPr>
        <w:rPr>
          <w:rFonts w:ascii="Century Gothic" w:hAnsi="Century Gothic" w:cs="Times New Roman"/>
          <w:lang w:val="es-CR"/>
        </w:rPr>
      </w:pPr>
    </w:p>
    <w:p w:rsidR="003C1F98" w:rsidRPr="003C1F98" w:rsidRDefault="00B347DA" w:rsidP="00F5613C">
      <w:pPr>
        <w:rPr>
          <w:rFonts w:ascii="Century Gothic" w:hAnsi="Century Gothic" w:cs="Times New Roman"/>
          <w:b/>
          <w:sz w:val="28"/>
          <w:lang w:val="es-CR"/>
        </w:rPr>
      </w:pPr>
      <w:r w:rsidRPr="003C1F98">
        <w:rPr>
          <w:rFonts w:ascii="Century Gothic" w:hAnsi="Century Gothic" w:cs="Times New Roman"/>
          <w:b/>
          <w:sz w:val="28"/>
          <w:lang w:val="es-CR"/>
        </w:rPr>
        <w:t>General Topic – overview and status</w:t>
      </w:r>
    </w:p>
    <w:p w:rsidR="00F5613C" w:rsidRDefault="00AB65C1" w:rsidP="00F5613C">
      <w:pPr>
        <w:rPr>
          <w:rFonts w:ascii="Century Gothic" w:hAnsi="Century Gothic" w:cs="Times New Roman"/>
          <w:lang w:val="es-CR"/>
        </w:rPr>
      </w:pPr>
    </w:p>
    <w:p w:rsidR="00F5613C" w:rsidRDefault="00B347DA" w:rsidP="003C1F98">
      <w:pPr>
        <w:spacing w:after="1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14:00  </w:t>
      </w:r>
      <w:r>
        <w:rPr>
          <w:rFonts w:ascii="Century Gothic" w:hAnsi="Century Gothic" w:cs="Times New Roman"/>
        </w:rPr>
        <w:tab/>
        <w:t>Welcome by Chair and order of the day – Kelly Bricker</w:t>
      </w:r>
    </w:p>
    <w:p w:rsidR="00F5613C" w:rsidRDefault="00B347DA" w:rsidP="003C1F98">
      <w:pPr>
        <w:spacing w:after="120"/>
        <w:ind w:left="1440" w:hanging="144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14:15  </w:t>
      </w:r>
      <w:r>
        <w:rPr>
          <w:rFonts w:ascii="Century Gothic" w:hAnsi="Century Gothic" w:cs="Times New Roman"/>
        </w:rPr>
        <w:tab/>
        <w:t>Approval of minutes of the last board meeting and the extraordinary meeting – Seleni Matus</w:t>
      </w:r>
    </w:p>
    <w:p w:rsidR="00F5613C" w:rsidRDefault="00B347DA" w:rsidP="003C1F98">
      <w:pPr>
        <w:spacing w:after="1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14:30  </w:t>
      </w:r>
      <w:r>
        <w:rPr>
          <w:rFonts w:ascii="Century Gothic" w:hAnsi="Century Gothic" w:cs="Times New Roman"/>
        </w:rPr>
        <w:tab/>
        <w:t xml:space="preserve">A year in review – Secretariat </w:t>
      </w:r>
    </w:p>
    <w:p w:rsidR="00F5613C" w:rsidRDefault="00B347DA" w:rsidP="003C1F98">
      <w:pPr>
        <w:spacing w:after="1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15:00  </w:t>
      </w:r>
      <w:r>
        <w:rPr>
          <w:rFonts w:ascii="Century Gothic" w:hAnsi="Century Gothic" w:cs="Times New Roman"/>
        </w:rPr>
        <w:tab/>
        <w:t>Financials of the Organization  -  Finance committee</w:t>
      </w:r>
    </w:p>
    <w:p w:rsidR="00F5613C" w:rsidRDefault="00B347DA" w:rsidP="003C1F98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15:30  </w:t>
      </w:r>
      <w:r>
        <w:rPr>
          <w:rFonts w:ascii="Century Gothic" w:hAnsi="Century Gothic" w:cs="Times New Roman"/>
        </w:rPr>
        <w:tab/>
        <w:t>Communications strategy</w:t>
      </w:r>
    </w:p>
    <w:p w:rsidR="00F5613C" w:rsidRDefault="00B347DA" w:rsidP="003C1F98">
      <w:pPr>
        <w:numPr>
          <w:ilvl w:val="0"/>
          <w:numId w:val="7"/>
        </w:numPr>
        <w:ind w:left="1710" w:hanging="27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Campaign - ISM</w:t>
      </w:r>
    </w:p>
    <w:p w:rsidR="00F5613C" w:rsidRDefault="00B347DA" w:rsidP="003C1F98">
      <w:pPr>
        <w:numPr>
          <w:ilvl w:val="0"/>
          <w:numId w:val="7"/>
        </w:numPr>
        <w:ind w:left="1710" w:hanging="27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Social Media</w:t>
      </w:r>
    </w:p>
    <w:p w:rsidR="00F5613C" w:rsidRDefault="00B347DA" w:rsidP="003C1F98">
      <w:pPr>
        <w:numPr>
          <w:ilvl w:val="0"/>
          <w:numId w:val="7"/>
        </w:numPr>
        <w:ind w:left="1710" w:hanging="27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Website – Box Group</w:t>
      </w:r>
    </w:p>
    <w:p w:rsidR="00F5613C" w:rsidRDefault="00B347DA" w:rsidP="003C1F98">
      <w:pPr>
        <w:numPr>
          <w:ilvl w:val="0"/>
          <w:numId w:val="7"/>
        </w:numPr>
        <w:spacing w:after="120"/>
        <w:ind w:left="1710" w:hanging="27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Press strategy</w:t>
      </w:r>
    </w:p>
    <w:p w:rsidR="00F5613C" w:rsidRDefault="00B347DA" w:rsidP="003C1F98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16:30  </w:t>
      </w:r>
      <w:r>
        <w:rPr>
          <w:rFonts w:ascii="Century Gothic" w:hAnsi="Century Gothic" w:cs="Times New Roman"/>
        </w:rPr>
        <w:tab/>
        <w:t xml:space="preserve">Working Group Status Updates  - 30 minutes per group </w:t>
      </w:r>
    </w:p>
    <w:p w:rsidR="00F5613C" w:rsidRDefault="00B347DA" w:rsidP="003C1F98">
      <w:pPr>
        <w:numPr>
          <w:ilvl w:val="0"/>
          <w:numId w:val="8"/>
        </w:numPr>
        <w:ind w:left="1710" w:hanging="27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International Standards Setting</w:t>
      </w:r>
    </w:p>
    <w:p w:rsidR="00F5613C" w:rsidRDefault="00B347DA" w:rsidP="003C1F98">
      <w:pPr>
        <w:numPr>
          <w:ilvl w:val="0"/>
          <w:numId w:val="8"/>
        </w:numPr>
        <w:ind w:left="1710" w:hanging="27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Education and Training</w:t>
      </w:r>
    </w:p>
    <w:p w:rsidR="00F5613C" w:rsidRDefault="00B347DA" w:rsidP="003C1F98">
      <w:pPr>
        <w:numPr>
          <w:ilvl w:val="0"/>
          <w:numId w:val="8"/>
        </w:numPr>
        <w:ind w:left="1710" w:hanging="27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Destinations</w:t>
      </w:r>
    </w:p>
    <w:p w:rsidR="00F5613C" w:rsidRDefault="00B347DA" w:rsidP="003C1F98">
      <w:pPr>
        <w:numPr>
          <w:ilvl w:val="0"/>
          <w:numId w:val="8"/>
        </w:numPr>
        <w:spacing w:after="120"/>
        <w:ind w:left="1710" w:hanging="27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Market Access </w:t>
      </w:r>
    </w:p>
    <w:p w:rsidR="00F5613C" w:rsidRDefault="00B347DA" w:rsidP="00F5613C">
      <w:pPr>
        <w:spacing w:after="1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18:30  </w:t>
      </w:r>
      <w:r>
        <w:rPr>
          <w:rFonts w:ascii="Century Gothic" w:hAnsi="Century Gothic" w:cs="Times New Roman"/>
        </w:rPr>
        <w:tab/>
        <w:t xml:space="preserve">Closing of the session – Kelly Bricker  </w:t>
      </w:r>
    </w:p>
    <w:p w:rsidR="00F5613C" w:rsidRDefault="00AB65C1" w:rsidP="00F5613C">
      <w:pPr>
        <w:rPr>
          <w:rFonts w:ascii="Century Gothic" w:hAnsi="Century Gothic" w:cs="Times New Roman"/>
        </w:rPr>
      </w:pPr>
    </w:p>
    <w:p w:rsidR="00F5613C" w:rsidRPr="00F5613C" w:rsidRDefault="00B347DA" w:rsidP="00F5613C">
      <w:pPr>
        <w:ind w:left="1440" w:hanging="1440"/>
        <w:rPr>
          <w:rFonts w:ascii="Century Gothic" w:hAnsi="Century Gothic" w:cs="Times New Roman"/>
          <w:b/>
        </w:rPr>
      </w:pPr>
      <w:r w:rsidRPr="00F5613C">
        <w:rPr>
          <w:rFonts w:ascii="Century Gothic" w:hAnsi="Century Gothic" w:cs="Times New Roman"/>
          <w:b/>
        </w:rPr>
        <w:t xml:space="preserve">Day 1  - Dinner  (Monday, June 27 2011) </w:t>
      </w:r>
    </w:p>
    <w:p w:rsidR="00F5613C" w:rsidRPr="00F5613C" w:rsidRDefault="00B347DA" w:rsidP="00F5613C">
      <w:pPr>
        <w:rPr>
          <w:rFonts w:ascii="Century Gothic" w:hAnsi="Century Gothic" w:cs="Times New Roman"/>
          <w:i/>
          <w:sz w:val="20"/>
        </w:rPr>
      </w:pPr>
      <w:r w:rsidRPr="00F5613C">
        <w:rPr>
          <w:rFonts w:ascii="Century Gothic" w:hAnsi="Century Gothic" w:cs="Times New Roman"/>
          <w:i/>
          <w:sz w:val="20"/>
        </w:rPr>
        <w:t>Location Pl</w:t>
      </w:r>
      <w:r>
        <w:rPr>
          <w:rFonts w:ascii="Century Gothic" w:hAnsi="Century Gothic" w:cs="Times New Roman"/>
          <w:i/>
          <w:sz w:val="20"/>
        </w:rPr>
        <w:t>. Prim, 1 - 08005 Barcelona</w:t>
      </w:r>
    </w:p>
    <w:p w:rsidR="00F5613C" w:rsidRDefault="00AB65C1" w:rsidP="00F5613C">
      <w:pPr>
        <w:rPr>
          <w:rFonts w:ascii="Century Gothic" w:hAnsi="Century Gothic" w:cs="Times New Roman"/>
        </w:rPr>
      </w:pPr>
    </w:p>
    <w:p w:rsidR="00F5613C" w:rsidRDefault="00B347DA" w:rsidP="00F5613C">
      <w:pPr>
        <w:spacing w:after="1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20:15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>Meet in the lobby of the hotel and walk to restaurant</w:t>
      </w:r>
    </w:p>
    <w:p w:rsidR="00F5613C" w:rsidRDefault="00B347DA" w:rsidP="00F5613C">
      <w:pPr>
        <w:spacing w:after="1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20:30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>Dinner hosted by Sabre Holdings</w:t>
      </w:r>
    </w:p>
    <w:p w:rsidR="00F5613C" w:rsidRDefault="00AB65C1" w:rsidP="00F5613C">
      <w:pPr>
        <w:rPr>
          <w:rFonts w:ascii="Century Gothic" w:hAnsi="Century Gothic" w:cs="Times New Roman"/>
        </w:rPr>
      </w:pPr>
    </w:p>
    <w:p w:rsidR="00F5613C" w:rsidRPr="00F5613C" w:rsidRDefault="00B347DA" w:rsidP="003C1F98">
      <w:pPr>
        <w:rPr>
          <w:rFonts w:ascii="Century Gothic" w:hAnsi="Century Gothic" w:cs="Times New Roman"/>
          <w:b/>
        </w:rPr>
      </w:pPr>
      <w:r w:rsidRPr="00F5613C">
        <w:rPr>
          <w:rFonts w:ascii="Century Gothic" w:hAnsi="Century Gothic" w:cs="Times New Roman"/>
          <w:b/>
        </w:rPr>
        <w:t xml:space="preserve">Day 2  - (Tuesday, June 28 2011) </w:t>
      </w:r>
    </w:p>
    <w:p w:rsidR="00F5613C" w:rsidRPr="00F5613C" w:rsidRDefault="00B347DA" w:rsidP="00F5613C">
      <w:pPr>
        <w:rPr>
          <w:rFonts w:ascii="Century Gothic" w:hAnsi="Century Gothic" w:cs="Times New Roman"/>
          <w:i/>
          <w:sz w:val="20"/>
        </w:rPr>
      </w:pPr>
      <w:r w:rsidRPr="00F5613C">
        <w:rPr>
          <w:rFonts w:ascii="Century Gothic" w:hAnsi="Century Gothic" w:cs="Times New Roman"/>
          <w:i/>
          <w:sz w:val="20"/>
        </w:rPr>
        <w:t>Location: Barcelona City Council, c/ Llacuna, 162</w:t>
      </w:r>
    </w:p>
    <w:p w:rsidR="00F5613C" w:rsidRDefault="00AB65C1" w:rsidP="00F5613C">
      <w:pPr>
        <w:rPr>
          <w:rFonts w:ascii="Century Gothic" w:hAnsi="Century Gothic" w:cs="Times New Roman"/>
        </w:rPr>
      </w:pPr>
    </w:p>
    <w:p w:rsidR="00F5613C" w:rsidRPr="003C1F98" w:rsidRDefault="00B347DA" w:rsidP="00F5613C">
      <w:pPr>
        <w:rPr>
          <w:rFonts w:ascii="Century Gothic" w:hAnsi="Century Gothic" w:cs="Times New Roman"/>
          <w:b/>
          <w:sz w:val="28"/>
        </w:rPr>
      </w:pPr>
      <w:r w:rsidRPr="003C1F98">
        <w:rPr>
          <w:rFonts w:ascii="Century Gothic" w:hAnsi="Century Gothic" w:cs="Times New Roman"/>
          <w:b/>
          <w:sz w:val="28"/>
        </w:rPr>
        <w:t>General Topic – moving forward</w:t>
      </w:r>
    </w:p>
    <w:p w:rsidR="00F5613C" w:rsidRDefault="00AB65C1" w:rsidP="00F5613C">
      <w:pPr>
        <w:rPr>
          <w:rFonts w:ascii="Century Gothic" w:hAnsi="Century Gothic" w:cs="Times New Roman"/>
        </w:rPr>
      </w:pPr>
    </w:p>
    <w:p w:rsidR="00F5613C" w:rsidRDefault="00B347DA" w:rsidP="00F5613C">
      <w:pPr>
        <w:spacing w:after="120"/>
        <w:ind w:left="1440" w:hanging="144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9:00</w:t>
      </w:r>
      <w:r>
        <w:rPr>
          <w:rFonts w:ascii="Century Gothic" w:hAnsi="Century Gothic" w:cs="Times New Roman"/>
        </w:rPr>
        <w:tab/>
        <w:t>Accreditation:  this session is to discuss processes, methodologies, royalties – Cathy Parsons</w:t>
      </w:r>
    </w:p>
    <w:p w:rsidR="00F5613C" w:rsidRDefault="00B347DA" w:rsidP="00F5613C">
      <w:pPr>
        <w:spacing w:after="1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10:30    </w:t>
      </w:r>
      <w:r>
        <w:rPr>
          <w:rFonts w:ascii="Century Gothic" w:hAnsi="Century Gothic" w:cs="Times New Roman"/>
        </w:rPr>
        <w:tab/>
        <w:t>Coffee Break</w:t>
      </w:r>
    </w:p>
    <w:p w:rsidR="00F5613C" w:rsidRDefault="00B347DA" w:rsidP="003C1F98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10:45  </w:t>
      </w:r>
      <w:r>
        <w:rPr>
          <w:rFonts w:ascii="Century Gothic" w:hAnsi="Century Gothic" w:cs="Times New Roman"/>
        </w:rPr>
        <w:tab/>
        <w:t>Governance and operations - Erika Harms</w:t>
      </w:r>
    </w:p>
    <w:p w:rsidR="00F5613C" w:rsidRDefault="00B347DA" w:rsidP="003C1F98">
      <w:pPr>
        <w:numPr>
          <w:ilvl w:val="0"/>
          <w:numId w:val="9"/>
        </w:numPr>
        <w:tabs>
          <w:tab w:val="left" w:pos="1710"/>
        </w:tabs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Revisions of the By-laws</w:t>
      </w:r>
    </w:p>
    <w:p w:rsidR="00F5613C" w:rsidRDefault="00B347DA" w:rsidP="003C1F98">
      <w:pPr>
        <w:numPr>
          <w:ilvl w:val="1"/>
          <w:numId w:val="9"/>
        </w:numPr>
        <w:ind w:firstLine="270"/>
        <w:rPr>
          <w:rFonts w:ascii="Century Gothic" w:hAnsi="Century Gothic"/>
        </w:rPr>
      </w:pPr>
      <w:r>
        <w:rPr>
          <w:rFonts w:ascii="Century Gothic" w:hAnsi="Century Gothic"/>
        </w:rPr>
        <w:t>Certifications on the Board</w:t>
      </w:r>
    </w:p>
    <w:p w:rsidR="00F5613C" w:rsidRDefault="00B347DA" w:rsidP="003C1F98">
      <w:pPr>
        <w:numPr>
          <w:ilvl w:val="1"/>
          <w:numId w:val="9"/>
        </w:numPr>
        <w:ind w:firstLine="270"/>
        <w:rPr>
          <w:rFonts w:ascii="Century Gothic" w:hAnsi="Century Gothic"/>
        </w:rPr>
      </w:pPr>
      <w:r>
        <w:rPr>
          <w:rFonts w:ascii="Century Gothic" w:hAnsi="Century Gothic"/>
        </w:rPr>
        <w:t>Standard Setting organizations on the Board</w:t>
      </w:r>
    </w:p>
    <w:p w:rsidR="00F5613C" w:rsidRDefault="00B347DA" w:rsidP="003C1F98">
      <w:pPr>
        <w:numPr>
          <w:ilvl w:val="0"/>
          <w:numId w:val="9"/>
        </w:numPr>
        <w:tabs>
          <w:tab w:val="left" w:pos="1710"/>
        </w:tabs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Revisions of the Operational Manual</w:t>
      </w:r>
    </w:p>
    <w:p w:rsidR="00F5613C" w:rsidRDefault="00B347DA" w:rsidP="003C1F98">
      <w:pPr>
        <w:numPr>
          <w:ilvl w:val="0"/>
          <w:numId w:val="9"/>
        </w:numPr>
        <w:tabs>
          <w:tab w:val="left" w:pos="1710"/>
        </w:tabs>
        <w:spacing w:after="120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Suggested Ambassadors Circle</w:t>
      </w:r>
    </w:p>
    <w:p w:rsidR="00F5613C" w:rsidRDefault="00B347DA" w:rsidP="003C1F98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12:00   </w:t>
      </w:r>
      <w:r>
        <w:rPr>
          <w:rFonts w:ascii="Century Gothic" w:hAnsi="Century Gothic" w:cs="Times New Roman"/>
        </w:rPr>
        <w:tab/>
        <w:t>Market access - Leilani Latimer</w:t>
      </w:r>
    </w:p>
    <w:p w:rsidR="00F5613C" w:rsidRDefault="00B347DA" w:rsidP="003C1F98">
      <w:pPr>
        <w:numPr>
          <w:ilvl w:val="0"/>
          <w:numId w:val="9"/>
        </w:numPr>
        <w:ind w:left="1710" w:hanging="270"/>
        <w:rPr>
          <w:rFonts w:ascii="Century Gothic" w:hAnsi="Century Gothic"/>
        </w:rPr>
      </w:pPr>
      <w:r>
        <w:rPr>
          <w:rFonts w:ascii="Century Gothic" w:hAnsi="Century Gothic"/>
        </w:rPr>
        <w:t>Linking with accreditation</w:t>
      </w:r>
    </w:p>
    <w:p w:rsidR="00F5613C" w:rsidRDefault="00B347DA" w:rsidP="003C1F98">
      <w:pPr>
        <w:numPr>
          <w:ilvl w:val="0"/>
          <w:numId w:val="9"/>
        </w:numPr>
        <w:spacing w:after="120"/>
        <w:ind w:left="1710" w:hanging="270"/>
        <w:rPr>
          <w:rFonts w:ascii="Century Gothic" w:hAnsi="Century Gothic"/>
        </w:rPr>
      </w:pPr>
      <w:r>
        <w:rPr>
          <w:rFonts w:ascii="Century Gothic" w:hAnsi="Century Gothic"/>
        </w:rPr>
        <w:t>Presentation of the tool – Mathieu Lamolle</w:t>
      </w:r>
    </w:p>
    <w:p w:rsidR="00F5613C" w:rsidRDefault="00B347DA" w:rsidP="00F5613C">
      <w:pPr>
        <w:spacing w:after="1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13:00   </w:t>
      </w:r>
      <w:r>
        <w:rPr>
          <w:rFonts w:ascii="Century Gothic" w:hAnsi="Century Gothic" w:cs="Times New Roman"/>
        </w:rPr>
        <w:tab/>
        <w:t>Lunch</w:t>
      </w:r>
    </w:p>
    <w:p w:rsidR="00F5613C" w:rsidRDefault="00B347DA" w:rsidP="003C1F98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14:00  </w:t>
      </w:r>
      <w:r>
        <w:rPr>
          <w:rFonts w:ascii="Century Gothic" w:hAnsi="Century Gothic" w:cs="Times New Roman"/>
        </w:rPr>
        <w:tab/>
        <w:t>International Standards Setting - Herve Houdre</w:t>
      </w:r>
    </w:p>
    <w:p w:rsidR="00F5613C" w:rsidRDefault="00B347DA" w:rsidP="003C1F98">
      <w:pPr>
        <w:numPr>
          <w:ilvl w:val="0"/>
          <w:numId w:val="10"/>
        </w:numPr>
        <w:tabs>
          <w:tab w:val="left" w:pos="1710"/>
        </w:tabs>
        <w:ind w:left="720" w:firstLine="7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Revisions of the current standards – proposal to modify </w:t>
      </w:r>
    </w:p>
    <w:p w:rsidR="00F5613C" w:rsidRDefault="00B347DA" w:rsidP="003C1F98">
      <w:pPr>
        <w:numPr>
          <w:ilvl w:val="0"/>
          <w:numId w:val="10"/>
        </w:numPr>
        <w:tabs>
          <w:tab w:val="left" w:pos="1710"/>
        </w:tabs>
        <w:spacing w:after="120"/>
        <w:ind w:left="720" w:firstLine="7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Development of Transportation standards  - Kelly Bricker</w:t>
      </w:r>
    </w:p>
    <w:p w:rsidR="00F5613C" w:rsidRDefault="00B347DA" w:rsidP="003C1F98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15:00  </w:t>
      </w:r>
      <w:r>
        <w:rPr>
          <w:rFonts w:ascii="Century Gothic" w:hAnsi="Century Gothic" w:cs="Times New Roman"/>
        </w:rPr>
        <w:tab/>
        <w:t>Funding and Fundraising</w:t>
      </w:r>
    </w:p>
    <w:p w:rsidR="00F5613C" w:rsidRDefault="00B347DA" w:rsidP="003C1F98">
      <w:pPr>
        <w:numPr>
          <w:ilvl w:val="0"/>
          <w:numId w:val="11"/>
        </w:numPr>
        <w:ind w:left="1710" w:hanging="270"/>
        <w:rPr>
          <w:rFonts w:ascii="Century Gothic" w:hAnsi="Century Gothic"/>
        </w:rPr>
      </w:pPr>
      <w:r>
        <w:rPr>
          <w:rFonts w:ascii="Century Gothic" w:hAnsi="Century Gothic"/>
        </w:rPr>
        <w:t>Membership Strategies - Shannon  Stowell</w:t>
      </w:r>
    </w:p>
    <w:p w:rsidR="00F5613C" w:rsidRDefault="00B347DA" w:rsidP="003C1F98">
      <w:pPr>
        <w:numPr>
          <w:ilvl w:val="0"/>
          <w:numId w:val="11"/>
        </w:numPr>
        <w:ind w:left="1710" w:hanging="270"/>
        <w:rPr>
          <w:rFonts w:ascii="Century Gothic" w:hAnsi="Century Gothic"/>
        </w:rPr>
      </w:pPr>
      <w:r>
        <w:rPr>
          <w:rFonts w:ascii="Century Gothic" w:hAnsi="Century Gothic"/>
        </w:rPr>
        <w:t>Fundraising Strategies - Ronald Sanabria</w:t>
      </w:r>
    </w:p>
    <w:p w:rsidR="00F5613C" w:rsidRDefault="00B347DA" w:rsidP="003C1F98">
      <w:pPr>
        <w:numPr>
          <w:ilvl w:val="0"/>
          <w:numId w:val="11"/>
        </w:numPr>
        <w:spacing w:after="120"/>
        <w:ind w:left="1710" w:hanging="270"/>
        <w:rPr>
          <w:rFonts w:ascii="Century Gothic" w:hAnsi="Century Gothic"/>
        </w:rPr>
      </w:pPr>
      <w:r>
        <w:rPr>
          <w:rFonts w:ascii="Century Gothic" w:hAnsi="Century Gothic"/>
        </w:rPr>
        <w:t>Services – Kelly Bricker</w:t>
      </w:r>
    </w:p>
    <w:p w:rsidR="00F5613C" w:rsidRDefault="00B347DA" w:rsidP="00F5613C">
      <w:pPr>
        <w:spacing w:after="1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16: 00  </w:t>
      </w:r>
      <w:r>
        <w:rPr>
          <w:rFonts w:ascii="Century Gothic" w:hAnsi="Century Gothic" w:cs="Times New Roman"/>
        </w:rPr>
        <w:tab/>
        <w:t xml:space="preserve">Other topics </w:t>
      </w:r>
    </w:p>
    <w:p w:rsidR="00F5613C" w:rsidRDefault="00B347DA" w:rsidP="00F5613C">
      <w:pPr>
        <w:spacing w:after="1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17::00   </w:t>
      </w:r>
      <w:r>
        <w:rPr>
          <w:rFonts w:ascii="Century Gothic" w:hAnsi="Century Gothic" w:cs="Times New Roman"/>
        </w:rPr>
        <w:tab/>
        <w:t>Closing of the sessions - Kelly Bricker</w:t>
      </w:r>
    </w:p>
    <w:p w:rsidR="00F5613C" w:rsidRDefault="00AB65C1" w:rsidP="00F5613C">
      <w:pPr>
        <w:rPr>
          <w:rFonts w:ascii="Century Gothic" w:hAnsi="Century Gothic" w:cs="Times New Roman"/>
        </w:rPr>
      </w:pPr>
    </w:p>
    <w:p w:rsidR="00F5613C" w:rsidRDefault="00AB65C1" w:rsidP="00F5613C">
      <w:pPr>
        <w:rPr>
          <w:rFonts w:ascii="Century Gothic" w:hAnsi="Century Gothic" w:cs="Times New Roman"/>
        </w:rPr>
      </w:pPr>
    </w:p>
    <w:p w:rsidR="00BC0EEA" w:rsidRPr="00AE0F6C" w:rsidRDefault="00AB65C1" w:rsidP="00F5613C">
      <w:pPr>
        <w:pStyle w:val="Heading2"/>
        <w:jc w:val="center"/>
        <w:rPr>
          <w:rFonts w:ascii="Century Gothic" w:hAnsi="Century Gothic"/>
        </w:rPr>
      </w:pPr>
    </w:p>
    <w:sectPr w:rsidR="00BC0EEA" w:rsidRPr="00AE0F6C" w:rsidSect="00BC0EEA">
      <w:headerReference w:type="default" r:id="rId7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7DA" w:rsidRDefault="00B347DA" w:rsidP="00FB318F">
      <w:r>
        <w:separator/>
      </w:r>
    </w:p>
  </w:endnote>
  <w:endnote w:type="continuationSeparator" w:id="0">
    <w:p w:rsidR="00B347DA" w:rsidRDefault="00B347DA" w:rsidP="00FB3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7DA" w:rsidRDefault="00B347DA" w:rsidP="00FB318F">
      <w:r>
        <w:separator/>
      </w:r>
    </w:p>
  </w:footnote>
  <w:footnote w:type="continuationSeparator" w:id="0">
    <w:p w:rsidR="00B347DA" w:rsidRDefault="00B347DA" w:rsidP="00FB318F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13C" w:rsidRPr="00425CB5" w:rsidRDefault="00B347DA" w:rsidP="008D7035">
    <w:pPr>
      <w:pStyle w:val="Header"/>
      <w:jc w:val="center"/>
      <w:rPr>
        <w:rFonts w:ascii="Century Gothic" w:hAnsi="Century Gothic"/>
        <w:sz w:val="36"/>
      </w:rPr>
    </w:pPr>
    <w:r w:rsidRPr="00425CB5">
      <w:rPr>
        <w:rFonts w:ascii="Century Gothic" w:hAnsi="Century Gothic"/>
        <w:sz w:val="36"/>
      </w:rPr>
      <w:t>GLOBAL SUSTAINABLE TOURISM COUNCIL</w:t>
    </w:r>
  </w:p>
  <w:p w:rsidR="00F5613C" w:rsidRPr="00D760B7" w:rsidRDefault="00B347DA" w:rsidP="008D7035">
    <w:pPr>
      <w:pStyle w:val="Header"/>
      <w:jc w:val="center"/>
    </w:pPr>
    <w:r>
      <w:rPr>
        <w:noProof/>
      </w:rPr>
      <w:drawing>
        <wp:inline distT="0" distB="0" distL="0" distR="0">
          <wp:extent cx="5486400" cy="101600"/>
          <wp:effectExtent l="25400" t="0" r="0" b="0"/>
          <wp:docPr id="2" name="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01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5613C" w:rsidRDefault="00AB65C1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4E9E"/>
    <w:multiLevelType w:val="hybridMultilevel"/>
    <w:tmpl w:val="9CA4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E08A9"/>
    <w:multiLevelType w:val="hybridMultilevel"/>
    <w:tmpl w:val="B7C0F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EB3F0A"/>
    <w:multiLevelType w:val="hybridMultilevel"/>
    <w:tmpl w:val="614E47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12B604E"/>
    <w:multiLevelType w:val="hybridMultilevel"/>
    <w:tmpl w:val="BD38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10511"/>
    <w:multiLevelType w:val="hybridMultilevel"/>
    <w:tmpl w:val="FD44A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102DA7"/>
    <w:multiLevelType w:val="hybridMultilevel"/>
    <w:tmpl w:val="2DD21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8D7035"/>
    <w:rsid w:val="008D7035"/>
    <w:rsid w:val="00AB65C1"/>
    <w:rsid w:val="00B347DA"/>
    <w:rsid w:val="00C42F9D"/>
  </w:rsids>
  <m:mathPr>
    <m:mathFont m:val="Century Gothic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D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F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F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AE0F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CD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link w:val="BalloonText"/>
    <w:uiPriority w:val="99"/>
    <w:semiHidden/>
    <w:rsid w:val="008112C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70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70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03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D70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035"/>
    <w:rPr>
      <w:sz w:val="24"/>
      <w:szCs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E0F6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0F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0F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0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AE0F6C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D5F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Macintosh Word</Application>
  <DocSecurity>0</DocSecurity>
  <Lines>14</Lines>
  <Paragraphs>3</Paragraphs>
  <ScaleCrop>false</ScaleCrop>
  <Company>Bainbridge Graduate Institute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 Lichtenwaldt</dc:creator>
  <cp:lastModifiedBy>Janice Lichtenwaldt</cp:lastModifiedBy>
  <cp:revision>2</cp:revision>
  <dcterms:created xsi:type="dcterms:W3CDTF">2011-06-20T16:30:00Z</dcterms:created>
  <dcterms:modified xsi:type="dcterms:W3CDTF">2011-06-20T16:30:00Z</dcterms:modified>
</cp:coreProperties>
</file>