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69" w:rsidRDefault="00E64069" w:rsidP="00E64069">
      <w:pPr>
        <w:jc w:val="center"/>
      </w:pPr>
    </w:p>
    <w:p w:rsidR="00E64069" w:rsidRDefault="00E64069" w:rsidP="00E64069">
      <w:pPr>
        <w:jc w:val="center"/>
      </w:pPr>
    </w:p>
    <w:p w:rsidR="00E64069" w:rsidRPr="005E347F" w:rsidRDefault="00E64069" w:rsidP="00E64069">
      <w:pPr>
        <w:spacing w:after="0" w:line="240" w:lineRule="auto"/>
        <w:jc w:val="center"/>
        <w:rPr>
          <w:b/>
        </w:rPr>
      </w:pPr>
      <w:r w:rsidRPr="005E347F">
        <w:rPr>
          <w:b/>
        </w:rPr>
        <w:t>GSTC Board Meeting</w:t>
      </w:r>
    </w:p>
    <w:p w:rsidR="00E64069" w:rsidRPr="005E347F" w:rsidRDefault="00E64069" w:rsidP="00E64069">
      <w:pPr>
        <w:spacing w:after="0" w:line="240" w:lineRule="auto"/>
        <w:jc w:val="center"/>
        <w:rPr>
          <w:b/>
        </w:rPr>
      </w:pPr>
      <w:r w:rsidRPr="005E347F">
        <w:rPr>
          <w:b/>
        </w:rPr>
        <w:t>Thursday January 13, 2011</w:t>
      </w:r>
    </w:p>
    <w:p w:rsidR="00E64069" w:rsidRPr="005E347F" w:rsidRDefault="00E64069" w:rsidP="00E64069">
      <w:pPr>
        <w:spacing w:after="0" w:line="240" w:lineRule="auto"/>
        <w:jc w:val="center"/>
        <w:rPr>
          <w:b/>
        </w:rPr>
      </w:pPr>
      <w:r w:rsidRPr="005E347F">
        <w:rPr>
          <w:b/>
        </w:rPr>
        <w:t>Meeting Minutes</w:t>
      </w:r>
    </w:p>
    <w:p w:rsidR="00E64069" w:rsidRPr="005E347F" w:rsidRDefault="00E64069" w:rsidP="00E64069">
      <w:pPr>
        <w:spacing w:after="0" w:line="240" w:lineRule="auto"/>
        <w:rPr>
          <w:b/>
        </w:rPr>
      </w:pPr>
    </w:p>
    <w:tbl>
      <w:tblPr>
        <w:tblStyle w:val="TableGrid"/>
        <w:tblW w:w="0" w:type="auto"/>
        <w:tblLook w:val="04A0"/>
      </w:tblPr>
      <w:tblGrid>
        <w:gridCol w:w="4788"/>
        <w:gridCol w:w="4788"/>
      </w:tblGrid>
      <w:tr w:rsidR="00E64069" w:rsidRPr="005E347F" w:rsidTr="00E64069">
        <w:tc>
          <w:tcPr>
            <w:tcW w:w="9576" w:type="dxa"/>
            <w:gridSpan w:val="2"/>
          </w:tcPr>
          <w:p w:rsidR="00E64069" w:rsidRPr="005E347F" w:rsidRDefault="00E64069" w:rsidP="00E64069">
            <w:pPr>
              <w:jc w:val="center"/>
              <w:rPr>
                <w:b/>
                <w:u w:val="single"/>
              </w:rPr>
            </w:pPr>
            <w:r w:rsidRPr="005E347F">
              <w:rPr>
                <w:b/>
                <w:u w:val="single"/>
              </w:rPr>
              <w:t>PARTICIPANTS</w:t>
            </w:r>
          </w:p>
        </w:tc>
      </w:tr>
      <w:tr w:rsidR="00E64069" w:rsidRPr="005E347F" w:rsidTr="00E64069">
        <w:tc>
          <w:tcPr>
            <w:tcW w:w="4788" w:type="dxa"/>
          </w:tcPr>
          <w:p w:rsidR="00E64069" w:rsidRPr="005E347F" w:rsidRDefault="00E64069" w:rsidP="00E64069">
            <w:pPr>
              <w:jc w:val="center"/>
              <w:rPr>
                <w:b/>
                <w:u w:val="single"/>
              </w:rPr>
            </w:pPr>
            <w:r w:rsidRPr="005E347F">
              <w:rPr>
                <w:b/>
                <w:u w:val="single"/>
              </w:rPr>
              <w:t>Board Members</w:t>
            </w:r>
          </w:p>
        </w:tc>
        <w:tc>
          <w:tcPr>
            <w:tcW w:w="4788" w:type="dxa"/>
          </w:tcPr>
          <w:p w:rsidR="00E64069" w:rsidRPr="005E347F" w:rsidRDefault="00E64069" w:rsidP="00E64069">
            <w:pPr>
              <w:jc w:val="center"/>
              <w:rPr>
                <w:b/>
                <w:u w:val="single"/>
              </w:rPr>
            </w:pPr>
            <w:r w:rsidRPr="005E347F">
              <w:rPr>
                <w:b/>
                <w:u w:val="single"/>
              </w:rPr>
              <w:t>Staff</w:t>
            </w:r>
          </w:p>
        </w:tc>
      </w:tr>
      <w:tr w:rsidR="008B690A" w:rsidRPr="005E347F" w:rsidTr="00E64069">
        <w:tc>
          <w:tcPr>
            <w:tcW w:w="4788" w:type="dxa"/>
          </w:tcPr>
          <w:p w:rsidR="008B690A" w:rsidRPr="005E347F" w:rsidRDefault="008B690A" w:rsidP="00E64069">
            <w:r w:rsidRPr="005E347F">
              <w:t>Kelly Bricker</w:t>
            </w:r>
          </w:p>
        </w:tc>
        <w:tc>
          <w:tcPr>
            <w:tcW w:w="4788" w:type="dxa"/>
          </w:tcPr>
          <w:p w:rsidR="008B690A" w:rsidRPr="005E347F" w:rsidRDefault="008B690A" w:rsidP="00E64069">
            <w:r w:rsidRPr="005E347F">
              <w:t>Amos Bien</w:t>
            </w:r>
          </w:p>
        </w:tc>
      </w:tr>
      <w:tr w:rsidR="008B690A" w:rsidRPr="005E347F" w:rsidTr="00E64069">
        <w:tc>
          <w:tcPr>
            <w:tcW w:w="4788" w:type="dxa"/>
          </w:tcPr>
          <w:p w:rsidR="008B690A" w:rsidRPr="005E347F" w:rsidRDefault="008B690A" w:rsidP="00E64069">
            <w:r w:rsidRPr="005E347F">
              <w:t>Luigi Cabrini</w:t>
            </w:r>
          </w:p>
        </w:tc>
        <w:tc>
          <w:tcPr>
            <w:tcW w:w="4788" w:type="dxa"/>
          </w:tcPr>
          <w:p w:rsidR="008B690A" w:rsidRPr="005E347F" w:rsidRDefault="008B690A" w:rsidP="00E64069">
            <w:r w:rsidRPr="005E347F">
              <w:t>Catalina Etcheverry</w:t>
            </w:r>
          </w:p>
        </w:tc>
      </w:tr>
      <w:tr w:rsidR="008B690A" w:rsidRPr="005E347F" w:rsidTr="00E64069">
        <w:tc>
          <w:tcPr>
            <w:tcW w:w="4788" w:type="dxa"/>
          </w:tcPr>
          <w:p w:rsidR="008B690A" w:rsidRPr="005E347F" w:rsidRDefault="008B690A" w:rsidP="00E64069">
            <w:r w:rsidRPr="005E347F">
              <w:t>Richard Edwards</w:t>
            </w:r>
          </w:p>
        </w:tc>
        <w:tc>
          <w:tcPr>
            <w:tcW w:w="4788" w:type="dxa"/>
          </w:tcPr>
          <w:p w:rsidR="008B690A" w:rsidRPr="005E347F" w:rsidRDefault="008B690A" w:rsidP="00E64069">
            <w:r w:rsidRPr="005E347F">
              <w:t>Erika Harms</w:t>
            </w:r>
          </w:p>
        </w:tc>
      </w:tr>
      <w:tr w:rsidR="008B690A" w:rsidRPr="005E347F" w:rsidTr="00E64069">
        <w:tc>
          <w:tcPr>
            <w:tcW w:w="4788" w:type="dxa"/>
          </w:tcPr>
          <w:p w:rsidR="008B690A" w:rsidRPr="005E347F" w:rsidRDefault="008B690A" w:rsidP="00E64069">
            <w:r w:rsidRPr="005E347F">
              <w:t>Leilani Latimer</w:t>
            </w:r>
          </w:p>
        </w:tc>
        <w:tc>
          <w:tcPr>
            <w:tcW w:w="4788" w:type="dxa"/>
          </w:tcPr>
          <w:p w:rsidR="008B690A" w:rsidRPr="005E347F" w:rsidRDefault="008B690A" w:rsidP="00E64069">
            <w:r w:rsidRPr="005E347F">
              <w:t>Liza Agudelo</w:t>
            </w:r>
          </w:p>
        </w:tc>
      </w:tr>
      <w:tr w:rsidR="008B690A" w:rsidRPr="005E347F" w:rsidTr="00E64069">
        <w:tc>
          <w:tcPr>
            <w:tcW w:w="4788" w:type="dxa"/>
          </w:tcPr>
          <w:p w:rsidR="008B690A" w:rsidRPr="005E347F" w:rsidRDefault="008B690A" w:rsidP="00E64069">
            <w:r w:rsidRPr="005E347F">
              <w:t xml:space="preserve">Seleni Matus </w:t>
            </w:r>
          </w:p>
        </w:tc>
        <w:tc>
          <w:tcPr>
            <w:tcW w:w="4788" w:type="dxa"/>
          </w:tcPr>
          <w:p w:rsidR="008B690A" w:rsidRPr="005E347F" w:rsidRDefault="008B690A" w:rsidP="00E64069">
            <w:r w:rsidRPr="005E347F">
              <w:t xml:space="preserve">Janice </w:t>
            </w:r>
            <w:proofErr w:type="spellStart"/>
            <w:r w:rsidRPr="005E347F">
              <w:t>Litchtenwaldt</w:t>
            </w:r>
            <w:proofErr w:type="spellEnd"/>
          </w:p>
        </w:tc>
      </w:tr>
      <w:tr w:rsidR="008B690A" w:rsidRPr="005E347F" w:rsidTr="00E64069">
        <w:tc>
          <w:tcPr>
            <w:tcW w:w="4788" w:type="dxa"/>
          </w:tcPr>
          <w:p w:rsidR="008B690A" w:rsidRPr="005E347F" w:rsidRDefault="008B690A" w:rsidP="00E64069">
            <w:r w:rsidRPr="005E347F">
              <w:t>Stephen Noakes</w:t>
            </w:r>
          </w:p>
        </w:tc>
        <w:tc>
          <w:tcPr>
            <w:tcW w:w="4788" w:type="dxa"/>
          </w:tcPr>
          <w:p w:rsidR="008B690A" w:rsidRPr="005E347F" w:rsidRDefault="008B690A" w:rsidP="00E64069"/>
        </w:tc>
      </w:tr>
      <w:tr w:rsidR="008B690A" w:rsidRPr="005E347F" w:rsidTr="00E64069">
        <w:tc>
          <w:tcPr>
            <w:tcW w:w="4788" w:type="dxa"/>
          </w:tcPr>
          <w:p w:rsidR="008B690A" w:rsidRPr="005E347F" w:rsidRDefault="008B690A" w:rsidP="00E64069">
            <w:r w:rsidRPr="005E347F">
              <w:t>Fabian Roman</w:t>
            </w:r>
          </w:p>
        </w:tc>
        <w:tc>
          <w:tcPr>
            <w:tcW w:w="4788" w:type="dxa"/>
          </w:tcPr>
          <w:p w:rsidR="008B690A" w:rsidRPr="005E347F" w:rsidRDefault="008B690A" w:rsidP="00E64069"/>
        </w:tc>
      </w:tr>
      <w:tr w:rsidR="008B690A" w:rsidRPr="005E347F" w:rsidTr="00E64069">
        <w:tc>
          <w:tcPr>
            <w:tcW w:w="4788" w:type="dxa"/>
          </w:tcPr>
          <w:p w:rsidR="008B690A" w:rsidRPr="005E347F" w:rsidRDefault="008B690A" w:rsidP="006312AE">
            <w:r w:rsidRPr="005E347F">
              <w:t>Ronald Sanabria</w:t>
            </w:r>
          </w:p>
        </w:tc>
        <w:tc>
          <w:tcPr>
            <w:tcW w:w="4788" w:type="dxa"/>
          </w:tcPr>
          <w:p w:rsidR="008B690A" w:rsidRPr="005E347F" w:rsidRDefault="008B690A" w:rsidP="00E64069"/>
        </w:tc>
      </w:tr>
      <w:tr w:rsidR="008B690A" w:rsidRPr="005E347F" w:rsidTr="00E64069">
        <w:tc>
          <w:tcPr>
            <w:tcW w:w="4788" w:type="dxa"/>
          </w:tcPr>
          <w:p w:rsidR="008B690A" w:rsidRPr="005E347F" w:rsidRDefault="008B690A" w:rsidP="00E64069">
            <w:r w:rsidRPr="005E347F">
              <w:t>Shannon Stowell</w:t>
            </w:r>
          </w:p>
        </w:tc>
        <w:tc>
          <w:tcPr>
            <w:tcW w:w="4788" w:type="dxa"/>
          </w:tcPr>
          <w:p w:rsidR="008B690A" w:rsidRPr="005E347F" w:rsidRDefault="008B690A" w:rsidP="00E64069"/>
        </w:tc>
      </w:tr>
      <w:tr w:rsidR="008B690A" w:rsidRPr="005E347F" w:rsidTr="00E64069">
        <w:tc>
          <w:tcPr>
            <w:tcW w:w="4788" w:type="dxa"/>
          </w:tcPr>
          <w:p w:rsidR="008B690A" w:rsidRPr="005E347F" w:rsidRDefault="008B690A" w:rsidP="00E64069">
            <w:r w:rsidRPr="005E347F">
              <w:t>Mei Zhang</w:t>
            </w:r>
          </w:p>
        </w:tc>
        <w:tc>
          <w:tcPr>
            <w:tcW w:w="4788" w:type="dxa"/>
          </w:tcPr>
          <w:p w:rsidR="008B690A" w:rsidRPr="005E347F" w:rsidRDefault="008B690A" w:rsidP="00E64069"/>
        </w:tc>
      </w:tr>
    </w:tbl>
    <w:p w:rsidR="00E64069" w:rsidRPr="005E347F" w:rsidRDefault="00E64069" w:rsidP="00E64069">
      <w:pPr>
        <w:rPr>
          <w:b/>
          <w:u w:val="single"/>
        </w:rPr>
      </w:pPr>
    </w:p>
    <w:p w:rsidR="00E64069" w:rsidRPr="00381CAE" w:rsidRDefault="00381CAE" w:rsidP="002F35D0">
      <w:pPr>
        <w:jc w:val="center"/>
        <w:rPr>
          <w:b/>
          <w:i/>
          <w:sz w:val="24"/>
          <w:szCs w:val="24"/>
        </w:rPr>
      </w:pPr>
      <w:r w:rsidRPr="00381CAE">
        <w:rPr>
          <w:b/>
          <w:i/>
          <w:sz w:val="24"/>
          <w:szCs w:val="24"/>
        </w:rPr>
        <w:t>MINUTES</w:t>
      </w:r>
    </w:p>
    <w:p w:rsidR="00E64069" w:rsidRPr="005E347F" w:rsidRDefault="00E64069" w:rsidP="00BD6425">
      <w:pPr>
        <w:pStyle w:val="ListParagraph"/>
        <w:numPr>
          <w:ilvl w:val="0"/>
          <w:numId w:val="1"/>
        </w:numPr>
        <w:ind w:left="360"/>
        <w:jc w:val="both"/>
      </w:pPr>
      <w:r w:rsidRPr="005E347F">
        <w:rPr>
          <w:b/>
        </w:rPr>
        <w:t>Welcoming remarks –</w:t>
      </w:r>
      <w:r w:rsidRPr="005E347F">
        <w:t xml:space="preserve"> Kelly Bricker</w:t>
      </w:r>
    </w:p>
    <w:p w:rsidR="0013241A" w:rsidRPr="005E347F" w:rsidRDefault="00BD6425" w:rsidP="00BD6425">
      <w:pPr>
        <w:pStyle w:val="ListParagraph"/>
        <w:ind w:left="360"/>
        <w:jc w:val="both"/>
      </w:pPr>
      <w:r>
        <w:t>The Chair was p</w:t>
      </w:r>
      <w:r w:rsidR="0013241A" w:rsidRPr="005E347F">
        <w:t xml:space="preserve">leased to highlight the advances of the GSTC and the </w:t>
      </w:r>
      <w:r w:rsidR="00D43C69" w:rsidRPr="005E347F">
        <w:t xml:space="preserve">renewed interest in the organization as the New Year begins; </w:t>
      </w:r>
      <w:r>
        <w:t xml:space="preserve">and noted that there are </w:t>
      </w:r>
      <w:r w:rsidR="0013241A" w:rsidRPr="005E347F">
        <w:t xml:space="preserve">several exciting </w:t>
      </w:r>
      <w:r>
        <w:t xml:space="preserve">activities </w:t>
      </w:r>
      <w:r w:rsidR="008B690A" w:rsidRPr="005E347F">
        <w:t>o</w:t>
      </w:r>
      <w:r w:rsidR="00D43C69" w:rsidRPr="005E347F">
        <w:t xml:space="preserve">n the horizon.  </w:t>
      </w:r>
      <w:r w:rsidR="008B690A" w:rsidRPr="005E347F">
        <w:t xml:space="preserve">She thanked </w:t>
      </w:r>
      <w:r w:rsidR="00D43C69" w:rsidRPr="005E347F">
        <w:t>everyone for their time, support and commitment, in particular the working groups.</w:t>
      </w:r>
    </w:p>
    <w:p w:rsidR="00343C97" w:rsidRPr="005E347F" w:rsidRDefault="00343C97" w:rsidP="00BD6425">
      <w:pPr>
        <w:pStyle w:val="ListParagraph"/>
        <w:jc w:val="both"/>
      </w:pPr>
    </w:p>
    <w:p w:rsidR="00E64069" w:rsidRPr="005E347F" w:rsidRDefault="00E64069" w:rsidP="00BD6425">
      <w:pPr>
        <w:pStyle w:val="ListParagraph"/>
        <w:numPr>
          <w:ilvl w:val="0"/>
          <w:numId w:val="1"/>
        </w:numPr>
        <w:ind w:left="450" w:hanging="450"/>
        <w:jc w:val="both"/>
      </w:pPr>
      <w:r w:rsidRPr="005E347F">
        <w:rPr>
          <w:b/>
        </w:rPr>
        <w:t>Approval of the minutes of the last Board meeting –</w:t>
      </w:r>
      <w:r w:rsidRPr="005E347F">
        <w:t xml:space="preserve"> Seleni Matus</w:t>
      </w:r>
    </w:p>
    <w:p w:rsidR="0078496F" w:rsidRPr="005E347F" w:rsidRDefault="00343C97" w:rsidP="00BD6425">
      <w:pPr>
        <w:pStyle w:val="ListParagraph"/>
        <w:ind w:left="360"/>
        <w:jc w:val="both"/>
      </w:pPr>
      <w:r w:rsidRPr="005E347F">
        <w:t>Having not received any comments or suggestions for editions, the Meeting Minutes of December 15</w:t>
      </w:r>
      <w:r w:rsidRPr="005E347F">
        <w:rPr>
          <w:vertAlign w:val="superscript"/>
        </w:rPr>
        <w:t>th</w:t>
      </w:r>
      <w:r w:rsidRPr="005E347F">
        <w:t xml:space="preserve"> were approved.  The motion was seconded by Leilani Latimer</w:t>
      </w:r>
    </w:p>
    <w:p w:rsidR="00343C97" w:rsidRPr="005E347F" w:rsidRDefault="00343C97" w:rsidP="008140C7">
      <w:pPr>
        <w:pStyle w:val="ListParagraph"/>
        <w:ind w:left="360"/>
      </w:pPr>
    </w:p>
    <w:p w:rsidR="0078496F" w:rsidRPr="005E347F" w:rsidRDefault="00BD6425" w:rsidP="00BD6425">
      <w:pPr>
        <w:pStyle w:val="ListParagraph"/>
        <w:ind w:left="360"/>
        <w:jc w:val="both"/>
      </w:pPr>
      <w:r>
        <w:t xml:space="preserve">The only comment received was from </w:t>
      </w:r>
      <w:r w:rsidR="0078496F" w:rsidRPr="005E347F">
        <w:t xml:space="preserve">Herbert Hamele </w:t>
      </w:r>
      <w:r w:rsidR="008B690A" w:rsidRPr="005E347F">
        <w:t xml:space="preserve">with regards to GSTC collaboration with </w:t>
      </w:r>
      <w:r>
        <w:t xml:space="preserve">the </w:t>
      </w:r>
      <w:r w:rsidR="0078496F" w:rsidRPr="005E347F">
        <w:t>TS4D</w:t>
      </w:r>
      <w:r w:rsidR="006A1E24" w:rsidRPr="005E347F">
        <w:t xml:space="preserve"> project; a project managed by ITC</w:t>
      </w:r>
      <w:r w:rsidR="0078496F" w:rsidRPr="005E347F">
        <w:t>.</w:t>
      </w:r>
      <w:r w:rsidR="008B690A" w:rsidRPr="005E347F">
        <w:t xml:space="preserve"> </w:t>
      </w:r>
      <w:r w:rsidR="006A1E24" w:rsidRPr="005E347F">
        <w:t xml:space="preserve">The TS4D project extends an opportunity to include the GSTC Criteria in the project to eventually map and promote GSTC accredited products while providing market access opportunities to sustainable tourism products. This web tool would be translated into a wide label page on the GSTC website resulting in a cost saving of approximately 100,000 USD. ITC would also manage the web maintenance at no cost to the GSTC. </w:t>
      </w:r>
      <w:r w:rsidR="008B690A" w:rsidRPr="005E347F">
        <w:t>He</w:t>
      </w:r>
      <w:r w:rsidR="006A1E24" w:rsidRPr="005E347F">
        <w:t>rbert</w:t>
      </w:r>
      <w:r w:rsidR="008B690A" w:rsidRPr="005E347F">
        <w:t xml:space="preserve"> recommended </w:t>
      </w:r>
      <w:r w:rsidR="006A1E24" w:rsidRPr="005E347F">
        <w:t xml:space="preserve">considering </w:t>
      </w:r>
      <w:r w:rsidR="008B690A" w:rsidRPr="005E347F">
        <w:t xml:space="preserve">using </w:t>
      </w:r>
      <w:proofErr w:type="spellStart"/>
      <w:r w:rsidR="008B690A" w:rsidRPr="005E347F">
        <w:t>Destinet</w:t>
      </w:r>
      <w:proofErr w:type="spellEnd"/>
      <w:r w:rsidR="008B690A" w:rsidRPr="005E347F">
        <w:t xml:space="preserve"> as a portal.  </w:t>
      </w:r>
      <w:r w:rsidR="0078496F" w:rsidRPr="005E347F">
        <w:t xml:space="preserve">From the market access perspective, </w:t>
      </w:r>
      <w:r w:rsidR="006A1E24" w:rsidRPr="005E347F">
        <w:t xml:space="preserve">the Board agreed that </w:t>
      </w:r>
      <w:r w:rsidR="0078496F" w:rsidRPr="005E347F">
        <w:t>we are open to work</w:t>
      </w:r>
      <w:r w:rsidR="008B690A" w:rsidRPr="005E347F">
        <w:t>ing</w:t>
      </w:r>
      <w:r w:rsidR="0078496F" w:rsidRPr="005E347F">
        <w:t xml:space="preserve"> with anyone as long as we can achieve broad dissemination. </w:t>
      </w:r>
    </w:p>
    <w:p w:rsidR="0078496F" w:rsidRPr="005E347F" w:rsidRDefault="0078496F" w:rsidP="008140C7">
      <w:pPr>
        <w:pStyle w:val="ListParagraph"/>
        <w:ind w:left="360"/>
      </w:pPr>
    </w:p>
    <w:p w:rsidR="0078496F" w:rsidRPr="005E347F" w:rsidRDefault="00343C97" w:rsidP="008140C7">
      <w:pPr>
        <w:pStyle w:val="ListParagraph"/>
        <w:ind w:left="450"/>
      </w:pPr>
      <w:r w:rsidRPr="005E347F">
        <w:t>A request was made to the Board to confirm</w:t>
      </w:r>
      <w:r w:rsidR="00982C3F">
        <w:t xml:space="preserve"> that</w:t>
      </w:r>
      <w:r w:rsidRPr="005E347F">
        <w:t xml:space="preserve"> there were no </w:t>
      </w:r>
      <w:r w:rsidR="0078496F" w:rsidRPr="005E347F">
        <w:t>objections to the online voting process for the election of Steve Noakes</w:t>
      </w:r>
      <w:r w:rsidRPr="005E347F">
        <w:t xml:space="preserve">. </w:t>
      </w:r>
      <w:r w:rsidR="0078496F" w:rsidRPr="005E347F">
        <w:t xml:space="preserve"> </w:t>
      </w:r>
      <w:r w:rsidR="00982C3F">
        <w:t>There were n</w:t>
      </w:r>
      <w:r w:rsidR="0078496F" w:rsidRPr="005E347F">
        <w:t xml:space="preserve">o objections. </w:t>
      </w:r>
      <w:r w:rsidR="003946FC" w:rsidRPr="005E347F">
        <w:t xml:space="preserve"> </w:t>
      </w:r>
      <w:r w:rsidR="0078496F" w:rsidRPr="005E347F">
        <w:t xml:space="preserve">The Chair welcomed Steve Noakes as the new </w:t>
      </w:r>
      <w:r w:rsidR="00A159BC">
        <w:t>Member</w:t>
      </w:r>
      <w:r w:rsidR="0078496F" w:rsidRPr="005E347F">
        <w:t xml:space="preserve"> to the GSTC Board. </w:t>
      </w:r>
    </w:p>
    <w:p w:rsidR="00A8387A" w:rsidRPr="005E347F" w:rsidRDefault="00A8387A" w:rsidP="008140C7">
      <w:pPr>
        <w:pStyle w:val="ListParagraph"/>
        <w:ind w:left="0"/>
      </w:pPr>
    </w:p>
    <w:p w:rsidR="0078496F" w:rsidRPr="005E347F" w:rsidRDefault="00E64069" w:rsidP="008140C7">
      <w:pPr>
        <w:pStyle w:val="ListParagraph"/>
        <w:numPr>
          <w:ilvl w:val="0"/>
          <w:numId w:val="1"/>
        </w:numPr>
        <w:ind w:left="360"/>
      </w:pPr>
      <w:r w:rsidRPr="005E347F">
        <w:rPr>
          <w:b/>
        </w:rPr>
        <w:lastRenderedPageBreak/>
        <w:t xml:space="preserve">Roles and responsibilities of the Board and the Executive Committee – </w:t>
      </w:r>
      <w:r w:rsidRPr="005E347F">
        <w:t>Kelly Bricker</w:t>
      </w:r>
    </w:p>
    <w:p w:rsidR="0078496F" w:rsidRPr="005E347F" w:rsidRDefault="006A1E24" w:rsidP="008140C7">
      <w:pPr>
        <w:pStyle w:val="ListParagraph"/>
        <w:ind w:left="360"/>
      </w:pPr>
      <w:r w:rsidRPr="005E347F">
        <w:t>T</w:t>
      </w:r>
      <w:r w:rsidR="003946FC" w:rsidRPr="005E347F">
        <w:t>he Chair took the opportunity to d</w:t>
      </w:r>
      <w:r w:rsidR="0078496F" w:rsidRPr="005E347F">
        <w:t>raw attention to the functions of the Board and the Executive Committee</w:t>
      </w:r>
      <w:r w:rsidR="003946FC" w:rsidRPr="005E347F">
        <w:t xml:space="preserve"> and remind</w:t>
      </w:r>
      <w:r w:rsidRPr="005E347F">
        <w:t>ed</w:t>
      </w:r>
      <w:r w:rsidR="003946FC" w:rsidRPr="005E347F">
        <w:t xml:space="preserve"> everyone of the</w:t>
      </w:r>
      <w:r w:rsidRPr="005E347F">
        <w:t>ir</w:t>
      </w:r>
      <w:r w:rsidR="003946FC" w:rsidRPr="005E347F">
        <w:t xml:space="preserve"> roles and responsibilities</w:t>
      </w:r>
      <w:r w:rsidRPr="005E347F">
        <w:t>. In particular, each member has a role to conduct membership outreach. To this end, we recommended:</w:t>
      </w:r>
    </w:p>
    <w:p w:rsidR="0078496F" w:rsidRPr="005E347F" w:rsidRDefault="0078496F" w:rsidP="008140C7">
      <w:pPr>
        <w:pStyle w:val="ListParagraph"/>
        <w:ind w:left="0"/>
      </w:pPr>
    </w:p>
    <w:p w:rsidR="0078496F" w:rsidRPr="005E347F" w:rsidRDefault="006A1E24" w:rsidP="008140C7">
      <w:pPr>
        <w:pStyle w:val="ListParagraph"/>
        <w:numPr>
          <w:ilvl w:val="0"/>
          <w:numId w:val="2"/>
        </w:numPr>
      </w:pPr>
      <w:r w:rsidRPr="005E347F">
        <w:t>D</w:t>
      </w:r>
      <w:r w:rsidR="0078496F" w:rsidRPr="005E347F">
        <w:t>evelop</w:t>
      </w:r>
      <w:r w:rsidRPr="005E347F">
        <w:t>ing</w:t>
      </w:r>
      <w:r w:rsidR="0078496F" w:rsidRPr="005E347F">
        <w:t xml:space="preserve"> a </w:t>
      </w:r>
      <w:r w:rsidRPr="005E347F">
        <w:t xml:space="preserve">boilerplate </w:t>
      </w:r>
      <w:r w:rsidR="0078496F" w:rsidRPr="005E347F">
        <w:t>for each Board Member that can be used by members at public venues</w:t>
      </w:r>
    </w:p>
    <w:p w:rsidR="0078496F" w:rsidRPr="005E347F" w:rsidRDefault="0078496F" w:rsidP="008140C7">
      <w:pPr>
        <w:pStyle w:val="ListParagraph"/>
        <w:ind w:left="0"/>
      </w:pPr>
    </w:p>
    <w:p w:rsidR="0078496F" w:rsidRPr="005E347F" w:rsidRDefault="00E64069" w:rsidP="0099318F">
      <w:pPr>
        <w:pStyle w:val="ListParagraph"/>
        <w:numPr>
          <w:ilvl w:val="0"/>
          <w:numId w:val="1"/>
        </w:numPr>
        <w:ind w:left="360"/>
      </w:pPr>
      <w:r w:rsidRPr="005E347F">
        <w:rPr>
          <w:b/>
        </w:rPr>
        <w:t>Amendments to By-laws –</w:t>
      </w:r>
      <w:r w:rsidRPr="005E347F">
        <w:t xml:space="preserve"> Erika Harms</w:t>
      </w:r>
    </w:p>
    <w:p w:rsidR="0078496F" w:rsidRPr="005E347F" w:rsidRDefault="00126B99" w:rsidP="008140C7">
      <w:pPr>
        <w:pStyle w:val="ListParagraph"/>
        <w:ind w:left="360"/>
      </w:pPr>
      <w:r w:rsidRPr="005E347F">
        <w:t>In order to f</w:t>
      </w:r>
      <w:r w:rsidR="0078496F" w:rsidRPr="005E347F">
        <w:t xml:space="preserve">inalize the By-laws </w:t>
      </w:r>
      <w:r w:rsidRPr="005E347F">
        <w:t xml:space="preserve">some amendments need to be </w:t>
      </w:r>
      <w:r w:rsidR="0078496F" w:rsidRPr="005E347F">
        <w:t>introduc</w:t>
      </w:r>
      <w:r w:rsidRPr="005E347F">
        <w:t xml:space="preserve">ed, in particular related </w:t>
      </w:r>
      <w:r w:rsidR="0021741F" w:rsidRPr="005E347F">
        <w:t>to the</w:t>
      </w:r>
      <w:r w:rsidR="0078496F" w:rsidRPr="005E347F">
        <w:t xml:space="preserve"> accreditation program. </w:t>
      </w:r>
      <w:r w:rsidR="0021741F" w:rsidRPr="005E347F">
        <w:t xml:space="preserve"> Representation of two-thirds of </w:t>
      </w:r>
      <w:r w:rsidR="001855B8" w:rsidRPr="005E347F">
        <w:t xml:space="preserve">Board </w:t>
      </w:r>
      <w:r w:rsidR="0021741F" w:rsidRPr="005E347F">
        <w:t xml:space="preserve">members at this meeting </w:t>
      </w:r>
      <w:r w:rsidR="001855B8" w:rsidRPr="005E347F">
        <w:t>allow</w:t>
      </w:r>
      <w:r w:rsidR="0021741F" w:rsidRPr="005E347F">
        <w:t>s</w:t>
      </w:r>
      <w:r w:rsidR="001855B8" w:rsidRPr="005E347F">
        <w:t xml:space="preserve"> </w:t>
      </w:r>
      <w:r w:rsidR="0021741F" w:rsidRPr="005E347F">
        <w:t>decisions to</w:t>
      </w:r>
      <w:r w:rsidR="001855B8" w:rsidRPr="005E347F">
        <w:t xml:space="preserve"> move forward. </w:t>
      </w:r>
    </w:p>
    <w:p w:rsidR="00957B97" w:rsidRPr="005E347F" w:rsidRDefault="00957B97" w:rsidP="008140C7">
      <w:pPr>
        <w:pStyle w:val="ListParagraph"/>
        <w:ind w:left="0"/>
        <w:rPr>
          <w:bCs/>
        </w:rPr>
      </w:pPr>
    </w:p>
    <w:p w:rsidR="002E357D" w:rsidRPr="005E347F" w:rsidRDefault="002E357D" w:rsidP="008140C7">
      <w:pPr>
        <w:pStyle w:val="ListParagraph"/>
        <w:numPr>
          <w:ilvl w:val="0"/>
          <w:numId w:val="5"/>
        </w:numPr>
      </w:pPr>
      <w:r w:rsidRPr="005E347F">
        <w:rPr>
          <w:b/>
          <w:bCs/>
        </w:rPr>
        <w:t>ARTICLE XI ACCREDITATION PROGRAM</w:t>
      </w:r>
    </w:p>
    <w:p w:rsidR="001855B8" w:rsidRPr="005E347F" w:rsidRDefault="001855B8" w:rsidP="008140C7">
      <w:pPr>
        <w:pStyle w:val="ListParagraph"/>
        <w:ind w:left="450"/>
      </w:pPr>
    </w:p>
    <w:p w:rsidR="001855B8" w:rsidRPr="005E347F" w:rsidRDefault="001855B8" w:rsidP="008140C7">
      <w:pPr>
        <w:pStyle w:val="ListParagraph"/>
        <w:ind w:left="450"/>
      </w:pPr>
      <w:r w:rsidRPr="005E347F">
        <w:t xml:space="preserve">No language amendments- Article </w:t>
      </w:r>
      <w:r w:rsidR="0095152B" w:rsidRPr="005E347F">
        <w:t xml:space="preserve">XI </w:t>
      </w:r>
      <w:r w:rsidRPr="005E347F">
        <w:t>has been approved as sent to the Board.</w:t>
      </w:r>
    </w:p>
    <w:p w:rsidR="00957B97" w:rsidRPr="005E347F" w:rsidRDefault="00957B97" w:rsidP="008140C7">
      <w:pPr>
        <w:pStyle w:val="ListParagraph"/>
        <w:ind w:left="450"/>
      </w:pPr>
    </w:p>
    <w:p w:rsidR="00957B97" w:rsidRPr="005E347F" w:rsidRDefault="00957B97" w:rsidP="008140C7">
      <w:pPr>
        <w:pStyle w:val="ListParagraph"/>
        <w:ind w:left="450"/>
      </w:pPr>
      <w:r w:rsidRPr="005E347F">
        <w:t>No objections to the proposed amendments.</w:t>
      </w:r>
    </w:p>
    <w:p w:rsidR="007D1644" w:rsidRPr="005E347F" w:rsidRDefault="007D1644" w:rsidP="008140C7">
      <w:pPr>
        <w:pStyle w:val="ListParagraph"/>
        <w:ind w:left="0"/>
      </w:pPr>
    </w:p>
    <w:p w:rsidR="00957B97" w:rsidRPr="005E347F" w:rsidRDefault="00957B97" w:rsidP="008140C7">
      <w:pPr>
        <w:pStyle w:val="ListParagraph"/>
        <w:numPr>
          <w:ilvl w:val="0"/>
          <w:numId w:val="5"/>
        </w:numPr>
      </w:pPr>
      <w:r w:rsidRPr="005E347F">
        <w:rPr>
          <w:b/>
        </w:rPr>
        <w:t>ARTICLE III MEMBERSHIP, SECTION 2 Categories</w:t>
      </w:r>
      <w:r w:rsidRPr="005E347F">
        <w:t>:</w:t>
      </w:r>
    </w:p>
    <w:p w:rsidR="00957B97" w:rsidRPr="005E347F" w:rsidRDefault="00701768" w:rsidP="00982C3F">
      <w:pPr>
        <w:spacing w:after="0" w:line="240" w:lineRule="auto"/>
        <w:ind w:left="360"/>
        <w:jc w:val="both"/>
      </w:pPr>
      <w:r w:rsidRPr="005E347F">
        <w:t>The Executive Director suggested</w:t>
      </w:r>
      <w:r w:rsidR="00957B97" w:rsidRPr="005E347F">
        <w:t xml:space="preserve"> adding a</w:t>
      </w:r>
      <w:r w:rsidRPr="005E347F">
        <w:t xml:space="preserve"> new</w:t>
      </w:r>
      <w:r w:rsidR="00957B97" w:rsidRPr="005E347F">
        <w:t xml:space="preserve"> c</w:t>
      </w:r>
      <w:r w:rsidRPr="005E347F">
        <w:t>ategory</w:t>
      </w:r>
      <w:r w:rsidR="0095152B" w:rsidRPr="005E347F">
        <w:t xml:space="preserve"> called “supporting businesses”</w:t>
      </w:r>
      <w:r w:rsidRPr="005E347F">
        <w:t xml:space="preserve"> to represent for-profit organizations</w:t>
      </w:r>
      <w:r w:rsidR="00957B97" w:rsidRPr="005E347F">
        <w:t xml:space="preserve"> </w:t>
      </w:r>
      <w:r w:rsidR="00EC737B" w:rsidRPr="005E347F">
        <w:t xml:space="preserve">(e.g. developers, consulting firms, and media) </w:t>
      </w:r>
      <w:r w:rsidR="00957B97" w:rsidRPr="005E347F">
        <w:t>that are not directly tourism or travel businesses</w:t>
      </w:r>
      <w:r w:rsidRPr="005E347F">
        <w:t xml:space="preserve"> but who share an intere</w:t>
      </w:r>
      <w:r w:rsidR="00EC737B" w:rsidRPr="005E347F">
        <w:t>st in</w:t>
      </w:r>
      <w:r w:rsidRPr="005E347F">
        <w:t xml:space="preserve"> implement</w:t>
      </w:r>
      <w:r w:rsidR="00EC737B" w:rsidRPr="005E347F">
        <w:t>ing</w:t>
      </w:r>
      <w:r w:rsidRPr="005E347F">
        <w:t xml:space="preserve"> the GSTC criteria.</w:t>
      </w:r>
    </w:p>
    <w:p w:rsidR="008140C7" w:rsidRPr="005E347F" w:rsidRDefault="008140C7" w:rsidP="008140C7">
      <w:pPr>
        <w:spacing w:after="0" w:line="240" w:lineRule="auto"/>
        <w:ind w:left="360"/>
      </w:pPr>
    </w:p>
    <w:p w:rsidR="007D1644" w:rsidRPr="00C6433B" w:rsidRDefault="0095152B" w:rsidP="008140C7">
      <w:pPr>
        <w:pStyle w:val="ListParagraph"/>
        <w:ind w:left="360"/>
        <w:rPr>
          <w:b/>
        </w:rPr>
      </w:pPr>
      <w:r w:rsidRPr="00C6433B">
        <w:rPr>
          <w:b/>
        </w:rPr>
        <w:t>The discussion that ensue</w:t>
      </w:r>
      <w:r w:rsidR="00982C3F" w:rsidRPr="00C6433B">
        <w:rPr>
          <w:b/>
        </w:rPr>
        <w:t>d raised the following question</w:t>
      </w:r>
      <w:r w:rsidRPr="00C6433B">
        <w:rPr>
          <w:b/>
        </w:rPr>
        <w:t>:</w:t>
      </w:r>
    </w:p>
    <w:p w:rsidR="0095152B" w:rsidRPr="00C6433B" w:rsidRDefault="001855B8" w:rsidP="0095152B">
      <w:pPr>
        <w:pStyle w:val="ListParagraph"/>
        <w:numPr>
          <w:ilvl w:val="0"/>
          <w:numId w:val="9"/>
        </w:numPr>
      </w:pPr>
      <w:r w:rsidRPr="00C6433B">
        <w:t>What is the offering that will be given to the group</w:t>
      </w:r>
      <w:r w:rsidR="007D1644" w:rsidRPr="00C6433B">
        <w:t>?</w:t>
      </w:r>
      <w:r w:rsidRPr="00C6433B">
        <w:t xml:space="preserve"> </w:t>
      </w:r>
    </w:p>
    <w:p w:rsidR="0095152B" w:rsidRPr="00C6433B" w:rsidRDefault="0095152B" w:rsidP="0095152B">
      <w:pPr>
        <w:pStyle w:val="ListParagraph"/>
        <w:ind w:left="0"/>
      </w:pPr>
    </w:p>
    <w:p w:rsidR="0095152B" w:rsidRPr="00C6433B" w:rsidRDefault="0095152B" w:rsidP="0095152B">
      <w:pPr>
        <w:pStyle w:val="ListParagraph"/>
        <w:ind w:left="360"/>
        <w:rPr>
          <w:b/>
        </w:rPr>
      </w:pPr>
      <w:r w:rsidRPr="00C6433B">
        <w:rPr>
          <w:b/>
        </w:rPr>
        <w:t xml:space="preserve">The Executive Director responded that supporting businesses would </w:t>
      </w:r>
      <w:r w:rsidR="00982C3F" w:rsidRPr="00C6433B">
        <w:rPr>
          <w:b/>
        </w:rPr>
        <w:t>benefit</w:t>
      </w:r>
      <w:r w:rsidRPr="00C6433B">
        <w:rPr>
          <w:b/>
        </w:rPr>
        <w:t xml:space="preserve"> as follows:</w:t>
      </w:r>
    </w:p>
    <w:p w:rsidR="0095152B" w:rsidRPr="00C6433B" w:rsidRDefault="0095152B" w:rsidP="0095152B">
      <w:pPr>
        <w:pStyle w:val="ListParagraph"/>
        <w:numPr>
          <w:ilvl w:val="0"/>
          <w:numId w:val="9"/>
        </w:numPr>
      </w:pPr>
      <w:r w:rsidRPr="00C6433B">
        <w:t xml:space="preserve">Consulting firms can use the GSTC Criteria as the backbone to their services and benefit from GSTC networking opportunities. </w:t>
      </w:r>
    </w:p>
    <w:p w:rsidR="00EC737B" w:rsidRPr="00C6433B" w:rsidRDefault="00EC737B" w:rsidP="0095152B">
      <w:pPr>
        <w:pStyle w:val="ListParagraph"/>
        <w:numPr>
          <w:ilvl w:val="0"/>
          <w:numId w:val="9"/>
        </w:numPr>
      </w:pPr>
      <w:r w:rsidRPr="00C6433B">
        <w:t>Developers</w:t>
      </w:r>
      <w:r w:rsidR="0095152B" w:rsidRPr="00C6433B">
        <w:t xml:space="preserve"> can use the GSTC </w:t>
      </w:r>
      <w:r w:rsidRPr="00C6433B">
        <w:t xml:space="preserve">criteria </w:t>
      </w:r>
      <w:r w:rsidR="0095152B" w:rsidRPr="00C6433B">
        <w:t>as a basis for their hotel development projects</w:t>
      </w:r>
      <w:r w:rsidR="00982C3F" w:rsidRPr="00C6433B">
        <w:t>.</w:t>
      </w:r>
      <w:r w:rsidRPr="00C6433B">
        <w:t xml:space="preserve">  </w:t>
      </w:r>
    </w:p>
    <w:p w:rsidR="00EC737B" w:rsidRPr="00C6433B" w:rsidRDefault="00EC737B" w:rsidP="008140C7">
      <w:pPr>
        <w:pStyle w:val="ListParagraph"/>
        <w:ind w:left="360"/>
      </w:pPr>
    </w:p>
    <w:p w:rsidR="001855B8" w:rsidRPr="00C6433B" w:rsidRDefault="00EC737B" w:rsidP="008140C7">
      <w:pPr>
        <w:pStyle w:val="ListParagraph"/>
        <w:ind w:left="360"/>
        <w:rPr>
          <w:b/>
        </w:rPr>
      </w:pPr>
      <w:r w:rsidRPr="00C6433B">
        <w:rPr>
          <w:b/>
        </w:rPr>
        <w:t>Recommendations:</w:t>
      </w:r>
    </w:p>
    <w:p w:rsidR="001855B8" w:rsidRPr="005E347F" w:rsidRDefault="007D1644" w:rsidP="008140C7">
      <w:pPr>
        <w:pStyle w:val="ListParagraph"/>
        <w:ind w:left="360"/>
      </w:pPr>
      <w:r w:rsidRPr="005E347F">
        <w:t xml:space="preserve">Simplify the application process and be vigilant and stringent on the follow-up in the management and implementation. If members are not compliant with the application they must leave the GSTC. </w:t>
      </w:r>
    </w:p>
    <w:p w:rsidR="00963CEB" w:rsidRPr="005E347F" w:rsidRDefault="00963CEB" w:rsidP="008140C7">
      <w:pPr>
        <w:pStyle w:val="ListParagraph"/>
        <w:ind w:left="360"/>
      </w:pPr>
      <w:r w:rsidRPr="005E347F">
        <w:t xml:space="preserve">Analysis of the difference between profit and non-profit should be made clear independently; some </w:t>
      </w:r>
      <w:r w:rsidR="0095152B" w:rsidRPr="005E347F">
        <w:t>m</w:t>
      </w:r>
      <w:r w:rsidRPr="005E347F">
        <w:t xml:space="preserve">edia and Communications organizations may be non-profit. </w:t>
      </w:r>
    </w:p>
    <w:p w:rsidR="00963CEB" w:rsidRPr="005E347F" w:rsidRDefault="00963CEB" w:rsidP="008140C7">
      <w:pPr>
        <w:pStyle w:val="ListParagraph"/>
        <w:ind w:left="360"/>
      </w:pPr>
    </w:p>
    <w:p w:rsidR="00963CEB" w:rsidRPr="005E347F" w:rsidRDefault="00963CEB" w:rsidP="008140C7">
      <w:pPr>
        <w:pStyle w:val="ListParagraph"/>
        <w:numPr>
          <w:ilvl w:val="0"/>
          <w:numId w:val="5"/>
        </w:numPr>
        <w:rPr>
          <w:b/>
        </w:rPr>
      </w:pPr>
      <w:r w:rsidRPr="005E347F">
        <w:rPr>
          <w:b/>
        </w:rPr>
        <w:t xml:space="preserve">ARTICLE III MEMBERSHIP, SECTIONS 3 and 4  </w:t>
      </w:r>
    </w:p>
    <w:p w:rsidR="00963CEB" w:rsidRPr="005E347F" w:rsidRDefault="00963CEB" w:rsidP="008140C7">
      <w:pPr>
        <w:pStyle w:val="ListParagraph"/>
        <w:ind w:left="360"/>
      </w:pPr>
      <w:proofErr w:type="gramStart"/>
      <w:r w:rsidRPr="005E347F">
        <w:t>Suggestions to reword the language of this article to streamline both sections.</w:t>
      </w:r>
      <w:proofErr w:type="gramEnd"/>
    </w:p>
    <w:p w:rsidR="00963CEB" w:rsidRPr="005E347F" w:rsidRDefault="00963CEB" w:rsidP="008140C7">
      <w:pPr>
        <w:pStyle w:val="ListParagraph"/>
        <w:ind w:left="360"/>
      </w:pPr>
    </w:p>
    <w:p w:rsidR="00963CEB" w:rsidRPr="005E347F" w:rsidRDefault="00963CEB" w:rsidP="008140C7">
      <w:pPr>
        <w:pStyle w:val="ListParagraph"/>
        <w:ind w:left="360"/>
      </w:pPr>
      <w:r w:rsidRPr="005E347F">
        <w:t>Changes approved by the Board.</w:t>
      </w:r>
    </w:p>
    <w:p w:rsidR="00963CEB" w:rsidRPr="005E347F" w:rsidRDefault="00963CEB" w:rsidP="008140C7">
      <w:pPr>
        <w:pStyle w:val="ListParagraph"/>
        <w:ind w:left="360"/>
      </w:pPr>
    </w:p>
    <w:p w:rsidR="00963CEB" w:rsidRPr="005E347F" w:rsidRDefault="00963CEB" w:rsidP="008140C7">
      <w:pPr>
        <w:pStyle w:val="ListParagraph"/>
        <w:numPr>
          <w:ilvl w:val="0"/>
          <w:numId w:val="5"/>
        </w:numPr>
        <w:rPr>
          <w:b/>
        </w:rPr>
      </w:pPr>
      <w:r w:rsidRPr="005E347F">
        <w:rPr>
          <w:b/>
        </w:rPr>
        <w:t>ARTICLE V BOARD, SECTION 15</w:t>
      </w:r>
      <w:r w:rsidR="00387119" w:rsidRPr="005E347F">
        <w:rPr>
          <w:b/>
        </w:rPr>
        <w:t xml:space="preserve"> – not approved</w:t>
      </w:r>
    </w:p>
    <w:p w:rsidR="00963CEB" w:rsidRPr="005E347F" w:rsidRDefault="00387119" w:rsidP="00982C3F">
      <w:pPr>
        <w:pStyle w:val="ListParagraph"/>
        <w:ind w:left="360"/>
        <w:jc w:val="both"/>
      </w:pPr>
      <w:r w:rsidRPr="005E347F">
        <w:t xml:space="preserve">In response to the difficulty of reaching unanimous Board decisions, a suggestion was made to modify the language of this article to eliminate the need for </w:t>
      </w:r>
      <w:r w:rsidR="00A77F05" w:rsidRPr="005E347F">
        <w:t>a</w:t>
      </w:r>
      <w:r w:rsidRPr="005E347F">
        <w:t xml:space="preserve"> unanimous decision and </w:t>
      </w:r>
      <w:r w:rsidR="00A77F05" w:rsidRPr="005E347F">
        <w:t xml:space="preserve">add a written consent mechanism that would serve to take action in the event </w:t>
      </w:r>
      <w:r w:rsidR="00A56ABA" w:rsidRPr="005E347F">
        <w:t xml:space="preserve">extraordinary </w:t>
      </w:r>
      <w:r w:rsidR="00A77F05" w:rsidRPr="005E347F">
        <w:t>meetings could not be organized</w:t>
      </w:r>
      <w:r w:rsidR="00A56ABA" w:rsidRPr="005E347F">
        <w:t xml:space="preserve"> between Board meetings</w:t>
      </w:r>
      <w:r w:rsidR="00A77F05" w:rsidRPr="005E347F">
        <w:t xml:space="preserve">.  The suggested </w:t>
      </w:r>
      <w:r w:rsidRPr="005E347F">
        <w:t>amendment</w:t>
      </w:r>
      <w:r w:rsidR="00A77F05" w:rsidRPr="005E347F">
        <w:t xml:space="preserve"> is as follows</w:t>
      </w:r>
      <w:r w:rsidRPr="005E347F">
        <w:t>:</w:t>
      </w:r>
    </w:p>
    <w:p w:rsidR="00963CEB" w:rsidRPr="005E347F" w:rsidRDefault="00963CEB" w:rsidP="008140C7">
      <w:pPr>
        <w:pStyle w:val="ListParagraph"/>
        <w:ind w:left="0"/>
      </w:pPr>
    </w:p>
    <w:p w:rsidR="00387119" w:rsidRPr="00C6433B" w:rsidRDefault="00247C22" w:rsidP="008140C7">
      <w:pPr>
        <w:pStyle w:val="BylawsL2"/>
        <w:numPr>
          <w:ilvl w:val="0"/>
          <w:numId w:val="0"/>
        </w:numPr>
        <w:tabs>
          <w:tab w:val="left" w:pos="720"/>
        </w:tabs>
        <w:spacing w:before="0" w:after="0" w:line="240" w:lineRule="auto"/>
        <w:ind w:left="360"/>
        <w:rPr>
          <w:rFonts w:asciiTheme="minorHAnsi" w:hAnsiTheme="minorHAnsi"/>
          <w:iCs/>
          <w:sz w:val="22"/>
          <w:szCs w:val="22"/>
        </w:rPr>
      </w:pPr>
      <w:bookmarkStart w:id="0" w:name="_Toc268763038"/>
      <w:proofErr w:type="gramStart"/>
      <w:r w:rsidRPr="00C6433B">
        <w:rPr>
          <w:rFonts w:asciiTheme="minorHAnsi" w:hAnsiTheme="minorHAnsi"/>
          <w:b/>
          <w:bCs/>
          <w:iCs/>
          <w:sz w:val="22"/>
          <w:szCs w:val="22"/>
        </w:rPr>
        <w:lastRenderedPageBreak/>
        <w:t>Action by Written Consent.</w:t>
      </w:r>
      <w:proofErr w:type="gramEnd"/>
      <w:r w:rsidRPr="00C6433B">
        <w:rPr>
          <w:rFonts w:asciiTheme="minorHAnsi" w:hAnsiTheme="minorHAnsi"/>
          <w:b/>
          <w:bCs/>
          <w:iCs/>
          <w:sz w:val="22"/>
          <w:szCs w:val="22"/>
        </w:rPr>
        <w:t xml:space="preserve"> </w:t>
      </w:r>
      <w:bookmarkEnd w:id="0"/>
      <w:r w:rsidRPr="00C6433B">
        <w:rPr>
          <w:rFonts w:asciiTheme="minorHAnsi" w:hAnsiTheme="minorHAnsi"/>
          <w:iCs/>
          <w:sz w:val="22"/>
          <w:szCs w:val="22"/>
        </w:rPr>
        <w:t>Any action required or permitted to be taken by the Board may be taken without a meeting if the Directors, individually or collectively, consent in writing to the action.</w:t>
      </w:r>
      <w:r w:rsidR="00387119" w:rsidRPr="00C6433B">
        <w:rPr>
          <w:rFonts w:asciiTheme="minorHAnsi" w:hAnsiTheme="minorHAnsi"/>
          <w:iCs/>
          <w:sz w:val="22"/>
          <w:szCs w:val="22"/>
        </w:rPr>
        <w:t xml:space="preserve"> </w:t>
      </w:r>
      <w:r w:rsidRPr="00C6433B">
        <w:rPr>
          <w:rFonts w:asciiTheme="minorHAnsi" w:hAnsiTheme="minorHAnsi"/>
          <w:iCs/>
          <w:sz w:val="22"/>
          <w:szCs w:val="22"/>
        </w:rPr>
        <w:t xml:space="preserve"> Action by written consent require</w:t>
      </w:r>
      <w:r w:rsidR="00C6433B">
        <w:rPr>
          <w:rFonts w:asciiTheme="minorHAnsi" w:hAnsiTheme="minorHAnsi"/>
          <w:iCs/>
          <w:sz w:val="22"/>
          <w:szCs w:val="22"/>
        </w:rPr>
        <w:t>s</w:t>
      </w:r>
      <w:r w:rsidRPr="00C6433B">
        <w:rPr>
          <w:rFonts w:asciiTheme="minorHAnsi" w:hAnsiTheme="minorHAnsi"/>
          <w:iCs/>
          <w:sz w:val="22"/>
          <w:szCs w:val="22"/>
        </w:rPr>
        <w:t xml:space="preserve"> a 7 working days period of notice and will require response by 2/3s of the Directors.</w:t>
      </w:r>
      <w:r w:rsidR="00387119" w:rsidRPr="00C6433B">
        <w:rPr>
          <w:rFonts w:asciiTheme="minorHAnsi" w:hAnsiTheme="minorHAnsi"/>
          <w:iCs/>
          <w:sz w:val="22"/>
          <w:szCs w:val="22"/>
        </w:rPr>
        <w:t xml:space="preserve"> </w:t>
      </w:r>
      <w:r w:rsidRPr="00C6433B">
        <w:rPr>
          <w:rFonts w:asciiTheme="minorHAnsi" w:hAnsiTheme="minorHAnsi"/>
          <w:iCs/>
          <w:sz w:val="22"/>
          <w:szCs w:val="22"/>
        </w:rPr>
        <w:t xml:space="preserve"> Action by written consent shall be resolved by simple majority of the quorum unless otherwise stated by the By-laws.</w:t>
      </w:r>
      <w:r w:rsidR="00387119" w:rsidRPr="00C6433B">
        <w:rPr>
          <w:rFonts w:asciiTheme="minorHAnsi" w:hAnsiTheme="minorHAnsi"/>
          <w:iCs/>
          <w:sz w:val="22"/>
          <w:szCs w:val="22"/>
        </w:rPr>
        <w:t xml:space="preserve"> </w:t>
      </w:r>
      <w:r w:rsidRPr="00C6433B">
        <w:rPr>
          <w:rFonts w:asciiTheme="minorHAnsi" w:hAnsiTheme="minorHAnsi"/>
          <w:iCs/>
          <w:sz w:val="22"/>
          <w:szCs w:val="22"/>
        </w:rPr>
        <w:t xml:space="preserve"> Such written consent(s) shall be filed with the minutes of the proceedings of the Board.</w:t>
      </w:r>
    </w:p>
    <w:p w:rsidR="00387119" w:rsidRPr="005E347F" w:rsidRDefault="00387119" w:rsidP="008140C7">
      <w:pPr>
        <w:pStyle w:val="BylawsL2"/>
        <w:numPr>
          <w:ilvl w:val="0"/>
          <w:numId w:val="0"/>
        </w:numPr>
        <w:tabs>
          <w:tab w:val="left" w:pos="720"/>
        </w:tabs>
        <w:spacing w:before="0" w:after="0" w:line="240" w:lineRule="auto"/>
        <w:ind w:left="360"/>
        <w:rPr>
          <w:rFonts w:asciiTheme="minorHAnsi" w:hAnsiTheme="minorHAnsi"/>
          <w:iCs/>
          <w:sz w:val="22"/>
          <w:szCs w:val="22"/>
        </w:rPr>
      </w:pPr>
    </w:p>
    <w:p w:rsidR="00546E22" w:rsidRPr="005E347F" w:rsidRDefault="00546E22" w:rsidP="008140C7">
      <w:pPr>
        <w:pStyle w:val="BylawsL2"/>
        <w:numPr>
          <w:ilvl w:val="0"/>
          <w:numId w:val="0"/>
        </w:numPr>
        <w:tabs>
          <w:tab w:val="left" w:pos="720"/>
        </w:tabs>
        <w:spacing w:before="0" w:after="0" w:line="240" w:lineRule="auto"/>
        <w:ind w:left="360"/>
        <w:rPr>
          <w:rFonts w:asciiTheme="minorHAnsi" w:hAnsiTheme="minorHAnsi"/>
          <w:iCs/>
          <w:sz w:val="22"/>
          <w:szCs w:val="22"/>
        </w:rPr>
      </w:pPr>
      <w:r w:rsidRPr="005E347F">
        <w:rPr>
          <w:rFonts w:asciiTheme="minorHAnsi" w:hAnsiTheme="minorHAnsi"/>
          <w:iCs/>
          <w:sz w:val="22"/>
          <w:szCs w:val="22"/>
        </w:rPr>
        <w:t xml:space="preserve">Board members requested further clarification of the language and the implications of such amendment; to clarify that this should serve as an exceptional mechanism.  The Executive Director is to revise this with the Lawyers and come back to the Board with </w:t>
      </w:r>
      <w:r w:rsidR="0095152B" w:rsidRPr="005E347F">
        <w:rPr>
          <w:rFonts w:asciiTheme="minorHAnsi" w:hAnsiTheme="minorHAnsi"/>
          <w:iCs/>
          <w:sz w:val="22"/>
          <w:szCs w:val="22"/>
        </w:rPr>
        <w:t>a recommendation</w:t>
      </w:r>
      <w:r w:rsidRPr="005E347F">
        <w:rPr>
          <w:rFonts w:asciiTheme="minorHAnsi" w:hAnsiTheme="minorHAnsi"/>
          <w:iCs/>
          <w:sz w:val="22"/>
          <w:szCs w:val="22"/>
        </w:rPr>
        <w:t>.  Motion not approved until revisions are sent to the Board.</w:t>
      </w:r>
    </w:p>
    <w:p w:rsidR="00546E22" w:rsidRPr="005E347F" w:rsidRDefault="00546E22" w:rsidP="008140C7">
      <w:pPr>
        <w:pStyle w:val="BylawsL2"/>
        <w:numPr>
          <w:ilvl w:val="0"/>
          <w:numId w:val="0"/>
        </w:numPr>
        <w:tabs>
          <w:tab w:val="left" w:pos="720"/>
        </w:tabs>
        <w:spacing w:before="0" w:after="0" w:line="240" w:lineRule="auto"/>
        <w:ind w:left="360"/>
        <w:rPr>
          <w:rFonts w:asciiTheme="minorHAnsi" w:hAnsiTheme="minorHAnsi"/>
          <w:iCs/>
          <w:sz w:val="22"/>
          <w:szCs w:val="22"/>
        </w:rPr>
      </w:pPr>
    </w:p>
    <w:p w:rsidR="00FF776E" w:rsidRPr="00C6433B" w:rsidRDefault="00FF776E" w:rsidP="008140C7">
      <w:pPr>
        <w:pStyle w:val="BylawsL2"/>
        <w:numPr>
          <w:ilvl w:val="0"/>
          <w:numId w:val="0"/>
        </w:numPr>
        <w:tabs>
          <w:tab w:val="left" w:pos="720"/>
        </w:tabs>
        <w:spacing w:before="0" w:after="0" w:line="240" w:lineRule="auto"/>
        <w:ind w:left="360"/>
        <w:rPr>
          <w:rFonts w:asciiTheme="minorHAnsi" w:hAnsiTheme="minorHAnsi"/>
          <w:b/>
          <w:bCs/>
          <w:iCs/>
          <w:sz w:val="22"/>
          <w:szCs w:val="22"/>
        </w:rPr>
      </w:pPr>
      <w:r w:rsidRPr="00C6433B">
        <w:rPr>
          <w:rFonts w:asciiTheme="minorHAnsi" w:hAnsiTheme="minorHAnsi"/>
          <w:b/>
          <w:bCs/>
          <w:iCs/>
          <w:sz w:val="22"/>
          <w:szCs w:val="22"/>
        </w:rPr>
        <w:t>Action required:</w:t>
      </w:r>
    </w:p>
    <w:p w:rsidR="00FF776E" w:rsidRPr="005E347F" w:rsidRDefault="00FF776E" w:rsidP="008140C7">
      <w:pPr>
        <w:pStyle w:val="BylawsL2"/>
        <w:numPr>
          <w:ilvl w:val="0"/>
          <w:numId w:val="0"/>
        </w:numPr>
        <w:tabs>
          <w:tab w:val="left" w:pos="720"/>
        </w:tabs>
        <w:spacing w:before="0" w:after="0" w:line="240" w:lineRule="auto"/>
        <w:ind w:left="360"/>
        <w:rPr>
          <w:rFonts w:asciiTheme="minorHAnsi" w:hAnsiTheme="minorHAnsi"/>
          <w:iCs/>
          <w:sz w:val="22"/>
          <w:szCs w:val="22"/>
        </w:rPr>
      </w:pPr>
      <w:r w:rsidRPr="005E347F">
        <w:rPr>
          <w:rFonts w:asciiTheme="minorHAnsi" w:hAnsiTheme="minorHAnsi"/>
          <w:bCs/>
          <w:iCs/>
          <w:sz w:val="22"/>
          <w:szCs w:val="22"/>
        </w:rPr>
        <w:t xml:space="preserve">Should action be required between Board Meetings, those actions may be permitted to be taken by the Board without a meeting. Actions needed between meetings. In the event when an action is required between meetings or of purely bureaucratic nature. / Go back to the lawyers with recommended language and the Board will be given 7 days to approve. </w:t>
      </w:r>
    </w:p>
    <w:p w:rsidR="00546E22" w:rsidRPr="005E347F" w:rsidRDefault="00546E22" w:rsidP="008140C7">
      <w:pPr>
        <w:pStyle w:val="ListParagraph"/>
        <w:ind w:left="450"/>
        <w:rPr>
          <w:rFonts w:asciiTheme="minorHAnsi" w:hAnsiTheme="minorHAnsi"/>
        </w:rPr>
      </w:pPr>
    </w:p>
    <w:p w:rsidR="008140C7" w:rsidRPr="005E347F" w:rsidRDefault="008140C7" w:rsidP="008140C7">
      <w:pPr>
        <w:pStyle w:val="ListParagraph"/>
        <w:ind w:left="450"/>
        <w:rPr>
          <w:rFonts w:asciiTheme="minorHAnsi" w:hAnsiTheme="minorHAnsi"/>
        </w:rPr>
      </w:pPr>
    </w:p>
    <w:p w:rsidR="00E64069" w:rsidRPr="005E347F" w:rsidRDefault="00E64069" w:rsidP="008140C7">
      <w:pPr>
        <w:pStyle w:val="ListParagraph"/>
        <w:numPr>
          <w:ilvl w:val="0"/>
          <w:numId w:val="1"/>
        </w:numPr>
        <w:ind w:left="450" w:hanging="450"/>
        <w:rPr>
          <w:rFonts w:asciiTheme="minorHAnsi" w:hAnsiTheme="minorHAnsi"/>
        </w:rPr>
      </w:pPr>
      <w:r w:rsidRPr="005E347F">
        <w:rPr>
          <w:rFonts w:asciiTheme="minorHAnsi" w:hAnsiTheme="minorHAnsi"/>
          <w:b/>
        </w:rPr>
        <w:t>Branding guidelines and language –</w:t>
      </w:r>
      <w:r w:rsidRPr="005E347F">
        <w:rPr>
          <w:rFonts w:asciiTheme="minorHAnsi" w:hAnsiTheme="minorHAnsi"/>
        </w:rPr>
        <w:t xml:space="preserve"> Richard Edwards</w:t>
      </w:r>
    </w:p>
    <w:p w:rsidR="00FF776E" w:rsidRPr="005E347F" w:rsidRDefault="00EC4DC0" w:rsidP="008140C7">
      <w:pPr>
        <w:pStyle w:val="ListParagraph"/>
        <w:ind w:left="450"/>
      </w:pPr>
      <w:r w:rsidRPr="005E347F">
        <w:t xml:space="preserve">Final branding guidelines and changes to the additional language need Board approval. </w:t>
      </w:r>
      <w:r w:rsidR="00ED7F22" w:rsidRPr="005E347F">
        <w:t xml:space="preserve"> </w:t>
      </w:r>
      <w:r w:rsidRPr="005E347F">
        <w:t xml:space="preserve">The final document </w:t>
      </w:r>
      <w:r w:rsidR="0095152B" w:rsidRPr="005E347F">
        <w:t xml:space="preserve">is </w:t>
      </w:r>
      <w:r w:rsidRPr="005E347F">
        <w:t>not</w:t>
      </w:r>
      <w:r w:rsidR="00ED7F22" w:rsidRPr="005E347F">
        <w:t xml:space="preserve"> yet ready; </w:t>
      </w:r>
      <w:r w:rsidRPr="005E347F">
        <w:t xml:space="preserve">the member logo </w:t>
      </w:r>
      <w:r w:rsidR="0095152B" w:rsidRPr="005E347F">
        <w:t xml:space="preserve">is in the process of </w:t>
      </w:r>
      <w:r w:rsidRPr="005E347F">
        <w:t>be</w:t>
      </w:r>
      <w:r w:rsidR="0095152B" w:rsidRPr="005E347F">
        <w:t>ing</w:t>
      </w:r>
      <w:r w:rsidRPr="005E347F">
        <w:t xml:space="preserve"> developed.  An update will be sent in a couple of weeks.</w:t>
      </w:r>
    </w:p>
    <w:p w:rsidR="00EC4DC0" w:rsidRPr="005E347F" w:rsidRDefault="00EC4DC0" w:rsidP="008140C7">
      <w:pPr>
        <w:pStyle w:val="ListParagraph"/>
        <w:ind w:left="450"/>
      </w:pPr>
    </w:p>
    <w:p w:rsidR="00FF776E" w:rsidRPr="005E347F" w:rsidRDefault="00FF776E" w:rsidP="008140C7">
      <w:pPr>
        <w:pStyle w:val="ListParagraph"/>
        <w:ind w:left="450"/>
      </w:pPr>
      <w:r w:rsidRPr="005E347F">
        <w:t xml:space="preserve">The member logo will be developed. </w:t>
      </w:r>
    </w:p>
    <w:p w:rsidR="00FF776E" w:rsidRPr="005E347F" w:rsidRDefault="00FF776E" w:rsidP="008140C7">
      <w:pPr>
        <w:pStyle w:val="ListParagraph"/>
        <w:ind w:left="0"/>
      </w:pPr>
    </w:p>
    <w:p w:rsidR="00E64069" w:rsidRPr="005E347F" w:rsidRDefault="00C6433B" w:rsidP="008140C7">
      <w:pPr>
        <w:pStyle w:val="ListParagraph"/>
        <w:numPr>
          <w:ilvl w:val="0"/>
          <w:numId w:val="1"/>
        </w:numPr>
        <w:ind w:left="360"/>
      </w:pPr>
      <w:r>
        <w:rPr>
          <w:b/>
        </w:rPr>
        <w:t xml:space="preserve">  </w:t>
      </w:r>
      <w:r w:rsidR="00E64069" w:rsidRPr="005E347F">
        <w:rPr>
          <w:b/>
        </w:rPr>
        <w:t>Recruitment –</w:t>
      </w:r>
      <w:r w:rsidR="00E64069" w:rsidRPr="005E347F">
        <w:t xml:space="preserve"> Shannon Stowell</w:t>
      </w:r>
    </w:p>
    <w:p w:rsidR="0095152B" w:rsidRPr="005E347F" w:rsidRDefault="006F0E52" w:rsidP="0095152B">
      <w:pPr>
        <w:pStyle w:val="ListParagraph"/>
        <w:ind w:left="450"/>
      </w:pPr>
      <w:r w:rsidRPr="005E347F">
        <w:t xml:space="preserve">As agreed in the previous meeting, a recruitment matrix was developed and provided to all Board members </w:t>
      </w:r>
      <w:r w:rsidR="0095152B" w:rsidRPr="005E347F">
        <w:t>to log their outreach efforts. This mechanism will avoid</w:t>
      </w:r>
      <w:r w:rsidRPr="005E347F">
        <w:t xml:space="preserve"> any duplication of efforts and tracking of proposed contacts</w:t>
      </w:r>
      <w:r w:rsidR="005844BF" w:rsidRPr="005E347F">
        <w:t>.</w:t>
      </w:r>
      <w:r w:rsidR="0095152B" w:rsidRPr="005E347F">
        <w:t xml:space="preserve"> The Board will be responsible for recruiting 10 members. </w:t>
      </w:r>
    </w:p>
    <w:p w:rsidR="00FF776E" w:rsidRPr="005E347F" w:rsidRDefault="00FF776E" w:rsidP="0095152B">
      <w:pPr>
        <w:pStyle w:val="ListParagraph"/>
        <w:ind w:left="0"/>
      </w:pPr>
    </w:p>
    <w:p w:rsidR="00C82531" w:rsidRPr="005E347F" w:rsidRDefault="00FF776E" w:rsidP="0095152B">
      <w:pPr>
        <w:pStyle w:val="ListParagraph"/>
        <w:ind w:left="450"/>
      </w:pPr>
      <w:r w:rsidRPr="005E347F">
        <w:t>Revised membership application will be sent within the next 2 days</w:t>
      </w:r>
      <w:r w:rsidR="0095152B" w:rsidRPr="005E347F">
        <w:t xml:space="preserve"> and proposed membership n</w:t>
      </w:r>
      <w:r w:rsidR="00BE4D8F" w:rsidRPr="005E347F">
        <w:t>ames should be sent to Secretariat.</w:t>
      </w:r>
    </w:p>
    <w:p w:rsidR="00BE4D8F" w:rsidRPr="005E347F" w:rsidRDefault="00BE4D8F" w:rsidP="0095152B">
      <w:pPr>
        <w:pStyle w:val="ListParagraph"/>
        <w:ind w:left="0"/>
      </w:pPr>
    </w:p>
    <w:p w:rsidR="00FF776E" w:rsidRPr="005E347F" w:rsidRDefault="00FF776E" w:rsidP="008140C7">
      <w:pPr>
        <w:pStyle w:val="ListParagraph"/>
        <w:ind w:left="450"/>
        <w:rPr>
          <w:b/>
          <w:u w:val="single"/>
        </w:rPr>
      </w:pPr>
      <w:r w:rsidRPr="005E347F">
        <w:rPr>
          <w:b/>
          <w:u w:val="single"/>
        </w:rPr>
        <w:t>Process</w:t>
      </w:r>
      <w:r w:rsidR="0095152B" w:rsidRPr="005E347F">
        <w:rPr>
          <w:b/>
          <w:u w:val="single"/>
        </w:rPr>
        <w:t xml:space="preserve"> to follow for membership outreach</w:t>
      </w:r>
      <w:r w:rsidRPr="005E347F">
        <w:rPr>
          <w:b/>
          <w:u w:val="single"/>
        </w:rPr>
        <w:t>:</w:t>
      </w:r>
    </w:p>
    <w:p w:rsidR="00FF776E" w:rsidRPr="005E347F" w:rsidRDefault="00FF776E" w:rsidP="008140C7">
      <w:pPr>
        <w:pStyle w:val="ListParagraph"/>
        <w:ind w:left="450"/>
      </w:pPr>
      <w:r w:rsidRPr="005E347F">
        <w:t>Use email to communicate</w:t>
      </w:r>
      <w:r w:rsidR="00C6433B">
        <w:t xml:space="preserve"> attaching m</w:t>
      </w:r>
      <w:r w:rsidRPr="005E347F">
        <w:t xml:space="preserve">ember letter, member application form and 1 pager. </w:t>
      </w:r>
      <w:proofErr w:type="gramStart"/>
      <w:r w:rsidRPr="005E347F">
        <w:t>Follow-up with a call and a visit</w:t>
      </w:r>
      <w:r w:rsidR="0095152B" w:rsidRPr="005E347F">
        <w:t xml:space="preserve"> where possible</w:t>
      </w:r>
      <w:r w:rsidRPr="005E347F">
        <w:t>.</w:t>
      </w:r>
      <w:proofErr w:type="gramEnd"/>
      <w:r w:rsidRPr="005E347F">
        <w:t xml:space="preserve"> </w:t>
      </w:r>
    </w:p>
    <w:p w:rsidR="00FF776E" w:rsidRPr="005E347F" w:rsidRDefault="00FF776E" w:rsidP="008140C7">
      <w:pPr>
        <w:pStyle w:val="ListParagraph"/>
        <w:ind w:left="450"/>
      </w:pPr>
    </w:p>
    <w:p w:rsidR="00FF776E" w:rsidRPr="005E347F" w:rsidRDefault="00FF776E" w:rsidP="008140C7">
      <w:pPr>
        <w:pStyle w:val="ListParagraph"/>
        <w:ind w:left="450"/>
      </w:pPr>
    </w:p>
    <w:p w:rsidR="00E64069" w:rsidRPr="005E347F" w:rsidRDefault="002F35D0" w:rsidP="008140C7">
      <w:pPr>
        <w:pStyle w:val="ListParagraph"/>
        <w:numPr>
          <w:ilvl w:val="0"/>
          <w:numId w:val="1"/>
        </w:numPr>
        <w:ind w:left="450" w:hanging="450"/>
      </w:pPr>
      <w:r w:rsidRPr="005E347F">
        <w:rPr>
          <w:b/>
        </w:rPr>
        <w:t>Five</w:t>
      </w:r>
      <w:r w:rsidR="00E64069" w:rsidRPr="005E347F">
        <w:rPr>
          <w:b/>
        </w:rPr>
        <w:t xml:space="preserve"> Board seats – </w:t>
      </w:r>
      <w:r w:rsidR="00E64069" w:rsidRPr="005E347F">
        <w:t>Kelly Bricker</w:t>
      </w:r>
    </w:p>
    <w:p w:rsidR="005844BF" w:rsidRPr="005E347F" w:rsidRDefault="005844BF" w:rsidP="00C6433B">
      <w:pPr>
        <w:pStyle w:val="ListParagraph"/>
        <w:ind w:left="450"/>
        <w:jc w:val="both"/>
      </w:pPr>
      <w:r w:rsidRPr="005E347F">
        <w:t>With the approval of the Executive Committee</w:t>
      </w:r>
      <w:r w:rsidR="00423180" w:rsidRPr="005E347F">
        <w:t>,</w:t>
      </w:r>
      <w:r w:rsidRPr="005E347F">
        <w:t xml:space="preserve"> a proposal was brought forward to the Board </w:t>
      </w:r>
      <w:r w:rsidR="00423180" w:rsidRPr="005E347F">
        <w:t>with a list of</w:t>
      </w:r>
      <w:r w:rsidRPr="005E347F">
        <w:t xml:space="preserve"> proposed candidates to fill these positions.  The rationale being that it is advisable to decide in advance what candidates should be approached first to avoid creating expectations and having to go back to them to deny their nomination.  Candidates </w:t>
      </w:r>
      <w:r w:rsidR="009D396C" w:rsidRPr="005E347F">
        <w:t>will be approached by tiers.</w:t>
      </w:r>
    </w:p>
    <w:p w:rsidR="005844BF" w:rsidRPr="005E347F" w:rsidRDefault="005844BF" w:rsidP="00C6433B">
      <w:pPr>
        <w:pStyle w:val="ListParagraph"/>
        <w:ind w:left="450"/>
        <w:jc w:val="both"/>
      </w:pPr>
    </w:p>
    <w:p w:rsidR="009D396C" w:rsidRPr="00C6433B" w:rsidRDefault="009D396C" w:rsidP="00C6433B">
      <w:pPr>
        <w:pStyle w:val="ListParagraph"/>
        <w:ind w:left="450"/>
        <w:jc w:val="both"/>
        <w:rPr>
          <w:b/>
        </w:rPr>
      </w:pPr>
      <w:r w:rsidRPr="00C6433B">
        <w:rPr>
          <w:b/>
        </w:rPr>
        <w:t>Tier 1</w:t>
      </w:r>
    </w:p>
    <w:p w:rsidR="00C82531" w:rsidRPr="005E347F" w:rsidRDefault="001C108A" w:rsidP="00C6433B">
      <w:pPr>
        <w:pStyle w:val="ListParagraph"/>
        <w:ind w:left="450"/>
        <w:jc w:val="both"/>
      </w:pPr>
      <w:r w:rsidRPr="005E347F">
        <w:t xml:space="preserve">The </w:t>
      </w:r>
      <w:r w:rsidR="008A4E0C" w:rsidRPr="005E347F">
        <w:t xml:space="preserve">first </w:t>
      </w:r>
      <w:r w:rsidRPr="005E347F">
        <w:t xml:space="preserve">recommendation is to bring a Minister on Board that can relay the message of the GSTC. </w:t>
      </w:r>
      <w:r w:rsidR="008A4E0C" w:rsidRPr="005E347F">
        <w:t xml:space="preserve"> The </w:t>
      </w:r>
      <w:r w:rsidRPr="005E347F">
        <w:t xml:space="preserve">Minister of Montenegro has been </w:t>
      </w:r>
      <w:r w:rsidR="00423180" w:rsidRPr="005E347F">
        <w:t>approached;</w:t>
      </w:r>
      <w:r w:rsidRPr="005E347F">
        <w:t xml:space="preserve"> he is charismatic and has influence with other </w:t>
      </w:r>
      <w:r w:rsidRPr="005E347F">
        <w:lastRenderedPageBreak/>
        <w:t xml:space="preserve">Ministers. He </w:t>
      </w:r>
      <w:r w:rsidR="00423180" w:rsidRPr="005E347F">
        <w:t>has connections</w:t>
      </w:r>
      <w:r w:rsidRPr="005E347F">
        <w:t xml:space="preserve"> where the GSTC wishes to be</w:t>
      </w:r>
      <w:r w:rsidR="00423180" w:rsidRPr="005E347F">
        <w:t>come involved such as</w:t>
      </w:r>
      <w:r w:rsidRPr="005E347F">
        <w:t xml:space="preserve"> Cambodia, CR and Egypt</w:t>
      </w:r>
      <w:r w:rsidR="00423180" w:rsidRPr="005E347F">
        <w:t>.</w:t>
      </w:r>
      <w:r w:rsidRPr="005E347F">
        <w:t xml:space="preserve"> </w:t>
      </w:r>
    </w:p>
    <w:p w:rsidR="00C82531" w:rsidRPr="005E347F" w:rsidRDefault="00C82531" w:rsidP="00C6433B">
      <w:pPr>
        <w:pStyle w:val="ListParagraph"/>
        <w:ind w:left="450"/>
        <w:jc w:val="both"/>
      </w:pPr>
    </w:p>
    <w:p w:rsidR="001C108A" w:rsidRPr="005E347F" w:rsidRDefault="001C108A" w:rsidP="00C6433B">
      <w:pPr>
        <w:pStyle w:val="ListParagraph"/>
        <w:ind w:left="450"/>
        <w:jc w:val="both"/>
      </w:pPr>
      <w:r w:rsidRPr="005E347F">
        <w:t>TUI is the second recommendation</w:t>
      </w:r>
      <w:r w:rsidR="00423180" w:rsidRPr="005E347F">
        <w:t xml:space="preserve"> as</w:t>
      </w:r>
      <w:r w:rsidRPr="005E347F">
        <w:t xml:space="preserve"> </w:t>
      </w:r>
      <w:r w:rsidR="00C6433B">
        <w:t xml:space="preserve">a </w:t>
      </w:r>
      <w:r w:rsidR="00423180" w:rsidRPr="005E347F">
        <w:t>known</w:t>
      </w:r>
      <w:r w:rsidRPr="005E347F">
        <w:t xml:space="preserve"> business leader</w:t>
      </w:r>
      <w:r w:rsidR="00423180" w:rsidRPr="005E347F">
        <w:t xml:space="preserve"> in the industry</w:t>
      </w:r>
      <w:r w:rsidRPr="005E347F">
        <w:t xml:space="preserve">. There is a good supply chain engagement through the </w:t>
      </w:r>
      <w:proofErr w:type="spellStart"/>
      <w:r w:rsidRPr="005E347F">
        <w:t>Travelife</w:t>
      </w:r>
      <w:proofErr w:type="spellEnd"/>
      <w:r w:rsidRPr="005E347F">
        <w:t xml:space="preserve"> program. Luigi believes that TUI is a good candidate. </w:t>
      </w:r>
      <w:r w:rsidR="008A4E0C" w:rsidRPr="005E347F">
        <w:t xml:space="preserve"> </w:t>
      </w:r>
      <w:r w:rsidRPr="005E347F">
        <w:t xml:space="preserve">They </w:t>
      </w:r>
      <w:r w:rsidR="00423180" w:rsidRPr="005E347F">
        <w:t xml:space="preserve">conduct </w:t>
      </w:r>
      <w:r w:rsidRPr="005E347F">
        <w:t xml:space="preserve">several activities but </w:t>
      </w:r>
      <w:r w:rsidR="00423180" w:rsidRPr="005E347F">
        <w:t xml:space="preserve">TUIs major brand and identity remain </w:t>
      </w:r>
      <w:r w:rsidRPr="005E347F">
        <w:t xml:space="preserve">at the helm </w:t>
      </w:r>
      <w:r w:rsidR="00423180" w:rsidRPr="005E347F">
        <w:t xml:space="preserve">of its operations. </w:t>
      </w:r>
    </w:p>
    <w:p w:rsidR="001C108A" w:rsidRPr="005E347F" w:rsidRDefault="001C108A" w:rsidP="00C6433B">
      <w:pPr>
        <w:pStyle w:val="ListParagraph"/>
        <w:ind w:left="450"/>
        <w:jc w:val="both"/>
      </w:pPr>
    </w:p>
    <w:p w:rsidR="001C108A" w:rsidRPr="00C6433B" w:rsidRDefault="001C108A" w:rsidP="00C6433B">
      <w:pPr>
        <w:pStyle w:val="ListParagraph"/>
        <w:ind w:left="450"/>
        <w:jc w:val="both"/>
        <w:rPr>
          <w:b/>
        </w:rPr>
      </w:pPr>
      <w:r w:rsidRPr="00C6433B">
        <w:rPr>
          <w:b/>
        </w:rPr>
        <w:t>Tier 2</w:t>
      </w:r>
    </w:p>
    <w:p w:rsidR="001C108A" w:rsidRPr="005E347F" w:rsidRDefault="001C108A" w:rsidP="00C6433B">
      <w:pPr>
        <w:pStyle w:val="ListParagraph"/>
        <w:ind w:left="450"/>
        <w:jc w:val="both"/>
      </w:pPr>
      <w:r w:rsidRPr="005E347F">
        <w:t>Ghassan AIDI- reelected as Head of IH&amp;RA</w:t>
      </w:r>
    </w:p>
    <w:p w:rsidR="001C108A" w:rsidRPr="005E347F" w:rsidRDefault="001C108A" w:rsidP="00C6433B">
      <w:pPr>
        <w:pStyle w:val="ListParagraph"/>
        <w:ind w:left="450"/>
        <w:jc w:val="both"/>
      </w:pPr>
      <w:r w:rsidRPr="005E347F">
        <w:t>Stephan Busch- significant outreach and presentation of the GSTC through speaking opportunities</w:t>
      </w:r>
    </w:p>
    <w:p w:rsidR="001C108A" w:rsidRPr="005E347F" w:rsidRDefault="001C108A" w:rsidP="00C6433B">
      <w:pPr>
        <w:pStyle w:val="ListParagraph"/>
        <w:ind w:left="450"/>
        <w:jc w:val="both"/>
      </w:pPr>
    </w:p>
    <w:p w:rsidR="001C108A" w:rsidRPr="00C6433B" w:rsidRDefault="001C108A" w:rsidP="00C6433B">
      <w:pPr>
        <w:pStyle w:val="ListParagraph"/>
        <w:ind w:left="450"/>
        <w:jc w:val="both"/>
        <w:rPr>
          <w:b/>
        </w:rPr>
      </w:pPr>
      <w:r w:rsidRPr="00C6433B">
        <w:rPr>
          <w:b/>
        </w:rPr>
        <w:t>Tier 3</w:t>
      </w:r>
    </w:p>
    <w:p w:rsidR="001C108A" w:rsidRPr="005E347F" w:rsidRDefault="001C108A" w:rsidP="00C6433B">
      <w:pPr>
        <w:pStyle w:val="ListParagraph"/>
        <w:ind w:left="450"/>
        <w:jc w:val="both"/>
      </w:pPr>
      <w:r w:rsidRPr="005E347F">
        <w:t xml:space="preserve">Juan Marco Alvarez- Heads Business Unit at IUCN represents a global organization based in Europe. </w:t>
      </w:r>
    </w:p>
    <w:p w:rsidR="001C108A" w:rsidRPr="005E347F" w:rsidRDefault="001C108A" w:rsidP="00C6433B">
      <w:pPr>
        <w:pStyle w:val="ListParagraph"/>
        <w:ind w:left="450"/>
        <w:jc w:val="both"/>
      </w:pPr>
      <w:r w:rsidRPr="005E347F">
        <w:t xml:space="preserve">Eileen </w:t>
      </w:r>
      <w:proofErr w:type="spellStart"/>
      <w:r w:rsidRPr="005E347F">
        <w:t>Donnely</w:t>
      </w:r>
      <w:proofErr w:type="spellEnd"/>
      <w:r w:rsidR="00423180" w:rsidRPr="005E347F">
        <w:t>, Sustainability Director of Virgin</w:t>
      </w:r>
    </w:p>
    <w:p w:rsidR="001C108A" w:rsidRPr="005E347F" w:rsidRDefault="001C108A" w:rsidP="00C6433B">
      <w:pPr>
        <w:pStyle w:val="ListParagraph"/>
        <w:ind w:left="450"/>
        <w:jc w:val="both"/>
      </w:pPr>
    </w:p>
    <w:p w:rsidR="008A4E0C" w:rsidRPr="005E347F" w:rsidRDefault="008A4E0C" w:rsidP="008140C7">
      <w:pPr>
        <w:pStyle w:val="ListParagraph"/>
        <w:ind w:left="630"/>
      </w:pPr>
    </w:p>
    <w:p w:rsidR="008A4E0C" w:rsidRPr="005E347F" w:rsidRDefault="003B1754" w:rsidP="008140C7">
      <w:pPr>
        <w:pStyle w:val="ListParagraph"/>
        <w:ind w:left="630"/>
      </w:pPr>
      <w:r w:rsidRPr="005E347F">
        <w:rPr>
          <w:b/>
        </w:rPr>
        <w:t>Suggestion</w:t>
      </w:r>
      <w:r w:rsidR="008A4E0C" w:rsidRPr="005E347F">
        <w:rPr>
          <w:b/>
        </w:rPr>
        <w:t>s</w:t>
      </w:r>
      <w:r w:rsidR="008A4E0C" w:rsidRPr="005E347F">
        <w:t xml:space="preserve">: </w:t>
      </w:r>
    </w:p>
    <w:p w:rsidR="00C6433B" w:rsidRDefault="00C6433B" w:rsidP="00C6433B">
      <w:pPr>
        <w:pStyle w:val="ListParagraph"/>
        <w:numPr>
          <w:ilvl w:val="0"/>
          <w:numId w:val="7"/>
        </w:numPr>
        <w:jc w:val="both"/>
      </w:pPr>
      <w:r w:rsidRPr="005E347F">
        <w:t>PATA would be a great asset for the organization given that Asia is a growing market</w:t>
      </w:r>
      <w:proofErr w:type="gramStart"/>
      <w:r w:rsidRPr="005E347F">
        <w:t>,  but</w:t>
      </w:r>
      <w:proofErr w:type="gramEnd"/>
      <w:r w:rsidRPr="005E347F">
        <w:t xml:space="preserve"> the CEO has not been assigned. </w:t>
      </w:r>
    </w:p>
    <w:p w:rsidR="003B1754" w:rsidRPr="005E347F" w:rsidRDefault="008A4E0C" w:rsidP="008140C7">
      <w:pPr>
        <w:pStyle w:val="ListParagraph"/>
        <w:numPr>
          <w:ilvl w:val="0"/>
          <w:numId w:val="7"/>
        </w:numPr>
      </w:pPr>
      <w:r w:rsidRPr="005E347F">
        <w:t>Move IUCN to Tier 1. Ronald Sanabria thinks current representation of NGOs is weak;</w:t>
      </w:r>
      <w:r w:rsidR="003B1754" w:rsidRPr="005E347F">
        <w:t xml:space="preserve"> IUCN </w:t>
      </w:r>
      <w:r w:rsidRPr="005E347F">
        <w:t>would</w:t>
      </w:r>
      <w:r w:rsidR="003B1754" w:rsidRPr="005E347F">
        <w:t xml:space="preserve"> be influential in recruiting</w:t>
      </w:r>
      <w:r w:rsidRPr="005E347F">
        <w:t xml:space="preserve"> other</w:t>
      </w:r>
      <w:r w:rsidR="003B1754" w:rsidRPr="005E347F">
        <w:t xml:space="preserve"> </w:t>
      </w:r>
      <w:proofErr w:type="spellStart"/>
      <w:r w:rsidR="003B1754" w:rsidRPr="005E347F">
        <w:t>NGOs</w:t>
      </w:r>
      <w:r w:rsidRPr="005E347F">
        <w:t>.</w:t>
      </w:r>
      <w:r w:rsidR="003B1754" w:rsidRPr="005E347F">
        <w:t>Before</w:t>
      </w:r>
      <w:proofErr w:type="spellEnd"/>
      <w:r w:rsidR="003B1754" w:rsidRPr="005E347F">
        <w:t xml:space="preserve"> mov</w:t>
      </w:r>
      <w:r w:rsidRPr="005E347F">
        <w:t>ing</w:t>
      </w:r>
      <w:r w:rsidR="003B1754" w:rsidRPr="005E347F">
        <w:t xml:space="preserve"> to tier 2,  other Ministers</w:t>
      </w:r>
      <w:r w:rsidRPr="005E347F">
        <w:t xml:space="preserve"> should be considered</w:t>
      </w:r>
    </w:p>
    <w:p w:rsidR="00C82531" w:rsidRPr="005E347F" w:rsidRDefault="00C82531" w:rsidP="008140C7">
      <w:pPr>
        <w:pStyle w:val="ListParagraph"/>
        <w:ind w:left="630"/>
      </w:pPr>
    </w:p>
    <w:p w:rsidR="003B1754" w:rsidRPr="005E347F" w:rsidRDefault="003B1754" w:rsidP="008140C7">
      <w:pPr>
        <w:pStyle w:val="ListParagraph"/>
        <w:ind w:left="630"/>
      </w:pPr>
      <w:r w:rsidRPr="005E347F">
        <w:t xml:space="preserve">IUCN has a new tourism strategy and talks about being engaged with the GSTC. Juan Marco has been a recognized leader in Latin America. Salvanatura is a proactive NGO in Central America managing protected areas. Linking businesses with protected areas is important. </w:t>
      </w:r>
      <w:r w:rsidR="005E347F" w:rsidRPr="005E347F">
        <w:t xml:space="preserve">The importance of connecting business and conservation is important. </w:t>
      </w:r>
    </w:p>
    <w:p w:rsidR="003B1754" w:rsidRPr="005E347F" w:rsidRDefault="003B1754" w:rsidP="008140C7">
      <w:pPr>
        <w:pStyle w:val="ListParagraph"/>
        <w:ind w:left="630"/>
      </w:pPr>
    </w:p>
    <w:p w:rsidR="003B1754" w:rsidRPr="005E347F" w:rsidRDefault="003B1754" w:rsidP="008140C7">
      <w:pPr>
        <w:pStyle w:val="ListParagraph"/>
        <w:ind w:left="630"/>
        <w:rPr>
          <w:u w:val="single"/>
        </w:rPr>
      </w:pPr>
      <w:r w:rsidRPr="005E347F">
        <w:rPr>
          <w:b/>
          <w:u w:val="single"/>
        </w:rPr>
        <w:t>Recommendation</w:t>
      </w:r>
      <w:r w:rsidRPr="005E347F">
        <w:rPr>
          <w:u w:val="single"/>
        </w:rPr>
        <w:t>:</w:t>
      </w:r>
    </w:p>
    <w:p w:rsidR="00B14E14" w:rsidRPr="005E347F" w:rsidRDefault="00B14E14" w:rsidP="008140C7">
      <w:pPr>
        <w:pStyle w:val="ListParagraph"/>
        <w:numPr>
          <w:ilvl w:val="0"/>
          <w:numId w:val="2"/>
        </w:numPr>
        <w:ind w:left="810" w:hanging="180"/>
      </w:pPr>
      <w:r w:rsidRPr="005E347F">
        <w:t>The Executive Director is to put together a document detailing  what the process should be and how to proceed with the tiers</w:t>
      </w:r>
    </w:p>
    <w:p w:rsidR="003B1754" w:rsidRPr="005E347F" w:rsidRDefault="003B1754" w:rsidP="008140C7">
      <w:pPr>
        <w:pStyle w:val="ListParagraph"/>
        <w:numPr>
          <w:ilvl w:val="0"/>
          <w:numId w:val="2"/>
        </w:numPr>
        <w:ind w:left="810" w:hanging="180"/>
      </w:pPr>
      <w:r w:rsidRPr="005E347F">
        <w:t>There are excellent candidates for the next Board election. There should be a Minister</w:t>
      </w:r>
      <w:r w:rsidR="005E347F" w:rsidRPr="005E347F">
        <w:t xml:space="preserve">ial </w:t>
      </w:r>
      <w:r w:rsidRPr="005E347F">
        <w:t>and private sector</w:t>
      </w:r>
      <w:r w:rsidR="005E347F" w:rsidRPr="005E347F">
        <w:t xml:space="preserve"> representation</w:t>
      </w:r>
      <w:r w:rsidRPr="005E347F">
        <w:t xml:space="preserve"> that will have an influx in the supply chain and an actor that will disseminate the GSTC. </w:t>
      </w:r>
    </w:p>
    <w:p w:rsidR="003B1754" w:rsidRPr="005E347F" w:rsidRDefault="003B1754" w:rsidP="008140C7">
      <w:pPr>
        <w:pStyle w:val="ListParagraph"/>
        <w:numPr>
          <w:ilvl w:val="0"/>
          <w:numId w:val="2"/>
        </w:numPr>
        <w:ind w:left="810" w:hanging="180"/>
      </w:pPr>
      <w:r w:rsidRPr="005E347F">
        <w:t>Proceed further with the Ministry of Montenegro and with TUI</w:t>
      </w:r>
    </w:p>
    <w:p w:rsidR="003B1754" w:rsidRPr="005E347F" w:rsidRDefault="003B1754" w:rsidP="008140C7">
      <w:pPr>
        <w:pStyle w:val="ListParagraph"/>
        <w:numPr>
          <w:ilvl w:val="0"/>
          <w:numId w:val="2"/>
        </w:numPr>
        <w:ind w:left="810" w:hanging="180"/>
      </w:pPr>
      <w:r w:rsidRPr="005E347F">
        <w:t>More information is required for IUCN</w:t>
      </w:r>
      <w:r w:rsidR="008A4E0C" w:rsidRPr="005E347F">
        <w:t xml:space="preserve"> before deciding if it should go as the third option</w:t>
      </w:r>
      <w:r w:rsidRPr="005E347F">
        <w:t>.</w:t>
      </w:r>
      <w:r w:rsidR="00B14E14" w:rsidRPr="005E347F">
        <w:t xml:space="preserve"> ED to send this information to the Board.</w:t>
      </w:r>
    </w:p>
    <w:p w:rsidR="00AC6EA4" w:rsidRPr="005E347F" w:rsidRDefault="00AC6EA4" w:rsidP="008140C7">
      <w:pPr>
        <w:pStyle w:val="ListParagraph"/>
        <w:numPr>
          <w:ilvl w:val="0"/>
          <w:numId w:val="2"/>
        </w:numPr>
        <w:ind w:left="810" w:hanging="180"/>
      </w:pPr>
      <w:r w:rsidRPr="005E347F">
        <w:t>The rest of the candidates are more of a go to the Board Election</w:t>
      </w:r>
      <w:r w:rsidR="005E347F" w:rsidRPr="005E347F">
        <w:t xml:space="preserve"> which was agreed by the Board.</w:t>
      </w:r>
    </w:p>
    <w:p w:rsidR="003B1754" w:rsidRPr="005E347F" w:rsidRDefault="003B1754" w:rsidP="008140C7">
      <w:pPr>
        <w:pStyle w:val="ListParagraph"/>
        <w:ind w:left="0"/>
      </w:pPr>
    </w:p>
    <w:p w:rsidR="00AC6EA4" w:rsidRPr="005E347F" w:rsidRDefault="00E64069" w:rsidP="008140C7">
      <w:pPr>
        <w:pStyle w:val="ListParagraph"/>
        <w:numPr>
          <w:ilvl w:val="0"/>
          <w:numId w:val="1"/>
        </w:numPr>
        <w:ind w:left="360"/>
      </w:pPr>
      <w:r w:rsidRPr="005E347F">
        <w:rPr>
          <w:b/>
        </w:rPr>
        <w:t xml:space="preserve">In person Board meeting and Annual Membership Council Meeting – </w:t>
      </w:r>
      <w:r w:rsidRPr="005E347F">
        <w:t>Luigi Cabrini/Erika Harms</w:t>
      </w:r>
    </w:p>
    <w:p w:rsidR="00D32CCA" w:rsidRPr="005E347F" w:rsidRDefault="00C6433B" w:rsidP="00C6433B">
      <w:pPr>
        <w:pStyle w:val="ListParagraph"/>
        <w:ind w:left="360"/>
      </w:pPr>
      <w:r>
        <w:t>At the Washington DC meeting</w:t>
      </w:r>
      <w:r w:rsidR="00D32CCA" w:rsidRPr="005E347F">
        <w:t>, UNWTO offered to host the annual in person Board meeting, and confirmed this offer during the last Board meeting.  A recommendation was brought forward to host the Annual Membership Council meeting back to back with the Board meeting in Spain to minimize travel costs.  A request was made to the Board for support in identifying possible sponsors for this event.</w:t>
      </w:r>
    </w:p>
    <w:p w:rsidR="00D32CCA" w:rsidRPr="00C6433B" w:rsidRDefault="00D32CCA" w:rsidP="008140C7">
      <w:pPr>
        <w:pStyle w:val="ListParagraph"/>
        <w:ind w:left="540"/>
      </w:pPr>
    </w:p>
    <w:p w:rsidR="00AC6EA4" w:rsidRPr="005E347F" w:rsidRDefault="005E347F" w:rsidP="00C6433B">
      <w:pPr>
        <w:pStyle w:val="ListParagraph"/>
        <w:ind w:left="360"/>
        <w:jc w:val="both"/>
        <w:rPr>
          <w:b/>
          <w:u w:val="single"/>
        </w:rPr>
      </w:pPr>
      <w:r w:rsidRPr="00C6433B">
        <w:rPr>
          <w:b/>
        </w:rPr>
        <w:lastRenderedPageBreak/>
        <w:t>The Board agreed to hold the meeting on</w:t>
      </w:r>
      <w:r w:rsidR="00AC6EA4" w:rsidRPr="00C6433B">
        <w:rPr>
          <w:b/>
        </w:rPr>
        <w:t xml:space="preserve"> 27-30 June </w:t>
      </w:r>
      <w:r w:rsidRPr="00C6433B">
        <w:rPr>
          <w:b/>
        </w:rPr>
        <w:t>in</w:t>
      </w:r>
      <w:r w:rsidR="00AC6EA4" w:rsidRPr="00C6433B">
        <w:rPr>
          <w:b/>
        </w:rPr>
        <w:t xml:space="preserve"> Madrid, Spain.  The meeting would last </w:t>
      </w:r>
      <w:r w:rsidRPr="00C6433B">
        <w:rPr>
          <w:b/>
        </w:rPr>
        <w:t>2.5 days. The 1</w:t>
      </w:r>
      <w:r w:rsidRPr="00C6433B">
        <w:rPr>
          <w:b/>
          <w:vertAlign w:val="superscript"/>
        </w:rPr>
        <w:t>st</w:t>
      </w:r>
      <w:r w:rsidRPr="00C6433B">
        <w:rPr>
          <w:b/>
        </w:rPr>
        <w:t xml:space="preserve"> day would be dedicated to</w:t>
      </w:r>
      <w:r w:rsidR="00AC6EA4" w:rsidRPr="00C6433B">
        <w:rPr>
          <w:b/>
        </w:rPr>
        <w:t xml:space="preserve"> the Board </w:t>
      </w:r>
      <w:r w:rsidRPr="00C6433B">
        <w:rPr>
          <w:b/>
        </w:rPr>
        <w:t>to discuss</w:t>
      </w:r>
      <w:r w:rsidR="00AC6EA4" w:rsidRPr="00C6433B">
        <w:rPr>
          <w:b/>
        </w:rPr>
        <w:t xml:space="preserve"> strategic issues. </w:t>
      </w:r>
      <w:r w:rsidRPr="00C6433B">
        <w:rPr>
          <w:b/>
        </w:rPr>
        <w:t>This would be f</w:t>
      </w:r>
      <w:r w:rsidR="00AC6EA4" w:rsidRPr="00C6433B">
        <w:rPr>
          <w:b/>
        </w:rPr>
        <w:t>ollowed by 1.5 day</w:t>
      </w:r>
      <w:r w:rsidRPr="00C6433B">
        <w:rPr>
          <w:b/>
        </w:rPr>
        <w:t xml:space="preserve"> meeting</w:t>
      </w:r>
      <w:r w:rsidR="00AC6EA4" w:rsidRPr="00C6433B">
        <w:rPr>
          <w:b/>
        </w:rPr>
        <w:t xml:space="preserve"> for the </w:t>
      </w:r>
      <w:r w:rsidRPr="00C6433B">
        <w:rPr>
          <w:b/>
        </w:rPr>
        <w:t xml:space="preserve">Membership Council </w:t>
      </w:r>
      <w:r w:rsidR="00AC6EA4" w:rsidRPr="00C6433B">
        <w:rPr>
          <w:b/>
        </w:rPr>
        <w:t xml:space="preserve">Annual Meeting. </w:t>
      </w:r>
      <w:r w:rsidRPr="00C6433B">
        <w:t>The meeting will be</w:t>
      </w:r>
      <w:r w:rsidRPr="005E347F">
        <w:rPr>
          <w:b/>
          <w:u w:val="single"/>
        </w:rPr>
        <w:t xml:space="preserve"> </w:t>
      </w:r>
      <w:r w:rsidRPr="005E347F">
        <w:t xml:space="preserve">held </w:t>
      </w:r>
      <w:r w:rsidR="00AC6EA4" w:rsidRPr="005E347F">
        <w:t>in Europe for recruitment and image purposes</w:t>
      </w:r>
      <w:r w:rsidRPr="005E347F">
        <w:t xml:space="preserve"> and as a s</w:t>
      </w:r>
      <w:r w:rsidR="00AC6EA4" w:rsidRPr="005E347F">
        <w:t>trategic think tank even</w:t>
      </w:r>
      <w:r w:rsidRPr="005E347F">
        <w:t>t to s</w:t>
      </w:r>
      <w:r w:rsidR="00AC6EA4" w:rsidRPr="005E347F">
        <w:t xml:space="preserve">howcase examples around the world where the GSTC is being used and being promoted. </w:t>
      </w:r>
      <w:r w:rsidRPr="005E347F">
        <w:t>There will also be an opportunity to d</w:t>
      </w:r>
      <w:r w:rsidR="00AC6EA4" w:rsidRPr="005E347F">
        <w:t>iscussion destination</w:t>
      </w:r>
      <w:r w:rsidRPr="005E347F">
        <w:t>s</w:t>
      </w:r>
      <w:r w:rsidR="00AC6EA4" w:rsidRPr="005E347F">
        <w:t>.</w:t>
      </w:r>
      <w:r w:rsidR="00AC6EA4" w:rsidRPr="005E347F">
        <w:rPr>
          <w:b/>
          <w:u w:val="single"/>
        </w:rPr>
        <w:t xml:space="preserve"> </w:t>
      </w:r>
    </w:p>
    <w:p w:rsidR="00AC6EA4" w:rsidRPr="005E347F" w:rsidRDefault="00AC6EA4" w:rsidP="005E347F">
      <w:pPr>
        <w:pStyle w:val="ListParagraph"/>
        <w:ind w:left="0"/>
      </w:pPr>
    </w:p>
    <w:p w:rsidR="00AC6EA4" w:rsidRPr="00C6433B" w:rsidRDefault="00C6433B" w:rsidP="00C6433B">
      <w:pPr>
        <w:pStyle w:val="ListParagraph"/>
        <w:tabs>
          <w:tab w:val="left" w:pos="7390"/>
        </w:tabs>
        <w:ind w:left="0"/>
        <w:jc w:val="both"/>
        <w:rPr>
          <w:b/>
        </w:rPr>
      </w:pPr>
      <w:r>
        <w:t xml:space="preserve">        </w:t>
      </w:r>
      <w:r w:rsidRPr="00C6433B">
        <w:rPr>
          <w:b/>
        </w:rPr>
        <w:t>Follow-up Ideas are required on:</w:t>
      </w:r>
    </w:p>
    <w:p w:rsidR="00BD0674" w:rsidRPr="005E347F" w:rsidRDefault="00AC6EA4" w:rsidP="008140C7">
      <w:pPr>
        <w:pStyle w:val="ListParagraph"/>
        <w:numPr>
          <w:ilvl w:val="0"/>
          <w:numId w:val="8"/>
        </w:numPr>
      </w:pPr>
      <w:r w:rsidRPr="005E347F">
        <w:t xml:space="preserve">Key speakers </w:t>
      </w:r>
    </w:p>
    <w:p w:rsidR="00AC6EA4" w:rsidRPr="005E347F" w:rsidRDefault="00C6433B" w:rsidP="008140C7">
      <w:pPr>
        <w:pStyle w:val="ListParagraph"/>
        <w:numPr>
          <w:ilvl w:val="0"/>
          <w:numId w:val="8"/>
        </w:numPr>
      </w:pPr>
      <w:r>
        <w:t xml:space="preserve">Possibility of </w:t>
      </w:r>
      <w:proofErr w:type="gramStart"/>
      <w:r w:rsidR="00AC6EA4" w:rsidRPr="005E347F">
        <w:t>a</w:t>
      </w:r>
      <w:r>
        <w:t xml:space="preserve">warding </w:t>
      </w:r>
      <w:r w:rsidR="00BD0674" w:rsidRPr="005E347F">
        <w:t xml:space="preserve"> early</w:t>
      </w:r>
      <w:proofErr w:type="gramEnd"/>
      <w:r w:rsidR="00BD0674" w:rsidRPr="005E347F">
        <w:t xml:space="preserve"> applicants</w:t>
      </w:r>
      <w:r w:rsidR="00AC6EA4" w:rsidRPr="005E347F">
        <w:t xml:space="preserve"> </w:t>
      </w:r>
      <w:r w:rsidR="00BD0674" w:rsidRPr="005E347F">
        <w:t>(</w:t>
      </w:r>
      <w:r w:rsidR="00AC6EA4" w:rsidRPr="005E347F">
        <w:t>members</w:t>
      </w:r>
      <w:r w:rsidR="00BD0674" w:rsidRPr="005E347F">
        <w:t>) of the criteria to bring attention of the GSTC.  This could be done but not related to Accreditation (not yet ready)</w:t>
      </w:r>
    </w:p>
    <w:p w:rsidR="00AC6EA4" w:rsidRPr="005E347F" w:rsidRDefault="00AC6EA4" w:rsidP="008140C7">
      <w:pPr>
        <w:pStyle w:val="ListParagraph"/>
        <w:ind w:left="540"/>
      </w:pPr>
    </w:p>
    <w:p w:rsidR="005E347F" w:rsidRPr="00C6433B" w:rsidRDefault="005E347F" w:rsidP="00C6433B">
      <w:pPr>
        <w:pStyle w:val="ListParagraph"/>
        <w:ind w:left="0" w:firstLine="540"/>
        <w:rPr>
          <w:b/>
        </w:rPr>
      </w:pPr>
      <w:r w:rsidRPr="00C6433B">
        <w:rPr>
          <w:b/>
        </w:rPr>
        <w:t>Action:</w:t>
      </w:r>
    </w:p>
    <w:p w:rsidR="00B6419D" w:rsidRPr="005E347F" w:rsidRDefault="00B6419D" w:rsidP="008140C7">
      <w:pPr>
        <w:pStyle w:val="ListParagraph"/>
        <w:ind w:left="540"/>
      </w:pPr>
      <w:r w:rsidRPr="005E347F">
        <w:t>Send doodle to receive a response in 7 business days</w:t>
      </w:r>
      <w:r w:rsidR="00BD0674" w:rsidRPr="005E347F">
        <w:t xml:space="preserve"> and finalize dates</w:t>
      </w:r>
      <w:r w:rsidRPr="005E347F">
        <w:t xml:space="preserve">. </w:t>
      </w:r>
    </w:p>
    <w:p w:rsidR="00AC6EA4" w:rsidRPr="005E347F" w:rsidRDefault="00AC6EA4" w:rsidP="008140C7">
      <w:pPr>
        <w:pStyle w:val="ListParagraph"/>
        <w:ind w:left="0"/>
      </w:pPr>
    </w:p>
    <w:p w:rsidR="00B6419D" w:rsidRPr="005E347F" w:rsidRDefault="00E64069" w:rsidP="008140C7">
      <w:pPr>
        <w:pStyle w:val="ListParagraph"/>
        <w:numPr>
          <w:ilvl w:val="0"/>
          <w:numId w:val="1"/>
        </w:numPr>
        <w:ind w:left="540" w:hanging="540"/>
      </w:pPr>
      <w:r w:rsidRPr="005E347F">
        <w:rPr>
          <w:b/>
        </w:rPr>
        <w:t xml:space="preserve">Election process </w:t>
      </w:r>
      <w:r w:rsidR="00D34D97" w:rsidRPr="005E347F">
        <w:rPr>
          <w:b/>
        </w:rPr>
        <w:t>of the Board</w:t>
      </w:r>
      <w:r w:rsidRPr="005E347F">
        <w:rPr>
          <w:b/>
        </w:rPr>
        <w:t>–</w:t>
      </w:r>
      <w:r w:rsidRPr="005E347F">
        <w:t xml:space="preserve"> Kelly Bricker</w:t>
      </w:r>
    </w:p>
    <w:p w:rsidR="001D3CEB" w:rsidRPr="005E347F" w:rsidRDefault="001D3CEB" w:rsidP="008140C7">
      <w:pPr>
        <w:pStyle w:val="ListParagraph"/>
        <w:ind w:left="540"/>
      </w:pPr>
      <w:r w:rsidRPr="005E347F">
        <w:t>In order to ensure a clear transparent election process to fill the four positions for this year a proposed process was brought to the attention of the Board.</w:t>
      </w:r>
    </w:p>
    <w:p w:rsidR="001D3CEB" w:rsidRPr="005E347F" w:rsidRDefault="001D3CEB" w:rsidP="008140C7">
      <w:pPr>
        <w:pStyle w:val="ListParagraph"/>
        <w:ind w:left="540"/>
      </w:pPr>
    </w:p>
    <w:p w:rsidR="00B6419D" w:rsidRPr="005E347F" w:rsidRDefault="00B6419D" w:rsidP="008140C7">
      <w:pPr>
        <w:pStyle w:val="ListParagraph"/>
        <w:ind w:left="540"/>
      </w:pPr>
      <w:r w:rsidRPr="005E347F">
        <w:t xml:space="preserve">Process of the election committee by the beginning of February- </w:t>
      </w:r>
    </w:p>
    <w:p w:rsidR="00B6419D" w:rsidRPr="005E347F" w:rsidRDefault="001D3CEB" w:rsidP="008140C7">
      <w:pPr>
        <w:pStyle w:val="ListParagraph"/>
        <w:ind w:left="540"/>
      </w:pPr>
      <w:r w:rsidRPr="005E347F">
        <w:t xml:space="preserve">There were no objections to this agenda item.  </w:t>
      </w:r>
      <w:r w:rsidR="00B6419D" w:rsidRPr="005E347F">
        <w:t>The Board agreed to move forward with the election process.</w:t>
      </w:r>
    </w:p>
    <w:p w:rsidR="00D34D97" w:rsidRPr="005E347F" w:rsidRDefault="00D34D97" w:rsidP="008140C7">
      <w:pPr>
        <w:pStyle w:val="ListParagraph"/>
        <w:ind w:left="540"/>
      </w:pPr>
    </w:p>
    <w:p w:rsidR="00D34D97" w:rsidRPr="005E347F" w:rsidRDefault="00D34D97" w:rsidP="008140C7">
      <w:pPr>
        <w:pStyle w:val="ListParagraph"/>
        <w:ind w:left="540"/>
      </w:pPr>
      <w:r w:rsidRPr="00C6433B">
        <w:rPr>
          <w:b/>
        </w:rPr>
        <w:t>Recommendation:</w:t>
      </w:r>
      <w:r w:rsidRPr="005E347F">
        <w:t xml:space="preserve"> </w:t>
      </w:r>
      <w:r w:rsidR="00C6433B">
        <w:t>To m</w:t>
      </w:r>
      <w:r w:rsidRPr="005E347F">
        <w:t>ake the election steps visible in the website</w:t>
      </w:r>
    </w:p>
    <w:p w:rsidR="00B6419D" w:rsidRPr="005E347F" w:rsidRDefault="00B6419D" w:rsidP="008140C7">
      <w:pPr>
        <w:pStyle w:val="ListParagraph"/>
        <w:ind w:left="540"/>
        <w:rPr>
          <w:b/>
        </w:rPr>
      </w:pPr>
    </w:p>
    <w:p w:rsidR="00E64069" w:rsidRPr="005E347F" w:rsidRDefault="00E64069" w:rsidP="008140C7">
      <w:pPr>
        <w:pStyle w:val="ListParagraph"/>
        <w:numPr>
          <w:ilvl w:val="0"/>
          <w:numId w:val="1"/>
        </w:numPr>
        <w:ind w:left="540" w:hanging="540"/>
      </w:pPr>
      <w:r w:rsidRPr="005E347F">
        <w:rPr>
          <w:b/>
        </w:rPr>
        <w:t>Working groups –</w:t>
      </w:r>
      <w:r w:rsidRPr="005E347F">
        <w:t xml:space="preserve"> Erika Harms</w:t>
      </w:r>
    </w:p>
    <w:p w:rsidR="00D34D97" w:rsidRPr="005E347F" w:rsidRDefault="00D34D97" w:rsidP="008140C7">
      <w:pPr>
        <w:pStyle w:val="ListParagraph"/>
        <w:ind w:left="540"/>
      </w:pPr>
      <w:r w:rsidRPr="005E347F">
        <w:t>Names of members for the different working groups were proposed in advance to this meeting.  The Executive Director requested everyone to please provide feedback on the proposed names (approving or disapproving).  The approval of the Accreditation working group is time sensitive.</w:t>
      </w:r>
    </w:p>
    <w:p w:rsidR="00D34D97" w:rsidRPr="005E347F" w:rsidRDefault="00D34D97" w:rsidP="008140C7">
      <w:pPr>
        <w:pStyle w:val="ListParagraph"/>
        <w:ind w:left="540"/>
      </w:pPr>
    </w:p>
    <w:p w:rsidR="005E347F" w:rsidRPr="005E347F" w:rsidRDefault="005E347F" w:rsidP="005E347F">
      <w:pPr>
        <w:pStyle w:val="ListParagraph"/>
        <w:ind w:left="540"/>
      </w:pPr>
      <w:r w:rsidRPr="005E347F">
        <w:t>There were no objections to the proposed working group candidates.</w:t>
      </w:r>
    </w:p>
    <w:p w:rsidR="00B6419D" w:rsidRPr="005E347F" w:rsidRDefault="00B6419D" w:rsidP="008140C7">
      <w:pPr>
        <w:pStyle w:val="ListParagraph"/>
        <w:ind w:left="0"/>
      </w:pPr>
    </w:p>
    <w:p w:rsidR="00E64069" w:rsidRPr="005E347F" w:rsidRDefault="00E64069" w:rsidP="008140C7">
      <w:pPr>
        <w:pStyle w:val="ListParagraph"/>
        <w:numPr>
          <w:ilvl w:val="0"/>
          <w:numId w:val="1"/>
        </w:numPr>
        <w:ind w:left="540" w:hanging="540"/>
      </w:pPr>
      <w:r w:rsidRPr="005E347F">
        <w:rPr>
          <w:b/>
        </w:rPr>
        <w:t>Events –</w:t>
      </w:r>
      <w:r w:rsidRPr="005E347F">
        <w:t xml:space="preserve"> Richard Edwards</w:t>
      </w:r>
    </w:p>
    <w:p w:rsidR="00B6419D" w:rsidRPr="005E347F" w:rsidRDefault="005E347F" w:rsidP="00C6433B">
      <w:pPr>
        <w:pStyle w:val="ListParagraph"/>
        <w:ind w:left="540"/>
        <w:jc w:val="both"/>
      </w:pPr>
      <w:r w:rsidRPr="005E347F">
        <w:t>The GSTC is w</w:t>
      </w:r>
      <w:r w:rsidR="00927328" w:rsidRPr="005E347F">
        <w:t xml:space="preserve">orking on trying to make an impact at </w:t>
      </w:r>
      <w:r w:rsidR="00C6433B">
        <w:t xml:space="preserve">the ITB launch event </w:t>
      </w:r>
      <w:r w:rsidR="00927328" w:rsidRPr="005E347F">
        <w:t>ITB</w:t>
      </w:r>
      <w:r w:rsidR="00C6433B">
        <w:t xml:space="preserve">. The </w:t>
      </w:r>
      <w:r w:rsidRPr="005E347F">
        <w:t>Communications Director and Richard are in contact with the o</w:t>
      </w:r>
      <w:r w:rsidR="00927328" w:rsidRPr="005E347F">
        <w:t xml:space="preserve">rganizer of CSR day at ITB. Part of the communication strategy, is </w:t>
      </w:r>
      <w:r w:rsidR="00C6433B">
        <w:t>to launch the GSTC at an in-</w:t>
      </w:r>
      <w:r w:rsidR="00927328" w:rsidRPr="005E347F">
        <w:t xml:space="preserve">person event. </w:t>
      </w:r>
    </w:p>
    <w:p w:rsidR="005E347F" w:rsidRPr="005E347F" w:rsidRDefault="005E347F" w:rsidP="00C6433B">
      <w:pPr>
        <w:pStyle w:val="ListParagraph"/>
        <w:ind w:left="540"/>
        <w:jc w:val="both"/>
      </w:pPr>
    </w:p>
    <w:p w:rsidR="00927328" w:rsidRPr="005E347F" w:rsidRDefault="00927328" w:rsidP="00C6433B">
      <w:pPr>
        <w:pStyle w:val="ListParagraph"/>
        <w:ind w:left="540"/>
        <w:jc w:val="both"/>
      </w:pPr>
      <w:r w:rsidRPr="005E347F">
        <w:t xml:space="preserve">From </w:t>
      </w:r>
      <w:r w:rsidR="005E347F" w:rsidRPr="005E347F">
        <w:t xml:space="preserve">a </w:t>
      </w:r>
      <w:r w:rsidRPr="005E347F">
        <w:t xml:space="preserve">communications </w:t>
      </w:r>
      <w:r w:rsidR="005E347F" w:rsidRPr="005E347F">
        <w:t>perspective,</w:t>
      </w:r>
      <w:r w:rsidRPr="005E347F">
        <w:t xml:space="preserve"> PR is not quite enough. ISM has high level contacts in the tourism industry to pull together a group of people at the highest caliber to have a moment to understand what the GSTC is all about. </w:t>
      </w:r>
    </w:p>
    <w:p w:rsidR="00B6419D" w:rsidRPr="005E347F" w:rsidRDefault="00B6419D" w:rsidP="00C6433B">
      <w:pPr>
        <w:pStyle w:val="ListParagraph"/>
        <w:ind w:left="540"/>
        <w:jc w:val="both"/>
      </w:pPr>
    </w:p>
    <w:p w:rsidR="00927328" w:rsidRPr="005E347F" w:rsidRDefault="00927328" w:rsidP="00C6433B">
      <w:pPr>
        <w:pStyle w:val="ListParagraph"/>
        <w:ind w:left="540"/>
        <w:jc w:val="both"/>
      </w:pPr>
      <w:r w:rsidRPr="005E347F">
        <w:t xml:space="preserve">Leilani cautioned that from an event perspective- if another event could embrace the GSTC we could get the advocacy and guarantee the attendance. Integrating the GSTC into travel </w:t>
      </w:r>
      <w:r w:rsidR="005E347F" w:rsidRPr="005E347F">
        <w:t xml:space="preserve">through a </w:t>
      </w:r>
      <w:r w:rsidRPr="005E347F">
        <w:t>2-3 days workshop on the GSTC</w:t>
      </w:r>
      <w:r w:rsidR="005E347F" w:rsidRPr="005E347F">
        <w:t xml:space="preserve"> was suggested.</w:t>
      </w:r>
      <w:r w:rsidRPr="005E347F">
        <w:t xml:space="preserve"> </w:t>
      </w:r>
    </w:p>
    <w:p w:rsidR="00927328" w:rsidRPr="005E347F" w:rsidRDefault="00927328" w:rsidP="00C6433B">
      <w:pPr>
        <w:pStyle w:val="ListParagraph"/>
        <w:ind w:left="540"/>
        <w:jc w:val="both"/>
      </w:pPr>
    </w:p>
    <w:p w:rsidR="00927328" w:rsidRPr="005E347F" w:rsidRDefault="00927328" w:rsidP="00C6433B">
      <w:pPr>
        <w:pStyle w:val="ListParagraph"/>
        <w:ind w:left="540"/>
        <w:jc w:val="both"/>
      </w:pPr>
      <w:r w:rsidRPr="005E347F">
        <w:t>Richard highlighted that the goal is a media facing event to attr</w:t>
      </w:r>
      <w:r w:rsidR="00381CAE">
        <w:t xml:space="preserve">act the players. </w:t>
      </w:r>
      <w:proofErr w:type="spellStart"/>
      <w:proofErr w:type="gramStart"/>
      <w:r w:rsidR="00381CAE">
        <w:t>Conde</w:t>
      </w:r>
      <w:proofErr w:type="spellEnd"/>
      <w:r w:rsidR="00381CAE">
        <w:t xml:space="preserve"> Nast and/</w:t>
      </w:r>
      <w:r w:rsidRPr="005E347F">
        <w:t>or a Travel Leisure</w:t>
      </w:r>
      <w:r w:rsidR="00381CAE">
        <w:t>,</w:t>
      </w:r>
      <w:r w:rsidRPr="005E347F">
        <w:t xml:space="preserve"> or trade application that would make sense.</w:t>
      </w:r>
      <w:proofErr w:type="gramEnd"/>
      <w:r w:rsidRPr="005E347F">
        <w:t xml:space="preserve"> </w:t>
      </w:r>
    </w:p>
    <w:p w:rsidR="002F35D0" w:rsidRPr="005E347F" w:rsidRDefault="002F35D0" w:rsidP="005E347F">
      <w:pPr>
        <w:pStyle w:val="ListParagraph"/>
        <w:ind w:left="0"/>
      </w:pPr>
    </w:p>
    <w:p w:rsidR="002F35D0" w:rsidRPr="005E347F" w:rsidRDefault="002F35D0" w:rsidP="008140C7">
      <w:pPr>
        <w:pStyle w:val="ListParagraph"/>
      </w:pPr>
    </w:p>
    <w:p w:rsidR="00E64069" w:rsidRPr="005E347F" w:rsidRDefault="00E64069" w:rsidP="008140C7">
      <w:pPr>
        <w:pStyle w:val="ListParagraph"/>
        <w:numPr>
          <w:ilvl w:val="0"/>
          <w:numId w:val="1"/>
        </w:numPr>
      </w:pPr>
      <w:r w:rsidRPr="005E347F">
        <w:rPr>
          <w:b/>
        </w:rPr>
        <w:t>Financial update –</w:t>
      </w:r>
      <w:r w:rsidRPr="005E347F">
        <w:t xml:space="preserve"> Richard Edwards</w:t>
      </w:r>
    </w:p>
    <w:p w:rsidR="002F35D0" w:rsidRDefault="002F35D0" w:rsidP="008140C7">
      <w:pPr>
        <w:pStyle w:val="ListParagraph"/>
      </w:pPr>
      <w:r w:rsidRPr="005E347F">
        <w:t>Financial report is currently under revision; still waiting to get final figures for 2010.  An update will be sent to the Board later.</w:t>
      </w:r>
    </w:p>
    <w:p w:rsidR="00A8387A" w:rsidRDefault="00A8387A" w:rsidP="008140C7">
      <w:pPr>
        <w:spacing w:line="240" w:lineRule="auto"/>
        <w:ind w:left="540"/>
      </w:pPr>
    </w:p>
    <w:p w:rsidR="00BD0D10" w:rsidRPr="00381CAE" w:rsidRDefault="00BD0D10" w:rsidP="00BD0D10">
      <w:pPr>
        <w:spacing w:line="240" w:lineRule="auto"/>
        <w:ind w:left="540"/>
        <w:rPr>
          <w:rFonts w:cstheme="minorHAnsi"/>
        </w:rPr>
      </w:pPr>
    </w:p>
    <w:p w:rsidR="00BD0D10" w:rsidRPr="00381CAE" w:rsidRDefault="00BD0D10" w:rsidP="00BD0D10">
      <w:pPr>
        <w:pStyle w:val="NoSpacing"/>
        <w:jc w:val="center"/>
        <w:rPr>
          <w:rFonts w:asciiTheme="minorHAnsi" w:hAnsiTheme="minorHAnsi" w:cstheme="minorHAnsi"/>
          <w:b/>
          <w:i/>
          <w:sz w:val="24"/>
          <w:szCs w:val="24"/>
        </w:rPr>
      </w:pPr>
      <w:r w:rsidRPr="00381CAE">
        <w:rPr>
          <w:rFonts w:asciiTheme="minorHAnsi" w:hAnsiTheme="minorHAnsi" w:cstheme="minorHAnsi"/>
          <w:b/>
          <w:i/>
          <w:sz w:val="24"/>
          <w:szCs w:val="24"/>
        </w:rPr>
        <w:t xml:space="preserve">SUMMARY </w:t>
      </w:r>
      <w:r>
        <w:rPr>
          <w:rFonts w:asciiTheme="minorHAnsi" w:hAnsiTheme="minorHAnsi" w:cstheme="minorHAnsi"/>
          <w:b/>
          <w:i/>
          <w:sz w:val="24"/>
          <w:szCs w:val="24"/>
        </w:rPr>
        <w:t>OF RECOMMENDATIONS</w:t>
      </w:r>
      <w:r w:rsidRPr="00381CAE">
        <w:rPr>
          <w:rFonts w:asciiTheme="minorHAnsi" w:hAnsiTheme="minorHAnsi" w:cstheme="minorHAnsi"/>
          <w:b/>
          <w:i/>
          <w:sz w:val="24"/>
          <w:szCs w:val="24"/>
        </w:rPr>
        <w:t xml:space="preserve"> </w:t>
      </w:r>
    </w:p>
    <w:p w:rsidR="00BD0D10" w:rsidRPr="00381CAE" w:rsidRDefault="00BD0D10" w:rsidP="00BD0D10">
      <w:pPr>
        <w:pStyle w:val="NoSpacing"/>
        <w:ind w:right="360"/>
        <w:jc w:val="both"/>
        <w:rPr>
          <w:rFonts w:asciiTheme="minorHAnsi" w:hAnsiTheme="minorHAnsi" w:cstheme="minorHAnsi"/>
        </w:rPr>
      </w:pPr>
    </w:p>
    <w:p w:rsidR="00BD0D10" w:rsidRPr="00381CAE" w:rsidRDefault="00BD0D10" w:rsidP="00BD0D10">
      <w:pPr>
        <w:pStyle w:val="NoSpacing"/>
        <w:jc w:val="both"/>
        <w:rPr>
          <w:rFonts w:asciiTheme="minorHAnsi" w:hAnsiTheme="minorHAnsi" w:cstheme="minorHAnsi"/>
        </w:rPr>
      </w:pPr>
      <w:r w:rsidRPr="00381CAE">
        <w:rPr>
          <w:rFonts w:asciiTheme="minorHAnsi" w:hAnsiTheme="minorHAnsi" w:cstheme="minorHAnsi"/>
          <w:b/>
        </w:rPr>
        <w:t>ROLES AND RESPONSIBILITIES OF THE BOARD AND THE EXECUTIVE COMMITTEE:</w:t>
      </w:r>
    </w:p>
    <w:p w:rsidR="00BD0D10" w:rsidRPr="00381CAE" w:rsidRDefault="00BD0D10" w:rsidP="00BD0D10">
      <w:pPr>
        <w:pStyle w:val="NoSpacing"/>
        <w:jc w:val="both"/>
        <w:rPr>
          <w:rFonts w:asciiTheme="minorHAnsi" w:hAnsiTheme="minorHAnsi" w:cstheme="minorHAnsi"/>
        </w:rPr>
      </w:pPr>
      <w:r w:rsidRPr="00381CAE">
        <w:rPr>
          <w:rFonts w:asciiTheme="minorHAnsi" w:hAnsiTheme="minorHAnsi" w:cstheme="minorHAnsi"/>
        </w:rPr>
        <w:t>WHEREAS the Board of Directors of the Global Sustainable Tourism Council was reminded that among the roles and responsibilities of the Board and the Executive Committee, each member has a role to conduct membership outreach:</w:t>
      </w:r>
    </w:p>
    <w:p w:rsidR="00BD0D10" w:rsidRPr="00381CAE" w:rsidRDefault="00BD0D10" w:rsidP="00BD0D10">
      <w:pPr>
        <w:pStyle w:val="NoSpacing"/>
        <w:jc w:val="both"/>
        <w:rPr>
          <w:rFonts w:asciiTheme="minorHAnsi" w:hAnsiTheme="minorHAnsi" w:cstheme="minorHAnsi"/>
        </w:rPr>
      </w:pPr>
    </w:p>
    <w:p w:rsidR="00BD0D10" w:rsidRPr="00381CAE" w:rsidRDefault="00BD0D10" w:rsidP="00BD0D10">
      <w:pPr>
        <w:pStyle w:val="NoSpacing"/>
        <w:ind w:left="720" w:right="360"/>
        <w:jc w:val="both"/>
        <w:rPr>
          <w:rFonts w:asciiTheme="minorHAnsi" w:hAnsiTheme="minorHAnsi" w:cstheme="minorHAnsi"/>
          <w:b/>
          <w:i/>
        </w:rPr>
      </w:pPr>
      <w:r w:rsidRPr="00381CAE">
        <w:rPr>
          <w:rFonts w:asciiTheme="minorHAnsi" w:hAnsiTheme="minorHAnsi" w:cstheme="minorHAnsi"/>
          <w:b/>
          <w:i/>
        </w:rPr>
        <w:t xml:space="preserve">BE IT RECOMMENDED </w:t>
      </w:r>
      <w:r w:rsidRPr="00BD0D10">
        <w:rPr>
          <w:rFonts w:asciiTheme="minorHAnsi" w:hAnsiTheme="minorHAnsi" w:cstheme="minorHAnsi"/>
          <w:i/>
        </w:rPr>
        <w:t>to develop a boilerplate for each Board Member that can be used by members at public venues.</w:t>
      </w:r>
    </w:p>
    <w:p w:rsidR="00BD0D10" w:rsidRPr="00381CAE" w:rsidRDefault="00BD0D10" w:rsidP="00BD0D10">
      <w:pPr>
        <w:pStyle w:val="NoSpacing"/>
        <w:ind w:right="360"/>
        <w:jc w:val="both"/>
        <w:rPr>
          <w:rFonts w:asciiTheme="minorHAnsi" w:hAnsiTheme="minorHAnsi" w:cstheme="minorHAnsi"/>
        </w:rPr>
      </w:pPr>
    </w:p>
    <w:p w:rsidR="00BD0D10" w:rsidRPr="00381CAE" w:rsidRDefault="00BD0D10" w:rsidP="00BD0D10">
      <w:pPr>
        <w:pStyle w:val="NoSpacing"/>
        <w:jc w:val="both"/>
        <w:rPr>
          <w:rFonts w:asciiTheme="minorHAnsi" w:hAnsiTheme="minorHAnsi" w:cstheme="minorHAnsi"/>
        </w:rPr>
      </w:pPr>
      <w:r w:rsidRPr="00381CAE">
        <w:rPr>
          <w:rFonts w:asciiTheme="minorHAnsi" w:hAnsiTheme="minorHAnsi" w:cstheme="minorHAnsi"/>
          <w:b/>
        </w:rPr>
        <w:t>FIVE BOARD SEATS:</w:t>
      </w:r>
    </w:p>
    <w:p w:rsidR="00BD0D10" w:rsidRPr="00381CAE" w:rsidRDefault="00BD0D10" w:rsidP="00BD0D10">
      <w:pPr>
        <w:pStyle w:val="NoSpacing"/>
        <w:jc w:val="both"/>
        <w:rPr>
          <w:rFonts w:asciiTheme="minorHAnsi" w:hAnsiTheme="minorHAnsi" w:cstheme="minorHAnsi"/>
        </w:rPr>
      </w:pPr>
      <w:r w:rsidRPr="00381CAE">
        <w:rPr>
          <w:rFonts w:asciiTheme="minorHAnsi" w:hAnsiTheme="minorHAnsi" w:cstheme="minorHAnsi"/>
        </w:rPr>
        <w:t>WHEREAS the Board of Directors of the Global Sustainable Tourism Council was briefed on a proposal approved by the Executive Committee by which potential candidates are to be approached by tiers:</w:t>
      </w:r>
    </w:p>
    <w:p w:rsidR="00BD0D10" w:rsidRPr="00381CAE" w:rsidRDefault="00BD0D10" w:rsidP="00BD0D10">
      <w:pPr>
        <w:pStyle w:val="NoSpacing"/>
        <w:jc w:val="both"/>
        <w:rPr>
          <w:rFonts w:asciiTheme="minorHAnsi" w:hAnsiTheme="minorHAnsi" w:cstheme="minorHAnsi"/>
        </w:rPr>
      </w:pPr>
    </w:p>
    <w:p w:rsidR="00BD0D10" w:rsidRPr="00381CAE" w:rsidRDefault="00BD0D10" w:rsidP="00BD0D10">
      <w:pPr>
        <w:pStyle w:val="NoSpacing"/>
        <w:ind w:left="720" w:right="360"/>
        <w:jc w:val="both"/>
        <w:rPr>
          <w:rFonts w:asciiTheme="minorHAnsi" w:hAnsiTheme="minorHAnsi" w:cstheme="minorHAnsi"/>
          <w:b/>
          <w:i/>
        </w:rPr>
      </w:pPr>
      <w:r w:rsidRPr="00381CAE">
        <w:rPr>
          <w:rFonts w:asciiTheme="minorHAnsi" w:hAnsiTheme="minorHAnsi" w:cstheme="minorHAnsi"/>
          <w:b/>
          <w:i/>
        </w:rPr>
        <w:t>BE IT RECOMMENDED:</w:t>
      </w:r>
    </w:p>
    <w:p w:rsidR="00BD0D10" w:rsidRPr="00381CAE" w:rsidRDefault="00BD0D10" w:rsidP="00BD0D10">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The Executive Director to put together a document detailing what the process should be and how to proceed with the tiers</w:t>
      </w:r>
    </w:p>
    <w:p w:rsidR="00BD0D10" w:rsidRPr="00381CAE" w:rsidRDefault="00BD0D10" w:rsidP="00BD0D10">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 xml:space="preserve">There should be a Ministerial and private sector representation that will have an influx in the supply chain and an actor that will disseminate the GSTC. </w:t>
      </w:r>
    </w:p>
    <w:p w:rsidR="00BD0D10" w:rsidRPr="00381CAE" w:rsidRDefault="00BD0D10" w:rsidP="00BD0D10">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Proceed further with the Ministry of Montenegro and with TUI</w:t>
      </w:r>
    </w:p>
    <w:p w:rsidR="00BD0D10" w:rsidRPr="00381CAE" w:rsidRDefault="00BD0D10" w:rsidP="00BD0D10">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More information is required for IUCN before deciding if it should go as the third option. ED to send this information to the Board.</w:t>
      </w:r>
    </w:p>
    <w:p w:rsidR="00BD0D10" w:rsidRPr="00381CAE" w:rsidRDefault="00BD0D10" w:rsidP="00BD0D10">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The rest of the candidates are more of a go to the Board Election which was agreed by the Board.</w:t>
      </w:r>
    </w:p>
    <w:p w:rsidR="00BD0D10" w:rsidRPr="00381CAE" w:rsidRDefault="00BD0D10" w:rsidP="00BD0D10">
      <w:pPr>
        <w:pStyle w:val="NoSpacing"/>
        <w:ind w:right="360"/>
        <w:jc w:val="both"/>
        <w:rPr>
          <w:rFonts w:asciiTheme="minorHAnsi" w:hAnsiTheme="minorHAnsi" w:cstheme="minorHAnsi"/>
        </w:rPr>
      </w:pPr>
    </w:p>
    <w:p w:rsidR="00381CAE" w:rsidRPr="00381CAE" w:rsidRDefault="00381CAE" w:rsidP="00BD0D10">
      <w:pPr>
        <w:spacing w:line="240" w:lineRule="auto"/>
        <w:rPr>
          <w:rFonts w:cstheme="minorHAnsi"/>
        </w:rPr>
      </w:pPr>
    </w:p>
    <w:p w:rsidR="00381CAE" w:rsidRPr="00381CAE" w:rsidRDefault="00381CAE" w:rsidP="00381CAE">
      <w:pPr>
        <w:pStyle w:val="NoSpacing"/>
        <w:jc w:val="center"/>
        <w:rPr>
          <w:rFonts w:asciiTheme="minorHAnsi" w:hAnsiTheme="minorHAnsi" w:cstheme="minorHAnsi"/>
          <w:b/>
          <w:i/>
          <w:sz w:val="24"/>
          <w:szCs w:val="24"/>
        </w:rPr>
      </w:pPr>
      <w:r w:rsidRPr="00381CAE">
        <w:rPr>
          <w:rFonts w:asciiTheme="minorHAnsi" w:hAnsiTheme="minorHAnsi" w:cstheme="minorHAnsi"/>
          <w:b/>
          <w:i/>
          <w:sz w:val="24"/>
          <w:szCs w:val="24"/>
        </w:rPr>
        <w:t xml:space="preserve">SUMMARY </w:t>
      </w:r>
      <w:r w:rsidR="00BD0D10">
        <w:rPr>
          <w:rFonts w:asciiTheme="minorHAnsi" w:hAnsiTheme="minorHAnsi" w:cstheme="minorHAnsi"/>
          <w:b/>
          <w:i/>
          <w:sz w:val="24"/>
          <w:szCs w:val="24"/>
        </w:rPr>
        <w:t xml:space="preserve">OF </w:t>
      </w:r>
      <w:r w:rsidRPr="00381CAE">
        <w:rPr>
          <w:rFonts w:asciiTheme="minorHAnsi" w:hAnsiTheme="minorHAnsi" w:cstheme="minorHAnsi"/>
          <w:b/>
          <w:i/>
          <w:sz w:val="24"/>
          <w:szCs w:val="24"/>
        </w:rPr>
        <w:t xml:space="preserve">RESOLUTIONS </w:t>
      </w:r>
    </w:p>
    <w:p w:rsidR="00381CAE" w:rsidRPr="00381CAE" w:rsidRDefault="00381CAE" w:rsidP="00381CAE">
      <w:pPr>
        <w:pStyle w:val="NoSpacing"/>
        <w:jc w:val="both"/>
        <w:rPr>
          <w:rFonts w:asciiTheme="minorHAnsi" w:hAnsiTheme="minorHAnsi" w:cstheme="minorHAnsi"/>
        </w:rPr>
      </w:pP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b/>
        </w:rPr>
        <w:t>SELECTION OF NEW BOARD MEMBER:</w:t>
      </w: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rPr>
        <w:t>WHEREAS the Board of Directors of the Global Sustainable Tourism Council was requested to confirm there were no objections to the online voting process for the election of Steve Noakes:</w:t>
      </w:r>
    </w:p>
    <w:p w:rsidR="00381CAE" w:rsidRPr="00381CAE" w:rsidRDefault="00381CAE" w:rsidP="00381CAE">
      <w:pPr>
        <w:pStyle w:val="NoSpacing"/>
        <w:jc w:val="both"/>
        <w:rPr>
          <w:rFonts w:asciiTheme="minorHAnsi" w:hAnsiTheme="minorHAnsi" w:cstheme="minorHAnsi"/>
        </w:rPr>
      </w:pPr>
    </w:p>
    <w:p w:rsidR="00381CAE" w:rsidRPr="00BD0D10" w:rsidRDefault="00381CAE" w:rsidP="00381CAE">
      <w:pPr>
        <w:pStyle w:val="NoSpacing"/>
        <w:ind w:left="720" w:right="360"/>
        <w:jc w:val="both"/>
        <w:rPr>
          <w:rFonts w:asciiTheme="minorHAnsi" w:hAnsiTheme="minorHAnsi" w:cstheme="minorHAnsi"/>
          <w:i/>
        </w:rPr>
      </w:pPr>
      <w:r w:rsidRPr="00381CAE">
        <w:rPr>
          <w:rFonts w:asciiTheme="minorHAnsi" w:hAnsiTheme="minorHAnsi" w:cstheme="minorHAnsi"/>
          <w:b/>
          <w:i/>
        </w:rPr>
        <w:t xml:space="preserve">BE IT RESOLVED </w:t>
      </w:r>
      <w:r w:rsidRPr="00BD0D10">
        <w:rPr>
          <w:rFonts w:asciiTheme="minorHAnsi" w:hAnsiTheme="minorHAnsi" w:cstheme="minorHAnsi"/>
          <w:i/>
        </w:rPr>
        <w:t>to appoint and welcome Steve Noakes as new Member to the GSTC Board</w:t>
      </w:r>
    </w:p>
    <w:p w:rsidR="00381CAE" w:rsidRPr="00381CAE" w:rsidRDefault="00381CAE" w:rsidP="00381CAE">
      <w:pPr>
        <w:pStyle w:val="NoSpacing"/>
        <w:ind w:right="360"/>
        <w:jc w:val="both"/>
        <w:rPr>
          <w:rFonts w:asciiTheme="minorHAnsi" w:hAnsiTheme="minorHAnsi" w:cstheme="minorHAnsi"/>
        </w:rPr>
      </w:pPr>
    </w:p>
    <w:p w:rsidR="00381CAE" w:rsidRPr="00381CAE" w:rsidRDefault="00381CAE" w:rsidP="00381CAE">
      <w:pPr>
        <w:pStyle w:val="NoSpacing"/>
        <w:ind w:right="360"/>
        <w:jc w:val="both"/>
        <w:rPr>
          <w:rFonts w:asciiTheme="minorHAnsi" w:hAnsiTheme="minorHAnsi" w:cstheme="minorHAnsi"/>
        </w:rPr>
      </w:pP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b/>
        </w:rPr>
        <w:t>AMENDMENTS TO BY-LAWS:</w:t>
      </w: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rPr>
        <w:t>WHEREAS the Board of Directors of the Global Sustainable Tourism Council reviewed proposed amendments to By-Laws as presented by the Executive Director:</w:t>
      </w:r>
    </w:p>
    <w:p w:rsidR="00381CAE" w:rsidRPr="00381CAE" w:rsidRDefault="00381CAE" w:rsidP="00381CAE">
      <w:pPr>
        <w:pStyle w:val="NoSpacing"/>
        <w:jc w:val="both"/>
        <w:rPr>
          <w:rFonts w:asciiTheme="minorHAnsi" w:hAnsiTheme="minorHAnsi" w:cstheme="minorHAnsi"/>
        </w:rPr>
      </w:pPr>
    </w:p>
    <w:p w:rsidR="00381CAE" w:rsidRPr="00381CAE" w:rsidRDefault="00381CAE" w:rsidP="00381CAE">
      <w:pPr>
        <w:pStyle w:val="NoSpacing"/>
        <w:ind w:left="720" w:right="360"/>
        <w:jc w:val="both"/>
        <w:rPr>
          <w:rFonts w:asciiTheme="minorHAnsi" w:hAnsiTheme="minorHAnsi" w:cstheme="minorHAnsi"/>
          <w:b/>
          <w:i/>
        </w:rPr>
      </w:pPr>
      <w:r w:rsidRPr="00381CAE">
        <w:rPr>
          <w:rFonts w:asciiTheme="minorHAnsi" w:hAnsiTheme="minorHAnsi" w:cstheme="minorHAnsi"/>
          <w:b/>
          <w:i/>
        </w:rPr>
        <w:lastRenderedPageBreak/>
        <w:t xml:space="preserve">BE IT RESOLVED </w:t>
      </w:r>
      <w:r w:rsidRPr="00BD0D10">
        <w:rPr>
          <w:rFonts w:asciiTheme="minorHAnsi" w:hAnsiTheme="minorHAnsi" w:cstheme="minorHAnsi"/>
          <w:i/>
        </w:rPr>
        <w:t>to</w:t>
      </w:r>
      <w:r w:rsidRPr="00BD0D10">
        <w:rPr>
          <w:rFonts w:asciiTheme="minorHAnsi" w:hAnsiTheme="minorHAnsi" w:cstheme="minorHAnsi"/>
        </w:rPr>
        <w:t xml:space="preserve"> </w:t>
      </w:r>
      <w:r w:rsidRPr="00BD0D10">
        <w:rPr>
          <w:rFonts w:asciiTheme="minorHAnsi" w:hAnsiTheme="minorHAnsi" w:cstheme="minorHAnsi"/>
          <w:i/>
        </w:rPr>
        <w:t>approve proposed amendments to Article XI – Accreditation Program</w:t>
      </w:r>
    </w:p>
    <w:p w:rsidR="00381CAE" w:rsidRPr="00381CAE" w:rsidRDefault="00381CAE" w:rsidP="00381CAE">
      <w:pPr>
        <w:pStyle w:val="NoSpacing"/>
        <w:ind w:left="720" w:right="360"/>
        <w:jc w:val="both"/>
        <w:rPr>
          <w:rFonts w:asciiTheme="minorHAnsi" w:hAnsiTheme="minorHAnsi" w:cstheme="minorHAnsi"/>
          <w:b/>
          <w:i/>
        </w:rPr>
      </w:pPr>
    </w:p>
    <w:p w:rsidR="00381CAE" w:rsidRPr="00381CAE" w:rsidRDefault="00381CAE" w:rsidP="00381CAE">
      <w:pPr>
        <w:pStyle w:val="NoSpacing"/>
        <w:ind w:left="720" w:right="360"/>
        <w:jc w:val="both"/>
        <w:rPr>
          <w:rFonts w:asciiTheme="minorHAnsi" w:hAnsiTheme="minorHAnsi" w:cstheme="minorHAnsi"/>
          <w:b/>
          <w:i/>
        </w:rPr>
      </w:pPr>
      <w:r w:rsidRPr="00381CAE">
        <w:rPr>
          <w:rFonts w:asciiTheme="minorHAnsi" w:hAnsiTheme="minorHAnsi" w:cstheme="minorHAnsi"/>
          <w:b/>
          <w:i/>
        </w:rPr>
        <w:t>BE IT RECOMMENDED to add a new category called “Supporting Business” to Article II – Memberships, Section 2, taking into consideration the following recommendations:</w:t>
      </w:r>
    </w:p>
    <w:p w:rsidR="00381CAE" w:rsidRPr="00381CAE" w:rsidRDefault="00381CAE" w:rsidP="00381CAE">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 xml:space="preserve">Simplify the application process and be vigilant and stringent on the follow-up in the management and implementation. If members are not compliant with the application they must leave the GSTC. </w:t>
      </w:r>
    </w:p>
    <w:p w:rsidR="00381CAE" w:rsidRPr="00381CAE" w:rsidRDefault="00381CAE" w:rsidP="00381CAE">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Analysis of the difference between profit and non-profit should be made clear independently; some media and Communications organizations may be non-profit.</w:t>
      </w:r>
    </w:p>
    <w:p w:rsidR="00381CAE" w:rsidRPr="00381CAE" w:rsidRDefault="00381CAE" w:rsidP="00381CAE">
      <w:pPr>
        <w:pStyle w:val="NoSpacing"/>
        <w:jc w:val="both"/>
        <w:rPr>
          <w:rFonts w:asciiTheme="minorHAnsi" w:hAnsiTheme="minorHAnsi" w:cstheme="minorHAnsi"/>
        </w:rPr>
      </w:pPr>
    </w:p>
    <w:p w:rsidR="00381CAE" w:rsidRPr="00BD0D10" w:rsidRDefault="00381CAE" w:rsidP="00381CAE">
      <w:pPr>
        <w:pStyle w:val="NoSpacing"/>
        <w:ind w:left="720" w:right="360"/>
        <w:jc w:val="both"/>
        <w:rPr>
          <w:rFonts w:asciiTheme="minorHAnsi" w:hAnsiTheme="minorHAnsi" w:cstheme="minorHAnsi"/>
          <w:i/>
        </w:rPr>
      </w:pPr>
      <w:r w:rsidRPr="00381CAE">
        <w:rPr>
          <w:rFonts w:asciiTheme="minorHAnsi" w:hAnsiTheme="minorHAnsi" w:cstheme="minorHAnsi"/>
          <w:b/>
          <w:i/>
        </w:rPr>
        <w:t xml:space="preserve">BE IT RESOLVED </w:t>
      </w:r>
      <w:r w:rsidRPr="00BD0D10">
        <w:rPr>
          <w:rFonts w:asciiTheme="minorHAnsi" w:hAnsiTheme="minorHAnsi" w:cstheme="minorHAnsi"/>
          <w:i/>
        </w:rPr>
        <w:t>to</w:t>
      </w:r>
      <w:r w:rsidRPr="00BD0D10">
        <w:rPr>
          <w:rFonts w:asciiTheme="minorHAnsi" w:hAnsiTheme="minorHAnsi" w:cstheme="minorHAnsi"/>
        </w:rPr>
        <w:t xml:space="preserve"> </w:t>
      </w:r>
      <w:r w:rsidRPr="00BD0D10">
        <w:rPr>
          <w:rFonts w:asciiTheme="minorHAnsi" w:hAnsiTheme="minorHAnsi" w:cstheme="minorHAnsi"/>
          <w:i/>
        </w:rPr>
        <w:t>approve proposed rewording of Sections 3 and 4 of Article III – Memberships, to streamline language</w:t>
      </w:r>
    </w:p>
    <w:p w:rsidR="00381CAE" w:rsidRPr="00BD0D10" w:rsidRDefault="00381CAE" w:rsidP="00381CAE">
      <w:pPr>
        <w:pStyle w:val="NoSpacing"/>
        <w:ind w:left="720" w:right="360"/>
        <w:jc w:val="both"/>
        <w:rPr>
          <w:rFonts w:asciiTheme="minorHAnsi" w:hAnsiTheme="minorHAnsi" w:cstheme="minorHAnsi"/>
          <w:i/>
        </w:rPr>
      </w:pPr>
    </w:p>
    <w:p w:rsidR="00381CAE" w:rsidRPr="00381CAE" w:rsidRDefault="00381CAE" w:rsidP="00381CAE">
      <w:pPr>
        <w:pStyle w:val="NoSpacing"/>
        <w:ind w:left="720" w:right="360"/>
        <w:jc w:val="both"/>
        <w:rPr>
          <w:rFonts w:asciiTheme="minorHAnsi" w:hAnsiTheme="minorHAnsi" w:cstheme="minorHAnsi"/>
          <w:b/>
          <w:i/>
        </w:rPr>
      </w:pPr>
      <w:r w:rsidRPr="00381CAE">
        <w:rPr>
          <w:rFonts w:asciiTheme="minorHAnsi" w:hAnsiTheme="minorHAnsi" w:cstheme="minorHAnsi"/>
          <w:b/>
          <w:i/>
        </w:rPr>
        <w:t xml:space="preserve">BE IT RESOLVED to NOT </w:t>
      </w:r>
      <w:proofErr w:type="gramStart"/>
      <w:r w:rsidRPr="00BD0D10">
        <w:rPr>
          <w:rFonts w:asciiTheme="minorHAnsi" w:hAnsiTheme="minorHAnsi" w:cstheme="minorHAnsi"/>
          <w:i/>
        </w:rPr>
        <w:t>approve</w:t>
      </w:r>
      <w:proofErr w:type="gramEnd"/>
      <w:r w:rsidRPr="00BD0D10">
        <w:rPr>
          <w:rFonts w:asciiTheme="minorHAnsi" w:hAnsiTheme="minorHAnsi" w:cstheme="minorHAnsi"/>
          <w:i/>
        </w:rPr>
        <w:t xml:space="preserve"> proposed amendments to Article V – Board, Section 15 –Action by Written Consent; further clarification is requested on the language and the implications of such amendment. </w:t>
      </w:r>
      <w:r w:rsidRPr="00381CAE">
        <w:rPr>
          <w:rFonts w:asciiTheme="minorHAnsi" w:hAnsiTheme="minorHAnsi" w:cstheme="minorHAnsi"/>
          <w:b/>
          <w:i/>
        </w:rPr>
        <w:t xml:space="preserve"> Action required: </w:t>
      </w:r>
    </w:p>
    <w:p w:rsidR="00381CAE" w:rsidRPr="00381CAE" w:rsidRDefault="00381CAE" w:rsidP="00381CAE">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 xml:space="preserve">The Executive Director is to revise proposed language with the Lawyers and come back to the Board with a recommendation.  </w:t>
      </w:r>
      <w:r w:rsidRPr="00381CAE">
        <w:rPr>
          <w:rFonts w:asciiTheme="minorHAnsi" w:hAnsiTheme="minorHAnsi" w:cstheme="minorHAnsi"/>
          <w:i/>
          <w:u w:val="single"/>
        </w:rPr>
        <w:t>Motion not approved until revisions are sent to the Board</w:t>
      </w:r>
    </w:p>
    <w:p w:rsidR="00381CAE" w:rsidRPr="00381CAE" w:rsidRDefault="00381CAE" w:rsidP="00381CAE">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After revisions by the lawyers are provided, the Board will be given seven days to approve</w:t>
      </w:r>
    </w:p>
    <w:p w:rsidR="00381CAE" w:rsidRPr="00381CAE" w:rsidRDefault="00381CAE" w:rsidP="00381CAE">
      <w:pPr>
        <w:pStyle w:val="NoSpacing"/>
        <w:ind w:right="360"/>
        <w:jc w:val="both"/>
        <w:rPr>
          <w:rFonts w:asciiTheme="minorHAnsi" w:hAnsiTheme="minorHAnsi" w:cstheme="minorHAnsi"/>
        </w:rPr>
      </w:pP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b/>
        </w:rPr>
        <w:t>RECRUITMENT</w:t>
      </w: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rPr>
        <w:t>WHEREAS the Board of Directors of the Global Sustainable Tourism Council was presented a recruitment matrix for all Board Members to log outreach efforts:</w:t>
      </w:r>
    </w:p>
    <w:p w:rsidR="00381CAE" w:rsidRPr="00381CAE" w:rsidRDefault="00381CAE" w:rsidP="00381CAE">
      <w:pPr>
        <w:pStyle w:val="NoSpacing"/>
        <w:jc w:val="both"/>
        <w:rPr>
          <w:rFonts w:asciiTheme="minorHAnsi" w:hAnsiTheme="minorHAnsi" w:cstheme="minorHAnsi"/>
        </w:rPr>
      </w:pPr>
    </w:p>
    <w:p w:rsidR="00381CAE" w:rsidRPr="00381CAE" w:rsidRDefault="00381CAE" w:rsidP="00381CAE">
      <w:pPr>
        <w:pStyle w:val="NoSpacing"/>
        <w:ind w:left="720" w:right="360"/>
        <w:jc w:val="both"/>
        <w:rPr>
          <w:rFonts w:asciiTheme="minorHAnsi" w:hAnsiTheme="minorHAnsi" w:cstheme="minorHAnsi"/>
          <w:b/>
          <w:i/>
        </w:rPr>
      </w:pPr>
      <w:r w:rsidRPr="00381CAE">
        <w:rPr>
          <w:rFonts w:asciiTheme="minorHAnsi" w:hAnsiTheme="minorHAnsi" w:cstheme="minorHAnsi"/>
          <w:b/>
          <w:i/>
        </w:rPr>
        <w:t xml:space="preserve">BE IT RECOMMENDED </w:t>
      </w:r>
      <w:r w:rsidRPr="00BD0D10">
        <w:rPr>
          <w:rFonts w:asciiTheme="minorHAnsi" w:hAnsiTheme="minorHAnsi" w:cstheme="minorHAnsi"/>
          <w:i/>
        </w:rPr>
        <w:t>that Board Members will be responsible for recruiting 10 members; proposed memberships names should be sent to the Secretariat</w:t>
      </w:r>
    </w:p>
    <w:p w:rsidR="00381CAE" w:rsidRPr="00381CAE" w:rsidRDefault="00381CAE" w:rsidP="00381CAE">
      <w:pPr>
        <w:pStyle w:val="NoSpacing"/>
        <w:ind w:right="360"/>
        <w:jc w:val="both"/>
        <w:rPr>
          <w:rFonts w:asciiTheme="minorHAnsi" w:hAnsiTheme="minorHAnsi" w:cstheme="minorHAnsi"/>
        </w:rPr>
      </w:pPr>
    </w:p>
    <w:p w:rsidR="00381CAE" w:rsidRPr="00381CAE" w:rsidRDefault="00381CAE" w:rsidP="00381CAE">
      <w:pPr>
        <w:pStyle w:val="NoSpacing"/>
        <w:ind w:right="360"/>
        <w:jc w:val="both"/>
        <w:rPr>
          <w:rFonts w:asciiTheme="minorHAnsi" w:hAnsiTheme="minorHAnsi" w:cstheme="minorHAnsi"/>
        </w:rPr>
      </w:pP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b/>
        </w:rPr>
        <w:t>IN PERSON BOARD MEETING AND ANNUAL MEMBERSHIP COUNCIL MEETING:</w:t>
      </w: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rPr>
        <w:t>WHEREAS the Board of Directors of the Global Sustainable Tourism Council discussed proposed dates and venues for the 2011 in-person Board and Annual Membership meetings:</w:t>
      </w:r>
    </w:p>
    <w:p w:rsidR="00381CAE" w:rsidRPr="00381CAE" w:rsidRDefault="00381CAE" w:rsidP="00381CAE">
      <w:pPr>
        <w:pStyle w:val="NoSpacing"/>
        <w:jc w:val="both"/>
        <w:rPr>
          <w:rFonts w:asciiTheme="minorHAnsi" w:hAnsiTheme="minorHAnsi" w:cstheme="minorHAnsi"/>
        </w:rPr>
      </w:pPr>
    </w:p>
    <w:p w:rsidR="00381CAE" w:rsidRPr="00381CAE" w:rsidRDefault="00381CAE" w:rsidP="00381CAE">
      <w:pPr>
        <w:pStyle w:val="NoSpacing"/>
        <w:ind w:left="720" w:right="360"/>
        <w:jc w:val="both"/>
        <w:rPr>
          <w:rFonts w:asciiTheme="minorHAnsi" w:hAnsiTheme="minorHAnsi" w:cstheme="minorHAnsi"/>
          <w:b/>
          <w:i/>
        </w:rPr>
      </w:pPr>
      <w:r w:rsidRPr="00381CAE">
        <w:rPr>
          <w:rFonts w:asciiTheme="minorHAnsi" w:hAnsiTheme="minorHAnsi" w:cstheme="minorHAnsi"/>
          <w:b/>
          <w:i/>
        </w:rPr>
        <w:t xml:space="preserve">BE IT RESOLVED to:  </w:t>
      </w:r>
    </w:p>
    <w:p w:rsidR="00381CAE" w:rsidRPr="00381CAE" w:rsidRDefault="00381CAE" w:rsidP="00381CAE">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Hold the meeting on 27-30 June in Madrid, Spain.  The meeting would last 2.5 days. The 1st day would be dedicated to the Board to discuss strategic issues. This is to be followed by 1.5 day meeting for the Membership Council Annual Meeting</w:t>
      </w:r>
    </w:p>
    <w:p w:rsidR="00381CAE" w:rsidRPr="00381CAE" w:rsidRDefault="00381CAE" w:rsidP="00381CAE">
      <w:pPr>
        <w:pStyle w:val="NoSpacing"/>
        <w:numPr>
          <w:ilvl w:val="0"/>
          <w:numId w:val="10"/>
        </w:numPr>
        <w:ind w:left="1710" w:right="360" w:hanging="270"/>
        <w:jc w:val="both"/>
        <w:rPr>
          <w:rFonts w:asciiTheme="minorHAnsi" w:hAnsiTheme="minorHAnsi" w:cstheme="minorHAnsi"/>
          <w:i/>
        </w:rPr>
      </w:pPr>
      <w:r w:rsidRPr="00381CAE">
        <w:rPr>
          <w:rFonts w:asciiTheme="minorHAnsi" w:hAnsiTheme="minorHAnsi" w:cstheme="minorHAnsi"/>
          <w:i/>
        </w:rPr>
        <w:t>The meeting will be held in Europe for recruitment and image purposes and as a strategic think tank event to showcase examples around the world where the GSTC is being used and being promoted</w:t>
      </w:r>
    </w:p>
    <w:p w:rsidR="00381CAE" w:rsidRPr="00381CAE" w:rsidRDefault="00381CAE" w:rsidP="00381CAE">
      <w:pPr>
        <w:pStyle w:val="NoSpacing"/>
        <w:ind w:right="360"/>
        <w:jc w:val="both"/>
        <w:rPr>
          <w:rFonts w:asciiTheme="minorHAnsi" w:hAnsiTheme="minorHAnsi" w:cstheme="minorHAnsi"/>
        </w:rPr>
      </w:pPr>
    </w:p>
    <w:p w:rsidR="00381CAE" w:rsidRPr="00381CAE" w:rsidRDefault="00381CAE" w:rsidP="00381CAE">
      <w:pPr>
        <w:pStyle w:val="NoSpacing"/>
        <w:ind w:right="360"/>
        <w:jc w:val="both"/>
        <w:rPr>
          <w:rFonts w:asciiTheme="minorHAnsi" w:hAnsiTheme="minorHAnsi" w:cstheme="minorHAnsi"/>
        </w:rPr>
      </w:pP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b/>
        </w:rPr>
        <w:t>ELECTION PROCESS OF THE BOARD:</w:t>
      </w: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rPr>
        <w:t>WHEREAS the Board of Directors of the Global Sustainable Tourism Council reviewed the proposed process to fill the four Board positions for 2011:</w:t>
      </w:r>
    </w:p>
    <w:p w:rsidR="00381CAE" w:rsidRPr="00381CAE" w:rsidRDefault="00381CAE" w:rsidP="00381CAE">
      <w:pPr>
        <w:pStyle w:val="NoSpacing"/>
        <w:jc w:val="both"/>
        <w:rPr>
          <w:rFonts w:asciiTheme="minorHAnsi" w:hAnsiTheme="minorHAnsi" w:cstheme="minorHAnsi"/>
        </w:rPr>
      </w:pPr>
    </w:p>
    <w:p w:rsidR="00381CAE" w:rsidRPr="00381CAE" w:rsidRDefault="00381CAE" w:rsidP="00381CAE">
      <w:pPr>
        <w:pStyle w:val="NoSpacing"/>
        <w:ind w:left="720" w:right="360"/>
        <w:jc w:val="both"/>
        <w:rPr>
          <w:rFonts w:asciiTheme="minorHAnsi" w:hAnsiTheme="minorHAnsi" w:cstheme="minorHAnsi"/>
          <w:b/>
          <w:i/>
        </w:rPr>
      </w:pPr>
      <w:r w:rsidRPr="00381CAE">
        <w:rPr>
          <w:rFonts w:asciiTheme="minorHAnsi" w:hAnsiTheme="minorHAnsi" w:cstheme="minorHAnsi"/>
          <w:b/>
          <w:i/>
        </w:rPr>
        <w:lastRenderedPageBreak/>
        <w:t xml:space="preserve">BE IT RESOLVED </w:t>
      </w:r>
      <w:r w:rsidRPr="00BD0D10">
        <w:rPr>
          <w:rFonts w:asciiTheme="minorHAnsi" w:hAnsiTheme="minorHAnsi" w:cstheme="minorHAnsi"/>
          <w:i/>
        </w:rPr>
        <w:t>to move forward with the election process</w:t>
      </w:r>
    </w:p>
    <w:p w:rsidR="00381CAE" w:rsidRPr="00381CAE" w:rsidRDefault="00381CAE" w:rsidP="00381CAE">
      <w:pPr>
        <w:pStyle w:val="NoSpacing"/>
        <w:ind w:left="720" w:right="360"/>
        <w:jc w:val="both"/>
        <w:rPr>
          <w:rFonts w:asciiTheme="minorHAnsi" w:hAnsiTheme="minorHAnsi" w:cstheme="minorHAnsi"/>
          <w:b/>
          <w:i/>
        </w:rPr>
      </w:pPr>
    </w:p>
    <w:p w:rsidR="00381CAE" w:rsidRPr="00381CAE" w:rsidRDefault="00381CAE" w:rsidP="00381CAE">
      <w:pPr>
        <w:pStyle w:val="NoSpacing"/>
        <w:ind w:left="720" w:right="360"/>
        <w:jc w:val="both"/>
        <w:rPr>
          <w:rFonts w:asciiTheme="minorHAnsi" w:hAnsiTheme="minorHAnsi" w:cstheme="minorHAnsi"/>
          <w:b/>
          <w:i/>
        </w:rPr>
      </w:pPr>
      <w:r w:rsidRPr="00381CAE">
        <w:rPr>
          <w:rFonts w:asciiTheme="minorHAnsi" w:hAnsiTheme="minorHAnsi" w:cstheme="minorHAnsi"/>
          <w:b/>
          <w:i/>
        </w:rPr>
        <w:t xml:space="preserve">BE IT RECOMMENDED </w:t>
      </w:r>
      <w:r w:rsidRPr="00BD0D10">
        <w:rPr>
          <w:rFonts w:asciiTheme="minorHAnsi" w:hAnsiTheme="minorHAnsi" w:cstheme="minorHAnsi"/>
          <w:i/>
        </w:rPr>
        <w:t>to make the election steps visible in the website</w:t>
      </w:r>
    </w:p>
    <w:p w:rsidR="00381CAE" w:rsidRPr="00381CAE" w:rsidRDefault="00381CAE" w:rsidP="00381CAE">
      <w:pPr>
        <w:pStyle w:val="NoSpacing"/>
        <w:ind w:left="720" w:right="360"/>
        <w:jc w:val="both"/>
        <w:rPr>
          <w:rFonts w:asciiTheme="minorHAnsi" w:hAnsiTheme="minorHAnsi" w:cstheme="minorHAnsi"/>
          <w:b/>
          <w:i/>
        </w:rPr>
      </w:pPr>
    </w:p>
    <w:p w:rsidR="00381CAE" w:rsidRPr="00381CAE" w:rsidRDefault="00381CAE" w:rsidP="00381CAE">
      <w:pPr>
        <w:pStyle w:val="NoSpacing"/>
        <w:ind w:right="360"/>
        <w:jc w:val="both"/>
        <w:rPr>
          <w:rFonts w:asciiTheme="minorHAnsi" w:hAnsiTheme="minorHAnsi" w:cstheme="minorHAnsi"/>
        </w:rPr>
      </w:pP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b/>
        </w:rPr>
        <w:t>WORKIGN GROUPS:</w:t>
      </w:r>
    </w:p>
    <w:p w:rsidR="00381CAE" w:rsidRPr="00381CAE" w:rsidRDefault="00381CAE" w:rsidP="00381CAE">
      <w:pPr>
        <w:pStyle w:val="NoSpacing"/>
        <w:jc w:val="both"/>
        <w:rPr>
          <w:rFonts w:asciiTheme="minorHAnsi" w:hAnsiTheme="minorHAnsi" w:cstheme="minorHAnsi"/>
        </w:rPr>
      </w:pPr>
      <w:r w:rsidRPr="00381CAE">
        <w:rPr>
          <w:rFonts w:asciiTheme="minorHAnsi" w:hAnsiTheme="minorHAnsi" w:cstheme="minorHAnsi"/>
        </w:rPr>
        <w:t>WHEREAS the Board of Directors of the Global Sustainable Tourism Council reviewed the proposed names to fill out the working groups:</w:t>
      </w:r>
    </w:p>
    <w:p w:rsidR="00381CAE" w:rsidRPr="00381CAE" w:rsidRDefault="00381CAE" w:rsidP="00381CAE">
      <w:pPr>
        <w:pStyle w:val="NoSpacing"/>
        <w:jc w:val="both"/>
        <w:rPr>
          <w:rFonts w:asciiTheme="minorHAnsi" w:hAnsiTheme="minorHAnsi" w:cstheme="minorHAnsi"/>
        </w:rPr>
      </w:pPr>
    </w:p>
    <w:p w:rsidR="00381CAE" w:rsidRPr="00BD0D10" w:rsidRDefault="00381CAE" w:rsidP="00381CAE">
      <w:pPr>
        <w:pStyle w:val="NoSpacing"/>
        <w:ind w:left="720" w:right="360"/>
        <w:jc w:val="both"/>
        <w:rPr>
          <w:rFonts w:asciiTheme="minorHAnsi" w:hAnsiTheme="minorHAnsi" w:cstheme="minorHAnsi"/>
        </w:rPr>
      </w:pPr>
      <w:r w:rsidRPr="00381CAE">
        <w:rPr>
          <w:rFonts w:asciiTheme="minorHAnsi" w:hAnsiTheme="minorHAnsi" w:cstheme="minorHAnsi"/>
          <w:b/>
          <w:i/>
        </w:rPr>
        <w:t xml:space="preserve">BE IT RESOLVED </w:t>
      </w:r>
      <w:r w:rsidRPr="00BD0D10">
        <w:rPr>
          <w:rFonts w:asciiTheme="minorHAnsi" w:hAnsiTheme="minorHAnsi" w:cstheme="minorHAnsi"/>
          <w:i/>
        </w:rPr>
        <w:t>to approve the proposed working group candidates</w:t>
      </w:r>
    </w:p>
    <w:p w:rsidR="00381CAE" w:rsidRPr="00381CAE" w:rsidRDefault="00381CAE" w:rsidP="008140C7">
      <w:pPr>
        <w:spacing w:line="240" w:lineRule="auto"/>
        <w:ind w:left="540"/>
        <w:rPr>
          <w:rFonts w:cstheme="minorHAnsi"/>
        </w:rPr>
      </w:pPr>
    </w:p>
    <w:sectPr w:rsidR="00381CAE" w:rsidRPr="00381CAE" w:rsidSect="00213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284"/>
    <w:multiLevelType w:val="hybridMultilevel"/>
    <w:tmpl w:val="ED94D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8B05A7"/>
    <w:multiLevelType w:val="hybridMultilevel"/>
    <w:tmpl w:val="ACD6F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7D7B89"/>
    <w:multiLevelType w:val="hybridMultilevel"/>
    <w:tmpl w:val="9A426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DD75295"/>
    <w:multiLevelType w:val="hybridMultilevel"/>
    <w:tmpl w:val="9774A326"/>
    <w:lvl w:ilvl="0" w:tplc="733422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331CC"/>
    <w:multiLevelType w:val="hybridMultilevel"/>
    <w:tmpl w:val="349823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3FA6598"/>
    <w:multiLevelType w:val="hybridMultilevel"/>
    <w:tmpl w:val="2BBA0440"/>
    <w:lvl w:ilvl="0" w:tplc="510A74E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B7D9D"/>
    <w:multiLevelType w:val="hybridMultilevel"/>
    <w:tmpl w:val="AA005F6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5EC873E2"/>
    <w:multiLevelType w:val="hybridMultilevel"/>
    <w:tmpl w:val="F064DCA4"/>
    <w:lvl w:ilvl="0" w:tplc="D4AE9C06">
      <w:numFmt w:val="bullet"/>
      <w:lvlText w:val="•"/>
      <w:lvlJc w:val="left"/>
      <w:pPr>
        <w:ind w:left="2160" w:hanging="720"/>
      </w:pPr>
      <w:rPr>
        <w:rFonts w:ascii="Calibri" w:eastAsia="Calibri" w:hAnsi="Calibri" w:cs="Calibr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63EA454C"/>
    <w:multiLevelType w:val="multilevel"/>
    <w:tmpl w:val="F3ACAA16"/>
    <w:name w:val="zzmpBylaws||Bylaws|2|1|1|4|2|45||1|2|1||1|2|1||1|2|1||1|2|0||mpNA||mpNA||mpNA||mpNA||"/>
    <w:lvl w:ilvl="0">
      <w:start w:val="1"/>
      <w:numFmt w:val="upperRoman"/>
      <w:pStyle w:val="BylawsL1"/>
      <w:suff w:val="nothing"/>
      <w:lvlText w:val="ARTICLE %1"/>
      <w:lvlJc w:val="left"/>
      <w:pPr>
        <w:tabs>
          <w:tab w:val="num" w:pos="720"/>
        </w:tabs>
        <w:ind w:left="0" w:firstLine="0"/>
      </w:pPr>
      <w:rPr>
        <w:b/>
        <w:i w:val="0"/>
        <w:caps/>
        <w:smallCaps w:val="0"/>
        <w:outline w:val="0"/>
        <w:shadow w:val="0"/>
        <w:emboss w:val="0"/>
        <w:imprint w:val="0"/>
        <w:vanish w:val="0"/>
        <w:webHidden w:val="0"/>
        <w:color w:val="auto"/>
        <w:u w:val="single"/>
        <w:effect w:val="none"/>
        <w:vertAlign w:val="baseline"/>
        <w:specVanish w:val="0"/>
      </w:rPr>
    </w:lvl>
    <w:lvl w:ilvl="1">
      <w:start w:val="1"/>
      <w:numFmt w:val="decimal"/>
      <w:pStyle w:val="BylawsL2"/>
      <w:lvlText w:val="Section %2."/>
      <w:lvlJc w:val="left"/>
      <w:pPr>
        <w:tabs>
          <w:tab w:val="num" w:pos="2430"/>
        </w:tabs>
        <w:ind w:left="990" w:firstLine="0"/>
      </w:pPr>
      <w:rPr>
        <w:b/>
        <w:i w:val="0"/>
        <w:caps w:val="0"/>
        <w:smallCaps w:val="0"/>
        <w:strike w:val="0"/>
        <w:dstrike w:val="0"/>
        <w:outline w:val="0"/>
        <w:shadow w:val="0"/>
        <w:emboss w:val="0"/>
        <w:imprint w:val="0"/>
        <w:vanish w:val="0"/>
        <w:webHidden w:val="0"/>
        <w:color w:val="auto"/>
        <w:u w:val="none"/>
        <w:effect w:val="none"/>
        <w:vertAlign w:val="baseline"/>
        <w:specVanish w:val="0"/>
      </w:rPr>
    </w:lvl>
    <w:lvl w:ilvl="2">
      <w:start w:val="1"/>
      <w:numFmt w:val="lowerLetter"/>
      <w:pStyle w:val="BylawsL3"/>
      <w:lvlText w:val="(%3)"/>
      <w:lvlJc w:val="left"/>
      <w:pPr>
        <w:tabs>
          <w:tab w:val="num" w:pos="2880"/>
        </w:tabs>
        <w:ind w:left="720" w:firstLine="1440"/>
      </w:pPr>
      <w:rPr>
        <w:b w:val="0"/>
        <w:i w:val="0"/>
        <w:caps w:val="0"/>
        <w:smallCaps w:val="0"/>
        <w:strike w:val="0"/>
        <w:dstrike w:val="0"/>
        <w:outline w:val="0"/>
        <w:shadow w:val="0"/>
        <w:emboss w:val="0"/>
        <w:imprint w:val="0"/>
        <w:vanish w:val="0"/>
        <w:webHidden w:val="0"/>
        <w:color w:val="auto"/>
        <w:u w:val="none"/>
        <w:effect w:val="none"/>
        <w:vertAlign w:val="baseline"/>
        <w:specVanish w:val="0"/>
      </w:rPr>
    </w:lvl>
    <w:lvl w:ilvl="3">
      <w:start w:val="1"/>
      <w:numFmt w:val="decimal"/>
      <w:pStyle w:val="BylawsL4"/>
      <w:lvlText w:val="(%4)"/>
      <w:lvlJc w:val="left"/>
      <w:pPr>
        <w:tabs>
          <w:tab w:val="num" w:pos="3600"/>
        </w:tabs>
        <w:ind w:left="720" w:firstLine="2160"/>
      </w:pPr>
      <w:rPr>
        <w:b w:val="0"/>
        <w:i w:val="0"/>
        <w:caps w:val="0"/>
        <w:smallCaps w:val="0"/>
        <w:strike w:val="0"/>
        <w:dstrike w:val="0"/>
        <w:outline w:val="0"/>
        <w:shadow w:val="0"/>
        <w:emboss w:val="0"/>
        <w:imprint w:val="0"/>
        <w:vanish w:val="0"/>
        <w:webHidden w:val="0"/>
        <w:color w:val="auto"/>
        <w:u w:val="none"/>
        <w:effect w:val="none"/>
        <w:vertAlign w:val="baseline"/>
        <w:specVanish w:val="0"/>
      </w:rPr>
    </w:lvl>
    <w:lvl w:ilvl="4">
      <w:start w:val="1"/>
      <w:numFmt w:val="lowerRoman"/>
      <w:pStyle w:val="BylawsL5"/>
      <w:lvlText w:val="(%5)"/>
      <w:lvlJc w:val="right"/>
      <w:pPr>
        <w:tabs>
          <w:tab w:val="num" w:pos="4320"/>
        </w:tabs>
        <w:ind w:left="720" w:firstLine="3024"/>
      </w:pPr>
      <w:rPr>
        <w:b w:val="0"/>
        <w:i w:val="0"/>
        <w:caps w:val="0"/>
        <w:smallCaps w:val="0"/>
        <w:strike w:val="0"/>
        <w:dstrike w:val="0"/>
        <w:outline w:val="0"/>
        <w:shadow w:val="0"/>
        <w:emboss w:val="0"/>
        <w:imprint w:val="0"/>
        <w:vanish w:val="0"/>
        <w:webHidden w:val="0"/>
        <w:color w:val="auto"/>
        <w:u w:val="none"/>
        <w:effect w:val="none"/>
        <w:vertAlign w:val="baseline"/>
        <w:specVanish w:val="0"/>
      </w:rPr>
    </w:lvl>
    <w:lvl w:ilvl="5">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webHidden w:val="0"/>
        <w:color w:val="auto"/>
        <w:u w:val="none"/>
        <w:effect w:val="none"/>
        <w:vertAlign w:val="baseline"/>
        <w:specVanish w:val="0"/>
      </w:rPr>
    </w:lvl>
    <w:lvl w:ilvl="6">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webHidden w:val="0"/>
        <w:color w:val="auto"/>
        <w:u w:val="none"/>
        <w:effect w:val="none"/>
        <w:vertAlign w:val="baseline"/>
        <w:specVanish w:val="0"/>
      </w:rPr>
    </w:lvl>
    <w:lvl w:ilvl="7">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webHidden w:val="0"/>
        <w:color w:val="auto"/>
        <w:u w:val="none"/>
        <w:effect w:val="none"/>
        <w:vertAlign w:val="baseline"/>
        <w:specVanish w:val="0"/>
      </w:rPr>
    </w:lvl>
    <w:lvl w:ilvl="8">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webHidden w:val="0"/>
        <w:color w:val="auto"/>
        <w:u w:val="none"/>
        <w:effect w:val="none"/>
        <w:vertAlign w:val="baseline"/>
        <w:specVanish w:val="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0"/>
  </w:num>
  <w:num w:numId="7">
    <w:abstractNumId w:val="6"/>
  </w:num>
  <w:num w:numId="8">
    <w:abstractNumId w:val="4"/>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proofState w:spelling="clean" w:grammar="clean"/>
  <w:defaultTabStop w:val="720"/>
  <w:characterSpacingControl w:val="doNotCompress"/>
  <w:compat/>
  <w:rsids>
    <w:rsidRoot w:val="008473B9"/>
    <w:rsid w:val="000B3159"/>
    <w:rsid w:val="000C7499"/>
    <w:rsid w:val="000E0C9B"/>
    <w:rsid w:val="00126B99"/>
    <w:rsid w:val="001311CF"/>
    <w:rsid w:val="0013241A"/>
    <w:rsid w:val="001855B8"/>
    <w:rsid w:val="001C108A"/>
    <w:rsid w:val="001D3CEB"/>
    <w:rsid w:val="0021352F"/>
    <w:rsid w:val="0021741F"/>
    <w:rsid w:val="00247C22"/>
    <w:rsid w:val="0025220C"/>
    <w:rsid w:val="002B6C19"/>
    <w:rsid w:val="002E357D"/>
    <w:rsid w:val="002F35D0"/>
    <w:rsid w:val="00335A20"/>
    <w:rsid w:val="00343C97"/>
    <w:rsid w:val="00367A14"/>
    <w:rsid w:val="00381CAE"/>
    <w:rsid w:val="00387119"/>
    <w:rsid w:val="003946FC"/>
    <w:rsid w:val="003B1754"/>
    <w:rsid w:val="00423180"/>
    <w:rsid w:val="00491063"/>
    <w:rsid w:val="005065D0"/>
    <w:rsid w:val="0052032C"/>
    <w:rsid w:val="005243A8"/>
    <w:rsid w:val="00546E22"/>
    <w:rsid w:val="005844BF"/>
    <w:rsid w:val="005D6891"/>
    <w:rsid w:val="005E347F"/>
    <w:rsid w:val="006312AE"/>
    <w:rsid w:val="006A1E24"/>
    <w:rsid w:val="006F0E52"/>
    <w:rsid w:val="00701768"/>
    <w:rsid w:val="00745195"/>
    <w:rsid w:val="0078496F"/>
    <w:rsid w:val="00786DF2"/>
    <w:rsid w:val="007D1644"/>
    <w:rsid w:val="008140C7"/>
    <w:rsid w:val="008473B9"/>
    <w:rsid w:val="008A4E0C"/>
    <w:rsid w:val="008B690A"/>
    <w:rsid w:val="008C3989"/>
    <w:rsid w:val="008F42CB"/>
    <w:rsid w:val="00927328"/>
    <w:rsid w:val="0095152B"/>
    <w:rsid w:val="00957B97"/>
    <w:rsid w:val="00963CEB"/>
    <w:rsid w:val="00982C3F"/>
    <w:rsid w:val="0099318F"/>
    <w:rsid w:val="009B4DA4"/>
    <w:rsid w:val="009D396C"/>
    <w:rsid w:val="00A159BC"/>
    <w:rsid w:val="00A56ABA"/>
    <w:rsid w:val="00A70DB0"/>
    <w:rsid w:val="00A725C0"/>
    <w:rsid w:val="00A77F05"/>
    <w:rsid w:val="00A8387A"/>
    <w:rsid w:val="00AC6EA4"/>
    <w:rsid w:val="00B14E14"/>
    <w:rsid w:val="00B6419D"/>
    <w:rsid w:val="00BD0674"/>
    <w:rsid w:val="00BD0D10"/>
    <w:rsid w:val="00BD6425"/>
    <w:rsid w:val="00BE4D8F"/>
    <w:rsid w:val="00C6433B"/>
    <w:rsid w:val="00C82531"/>
    <w:rsid w:val="00CA4F04"/>
    <w:rsid w:val="00D32CCA"/>
    <w:rsid w:val="00D34D97"/>
    <w:rsid w:val="00D43C69"/>
    <w:rsid w:val="00DB2017"/>
    <w:rsid w:val="00DC1787"/>
    <w:rsid w:val="00E01AAD"/>
    <w:rsid w:val="00E64069"/>
    <w:rsid w:val="00E66DF2"/>
    <w:rsid w:val="00EC4DC0"/>
    <w:rsid w:val="00EC737B"/>
    <w:rsid w:val="00ED7F22"/>
    <w:rsid w:val="00F67225"/>
    <w:rsid w:val="00FF7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4069"/>
    <w:pPr>
      <w:spacing w:after="0" w:line="240" w:lineRule="auto"/>
      <w:ind w:left="720"/>
    </w:pPr>
    <w:rPr>
      <w:rFonts w:ascii="Calibri" w:hAnsi="Calibri" w:cs="Times New Roman"/>
    </w:rPr>
  </w:style>
  <w:style w:type="paragraph" w:customStyle="1" w:styleId="BylawsL1">
    <w:name w:val="Bylaws_L1"/>
    <w:basedOn w:val="Normal"/>
    <w:uiPriority w:val="99"/>
    <w:rsid w:val="00247C22"/>
    <w:pPr>
      <w:keepNext/>
      <w:numPr>
        <w:numId w:val="3"/>
      </w:numPr>
      <w:spacing w:after="0" w:line="360" w:lineRule="auto"/>
      <w:jc w:val="center"/>
    </w:pPr>
    <w:rPr>
      <w:rFonts w:ascii="Times New Roman" w:hAnsi="Times New Roman" w:cs="Times New Roman"/>
      <w:b/>
      <w:bCs/>
      <w:caps/>
      <w:sz w:val="24"/>
      <w:szCs w:val="24"/>
      <w:u w:val="single"/>
    </w:rPr>
  </w:style>
  <w:style w:type="paragraph" w:customStyle="1" w:styleId="BylawsL2">
    <w:name w:val="Bylaws_L2"/>
    <w:basedOn w:val="Normal"/>
    <w:uiPriority w:val="99"/>
    <w:rsid w:val="00247C22"/>
    <w:pPr>
      <w:numPr>
        <w:ilvl w:val="1"/>
        <w:numId w:val="3"/>
      </w:numPr>
      <w:spacing w:before="240" w:after="240" w:line="360" w:lineRule="auto"/>
      <w:jc w:val="both"/>
    </w:pPr>
    <w:rPr>
      <w:rFonts w:ascii="Times New Roman" w:hAnsi="Times New Roman" w:cs="Times New Roman"/>
      <w:sz w:val="24"/>
      <w:szCs w:val="24"/>
    </w:rPr>
  </w:style>
  <w:style w:type="paragraph" w:customStyle="1" w:styleId="BylawsL3">
    <w:name w:val="Bylaws_L3"/>
    <w:basedOn w:val="Normal"/>
    <w:uiPriority w:val="99"/>
    <w:rsid w:val="00247C22"/>
    <w:pPr>
      <w:numPr>
        <w:ilvl w:val="2"/>
        <w:numId w:val="3"/>
      </w:numPr>
      <w:spacing w:after="240" w:line="240" w:lineRule="auto"/>
      <w:jc w:val="both"/>
    </w:pPr>
    <w:rPr>
      <w:rFonts w:ascii="Times New Roman" w:hAnsi="Times New Roman" w:cs="Times New Roman"/>
      <w:sz w:val="24"/>
      <w:szCs w:val="24"/>
    </w:rPr>
  </w:style>
  <w:style w:type="paragraph" w:customStyle="1" w:styleId="BylawsL4">
    <w:name w:val="Bylaws_L4"/>
    <w:basedOn w:val="Normal"/>
    <w:uiPriority w:val="99"/>
    <w:rsid w:val="00247C22"/>
    <w:pPr>
      <w:numPr>
        <w:ilvl w:val="3"/>
        <w:numId w:val="3"/>
      </w:numPr>
      <w:spacing w:after="240" w:line="240" w:lineRule="auto"/>
      <w:jc w:val="both"/>
    </w:pPr>
    <w:rPr>
      <w:rFonts w:ascii="Times New Roman" w:hAnsi="Times New Roman" w:cs="Times New Roman"/>
      <w:sz w:val="24"/>
      <w:szCs w:val="24"/>
    </w:rPr>
  </w:style>
  <w:style w:type="paragraph" w:customStyle="1" w:styleId="BylawsL5">
    <w:name w:val="Bylaws_L5"/>
    <w:basedOn w:val="Normal"/>
    <w:uiPriority w:val="99"/>
    <w:rsid w:val="00247C22"/>
    <w:pPr>
      <w:numPr>
        <w:ilvl w:val="4"/>
        <w:numId w:val="3"/>
      </w:numPr>
      <w:spacing w:after="240" w:line="240" w:lineRule="auto"/>
      <w:jc w:val="both"/>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32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41A"/>
    <w:rPr>
      <w:rFonts w:ascii="Tahoma" w:hAnsi="Tahoma" w:cs="Tahoma"/>
      <w:sz w:val="16"/>
      <w:szCs w:val="16"/>
    </w:rPr>
  </w:style>
  <w:style w:type="character" w:styleId="CommentReference">
    <w:name w:val="annotation reference"/>
    <w:basedOn w:val="DefaultParagraphFont"/>
    <w:uiPriority w:val="99"/>
    <w:semiHidden/>
    <w:unhideWhenUsed/>
    <w:rsid w:val="00343C97"/>
    <w:rPr>
      <w:sz w:val="16"/>
      <w:szCs w:val="16"/>
    </w:rPr>
  </w:style>
  <w:style w:type="paragraph" w:styleId="CommentText">
    <w:name w:val="annotation text"/>
    <w:basedOn w:val="Normal"/>
    <w:link w:val="CommentTextChar"/>
    <w:uiPriority w:val="99"/>
    <w:semiHidden/>
    <w:unhideWhenUsed/>
    <w:rsid w:val="00343C97"/>
    <w:pPr>
      <w:spacing w:line="240" w:lineRule="auto"/>
    </w:pPr>
    <w:rPr>
      <w:sz w:val="20"/>
      <w:szCs w:val="20"/>
    </w:rPr>
  </w:style>
  <w:style w:type="character" w:customStyle="1" w:styleId="CommentTextChar">
    <w:name w:val="Comment Text Char"/>
    <w:basedOn w:val="DefaultParagraphFont"/>
    <w:link w:val="CommentText"/>
    <w:uiPriority w:val="99"/>
    <w:semiHidden/>
    <w:rsid w:val="00343C97"/>
    <w:rPr>
      <w:sz w:val="20"/>
      <w:szCs w:val="20"/>
    </w:rPr>
  </w:style>
  <w:style w:type="paragraph" w:styleId="CommentSubject">
    <w:name w:val="annotation subject"/>
    <w:basedOn w:val="CommentText"/>
    <w:next w:val="CommentText"/>
    <w:link w:val="CommentSubjectChar"/>
    <w:uiPriority w:val="99"/>
    <w:semiHidden/>
    <w:unhideWhenUsed/>
    <w:rsid w:val="00343C97"/>
    <w:rPr>
      <w:b/>
      <w:bCs/>
    </w:rPr>
  </w:style>
  <w:style w:type="character" w:customStyle="1" w:styleId="CommentSubjectChar">
    <w:name w:val="Comment Subject Char"/>
    <w:basedOn w:val="CommentTextChar"/>
    <w:link w:val="CommentSubject"/>
    <w:uiPriority w:val="99"/>
    <w:semiHidden/>
    <w:rsid w:val="00343C97"/>
    <w:rPr>
      <w:b/>
      <w:bCs/>
    </w:rPr>
  </w:style>
  <w:style w:type="paragraph" w:styleId="NoSpacing">
    <w:name w:val="No Spacing"/>
    <w:uiPriority w:val="1"/>
    <w:qFormat/>
    <w:rsid w:val="00381CAE"/>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84114617">
      <w:bodyDiv w:val="1"/>
      <w:marLeft w:val="0"/>
      <w:marRight w:val="0"/>
      <w:marTop w:val="0"/>
      <w:marBottom w:val="0"/>
      <w:divBdr>
        <w:top w:val="none" w:sz="0" w:space="0" w:color="auto"/>
        <w:left w:val="none" w:sz="0" w:space="0" w:color="auto"/>
        <w:bottom w:val="none" w:sz="0" w:space="0" w:color="auto"/>
        <w:right w:val="none" w:sz="0" w:space="0" w:color="auto"/>
      </w:divBdr>
    </w:div>
    <w:div w:id="337657610">
      <w:bodyDiv w:val="1"/>
      <w:marLeft w:val="0"/>
      <w:marRight w:val="0"/>
      <w:marTop w:val="0"/>
      <w:marBottom w:val="0"/>
      <w:divBdr>
        <w:top w:val="none" w:sz="0" w:space="0" w:color="auto"/>
        <w:left w:val="none" w:sz="0" w:space="0" w:color="auto"/>
        <w:bottom w:val="none" w:sz="0" w:space="0" w:color="auto"/>
        <w:right w:val="none" w:sz="0" w:space="0" w:color="auto"/>
      </w:divBdr>
    </w:div>
    <w:div w:id="1460607547">
      <w:bodyDiv w:val="1"/>
      <w:marLeft w:val="0"/>
      <w:marRight w:val="0"/>
      <w:marTop w:val="0"/>
      <w:marBottom w:val="0"/>
      <w:divBdr>
        <w:top w:val="none" w:sz="0" w:space="0" w:color="auto"/>
        <w:left w:val="none" w:sz="0" w:space="0" w:color="auto"/>
        <w:bottom w:val="none" w:sz="0" w:space="0" w:color="auto"/>
        <w:right w:val="none" w:sz="0" w:space="0" w:color="auto"/>
      </w:divBdr>
    </w:div>
    <w:div w:id="1660189797">
      <w:bodyDiv w:val="1"/>
      <w:marLeft w:val="0"/>
      <w:marRight w:val="0"/>
      <w:marTop w:val="0"/>
      <w:marBottom w:val="0"/>
      <w:divBdr>
        <w:top w:val="none" w:sz="0" w:space="0" w:color="auto"/>
        <w:left w:val="none" w:sz="0" w:space="0" w:color="auto"/>
        <w:bottom w:val="none" w:sz="0" w:space="0" w:color="auto"/>
        <w:right w:val="none" w:sz="0" w:space="0" w:color="auto"/>
      </w:divBdr>
    </w:div>
    <w:div w:id="178691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6543F-C1D5-4354-8FB5-28699749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United Nations Foundation</Company>
  <LinksUpToDate>false</LinksUpToDate>
  <CharactersWithSpaces>16904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cetcheverry</dc:creator>
  <cp:lastModifiedBy>Liza Karina Agudelo</cp:lastModifiedBy>
  <cp:revision>3</cp:revision>
  <dcterms:created xsi:type="dcterms:W3CDTF">2011-06-21T13:54:00Z</dcterms:created>
  <dcterms:modified xsi:type="dcterms:W3CDTF">2011-06-21T18:46:00Z</dcterms:modified>
</cp:coreProperties>
</file>