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77269" w14:textId="29F0B4F6" w:rsidR="00743F47" w:rsidRDefault="000A76E9" w:rsidP="00B4082B">
      <w:pPr>
        <w:jc w:val="center"/>
      </w:pPr>
      <w:r>
        <w:rPr>
          <w:noProof/>
        </w:rPr>
        <mc:AlternateContent>
          <mc:Choice Requires="wps">
            <w:drawing>
              <wp:anchor distT="0" distB="0" distL="114300" distR="114300" simplePos="0" relativeHeight="251659264" behindDoc="0" locked="0" layoutInCell="1" allowOverlap="1" wp14:anchorId="2D03939F" wp14:editId="5DE122B3">
                <wp:simplePos x="0" y="0"/>
                <wp:positionH relativeFrom="column">
                  <wp:posOffset>68580</wp:posOffset>
                </wp:positionH>
                <wp:positionV relativeFrom="paragraph">
                  <wp:posOffset>-426720</wp:posOffset>
                </wp:positionV>
                <wp:extent cx="5989320" cy="838200"/>
                <wp:effectExtent l="0" t="0" r="11430" b="19050"/>
                <wp:wrapNone/>
                <wp:docPr id="1413163808" name="Rectangle 1"/>
                <wp:cNvGraphicFramePr/>
                <a:graphic xmlns:a="http://schemas.openxmlformats.org/drawingml/2006/main">
                  <a:graphicData uri="http://schemas.microsoft.com/office/word/2010/wordprocessingShape">
                    <wps:wsp>
                      <wps:cNvSpPr/>
                      <wps:spPr>
                        <a:xfrm>
                          <a:off x="0" y="0"/>
                          <a:ext cx="5989320" cy="838200"/>
                        </a:xfrm>
                        <a:prstGeom prst="rect">
                          <a:avLst/>
                        </a:prstGeom>
                      </wps:spPr>
                      <wps:style>
                        <a:lnRef idx="3">
                          <a:schemeClr val="lt1"/>
                        </a:lnRef>
                        <a:fillRef idx="1">
                          <a:schemeClr val="accent5"/>
                        </a:fillRef>
                        <a:effectRef idx="1">
                          <a:schemeClr val="accent5"/>
                        </a:effectRef>
                        <a:fontRef idx="minor">
                          <a:schemeClr val="lt1"/>
                        </a:fontRef>
                      </wps:style>
                      <wps:txbx>
                        <w:txbxContent>
                          <w:p w14:paraId="1C30D024" w14:textId="249AB366" w:rsidR="000A76E9" w:rsidRPr="000A76E9" w:rsidRDefault="000A76E9" w:rsidP="000A76E9">
                            <w:pPr>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76E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 &amp; 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03939F" id="Rectangle 1" o:spid="_x0000_s1026" style="position:absolute;left:0;text-align:left;margin-left:5.4pt;margin-top:-33.6pt;width:471.6pt;height:6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" fillcolor="#5b9bd5 [3208]" strokecolor="white [3201]" strokeweight="1.5pt">
                <v:textbox>
                  <w:txbxContent>
                    <w:p w14:paraId="1C30D024" w14:textId="249AB366" w:rsidR="000A76E9" w:rsidRPr="000A76E9" w:rsidRDefault="000A76E9" w:rsidP="000A76E9">
                      <w:pPr>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76E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 &amp; Summary</w:t>
                      </w:r>
                    </w:p>
                  </w:txbxContent>
                </v:textbox>
              </v:rect>
            </w:pict>
          </mc:Fallback>
        </mc:AlternateContent>
      </w:r>
    </w:p>
    <w:p w14:paraId="5B5CC06C" w14:textId="77777777" w:rsidR="000A76E9" w:rsidRDefault="000A76E9" w:rsidP="00B4082B">
      <w:pPr>
        <w:jc w:val="center"/>
      </w:pPr>
    </w:p>
    <w:tbl>
      <w:tblPr>
        <w:tblW w:w="9592" w:type="dxa"/>
        <w:tblInd w:w="142" w:type="dxa"/>
        <w:tblLook w:val="04A0" w:firstRow="1" w:lastRow="0" w:firstColumn="1" w:lastColumn="0" w:noHBand="0" w:noVBand="1"/>
      </w:tblPr>
      <w:tblGrid>
        <w:gridCol w:w="2688"/>
        <w:gridCol w:w="1476"/>
        <w:gridCol w:w="933"/>
        <w:gridCol w:w="1051"/>
        <w:gridCol w:w="1000"/>
        <w:gridCol w:w="882"/>
        <w:gridCol w:w="1326"/>
        <w:gridCol w:w="236"/>
      </w:tblGrid>
      <w:tr w:rsidR="00162714" w:rsidRPr="00162714" w14:paraId="5EC341C9" w14:textId="77777777" w:rsidTr="00B4082B">
        <w:trPr>
          <w:gridAfter w:val="1"/>
          <w:wAfter w:w="236" w:type="dxa"/>
          <w:trHeight w:val="450"/>
        </w:trPr>
        <w:tc>
          <w:tcPr>
            <w:tcW w:w="9356" w:type="dxa"/>
            <w:gridSpan w:val="7"/>
            <w:vMerge w:val="restart"/>
            <w:tcBorders>
              <w:top w:val="nil"/>
              <w:left w:val="nil"/>
              <w:bottom w:val="nil"/>
              <w:right w:val="nil"/>
            </w:tcBorders>
            <w:shd w:val="clear" w:color="000000" w:fill="F4B084"/>
            <w:noWrap/>
            <w:vAlign w:val="center"/>
            <w:hideMark/>
          </w:tcPr>
          <w:p w14:paraId="0FAC4442" w14:textId="3DBAFE60" w:rsidR="00162714" w:rsidRPr="00162714" w:rsidRDefault="00162714" w:rsidP="00E51714">
            <w:pPr>
              <w:spacing w:after="0" w:line="240" w:lineRule="auto"/>
              <w:jc w:val="center"/>
              <w:rPr>
                <w:rFonts w:ascii="Calibri" w:eastAsia="Times New Roman" w:hAnsi="Calibri" w:cs="Calibri"/>
                <w:b/>
                <w:bCs/>
                <w:color w:val="000000"/>
                <w:kern w:val="0"/>
                <w:sz w:val="32"/>
                <w:szCs w:val="32"/>
                <w:lang w:eastAsia="en-IN"/>
                <w14:ligatures w14:val="none"/>
              </w:rPr>
            </w:pPr>
            <w:r w:rsidRPr="00162714">
              <w:rPr>
                <w:rFonts w:ascii="Calibri" w:eastAsia="Times New Roman" w:hAnsi="Calibri" w:cs="Calibri"/>
                <w:b/>
                <w:bCs/>
                <w:color w:val="000000"/>
                <w:kern w:val="0"/>
                <w:sz w:val="32"/>
                <w:szCs w:val="32"/>
                <w:lang w:eastAsia="en-IN"/>
                <w14:ligatures w14:val="none"/>
              </w:rPr>
              <w:t>Completion rate at slot vs day of the week</w:t>
            </w:r>
          </w:p>
        </w:tc>
      </w:tr>
      <w:tr w:rsidR="00162714" w:rsidRPr="00162714" w14:paraId="3A17EAB6" w14:textId="77777777" w:rsidTr="00B4082B">
        <w:trPr>
          <w:trHeight w:val="288"/>
        </w:trPr>
        <w:tc>
          <w:tcPr>
            <w:tcW w:w="9356" w:type="dxa"/>
            <w:gridSpan w:val="7"/>
            <w:vMerge/>
            <w:tcBorders>
              <w:top w:val="nil"/>
              <w:left w:val="nil"/>
              <w:bottom w:val="nil"/>
              <w:right w:val="nil"/>
            </w:tcBorders>
            <w:vAlign w:val="center"/>
            <w:hideMark/>
          </w:tcPr>
          <w:p w14:paraId="03BFA380" w14:textId="77777777" w:rsidR="00162714" w:rsidRPr="00162714" w:rsidRDefault="00162714" w:rsidP="00B4082B">
            <w:pPr>
              <w:spacing w:after="0" w:line="240" w:lineRule="auto"/>
              <w:jc w:val="center"/>
              <w:rPr>
                <w:rFonts w:ascii="Calibri" w:eastAsia="Times New Roman" w:hAnsi="Calibri" w:cs="Calibri"/>
                <w:b/>
                <w:bCs/>
                <w:color w:val="000000"/>
                <w:kern w:val="0"/>
                <w:sz w:val="32"/>
                <w:szCs w:val="32"/>
                <w:lang w:eastAsia="en-IN"/>
                <w14:ligatures w14:val="none"/>
              </w:rPr>
            </w:pPr>
          </w:p>
        </w:tc>
        <w:tc>
          <w:tcPr>
            <w:tcW w:w="236" w:type="dxa"/>
            <w:tcBorders>
              <w:top w:val="nil"/>
              <w:left w:val="nil"/>
              <w:bottom w:val="nil"/>
              <w:right w:val="nil"/>
            </w:tcBorders>
            <w:shd w:val="clear" w:color="auto" w:fill="auto"/>
            <w:noWrap/>
            <w:vAlign w:val="bottom"/>
            <w:hideMark/>
          </w:tcPr>
          <w:p w14:paraId="69F0130E" w14:textId="77777777" w:rsidR="00162714" w:rsidRPr="00162714" w:rsidRDefault="00162714" w:rsidP="00B4082B">
            <w:pPr>
              <w:spacing w:after="0" w:line="240" w:lineRule="auto"/>
              <w:jc w:val="center"/>
              <w:rPr>
                <w:rFonts w:ascii="Calibri" w:eastAsia="Times New Roman" w:hAnsi="Calibri" w:cs="Calibri"/>
                <w:b/>
                <w:bCs/>
                <w:color w:val="000000"/>
                <w:kern w:val="0"/>
                <w:sz w:val="32"/>
                <w:szCs w:val="32"/>
                <w:lang w:eastAsia="en-IN"/>
                <w14:ligatures w14:val="none"/>
              </w:rPr>
            </w:pPr>
          </w:p>
        </w:tc>
      </w:tr>
      <w:tr w:rsidR="00B4082B" w:rsidRPr="00162714" w14:paraId="296A5FE4" w14:textId="77777777" w:rsidTr="00B4082B">
        <w:trPr>
          <w:trHeight w:val="288"/>
        </w:trPr>
        <w:tc>
          <w:tcPr>
            <w:tcW w:w="2688" w:type="dxa"/>
            <w:tcBorders>
              <w:top w:val="nil"/>
              <w:left w:val="nil"/>
              <w:bottom w:val="nil"/>
              <w:right w:val="nil"/>
            </w:tcBorders>
            <w:shd w:val="clear" w:color="D9E1F2" w:fill="D9E1F2"/>
            <w:noWrap/>
            <w:vAlign w:val="bottom"/>
            <w:hideMark/>
          </w:tcPr>
          <w:p w14:paraId="42940DCD" w14:textId="77777777" w:rsidR="00162714" w:rsidRPr="00162714" w:rsidRDefault="00162714" w:rsidP="00B4082B">
            <w:pPr>
              <w:spacing w:after="0" w:line="240" w:lineRule="auto"/>
              <w:jc w:val="center"/>
              <w:rPr>
                <w:rFonts w:ascii="Calibri" w:eastAsia="Times New Roman" w:hAnsi="Calibri" w:cs="Calibri"/>
                <w:b/>
                <w:bCs/>
                <w:color w:val="000000"/>
                <w:kern w:val="0"/>
                <w:lang w:eastAsia="en-IN"/>
                <w14:ligatures w14:val="none"/>
              </w:rPr>
            </w:pPr>
            <w:r w:rsidRPr="00162714">
              <w:rPr>
                <w:rFonts w:ascii="Calibri" w:eastAsia="Times New Roman" w:hAnsi="Calibri" w:cs="Calibri"/>
                <w:b/>
                <w:bCs/>
                <w:color w:val="000000"/>
                <w:kern w:val="0"/>
                <w:lang w:eastAsia="en-IN"/>
                <w14:ligatures w14:val="none"/>
              </w:rPr>
              <w:t>Average of Completion Rate</w:t>
            </w:r>
          </w:p>
        </w:tc>
        <w:tc>
          <w:tcPr>
            <w:tcW w:w="1476" w:type="dxa"/>
            <w:tcBorders>
              <w:top w:val="nil"/>
              <w:left w:val="nil"/>
              <w:bottom w:val="nil"/>
              <w:right w:val="nil"/>
            </w:tcBorders>
            <w:shd w:val="clear" w:color="D9E1F2" w:fill="D9E1F2"/>
            <w:noWrap/>
            <w:vAlign w:val="bottom"/>
            <w:hideMark/>
          </w:tcPr>
          <w:p w14:paraId="44E24877" w14:textId="77777777" w:rsidR="00162714" w:rsidRPr="00162714" w:rsidRDefault="00162714" w:rsidP="00B4082B">
            <w:pPr>
              <w:spacing w:after="0" w:line="240" w:lineRule="auto"/>
              <w:jc w:val="center"/>
              <w:rPr>
                <w:rFonts w:ascii="Calibri" w:eastAsia="Times New Roman" w:hAnsi="Calibri" w:cs="Calibri"/>
                <w:b/>
                <w:bCs/>
                <w:color w:val="000000"/>
                <w:kern w:val="0"/>
                <w:lang w:eastAsia="en-IN"/>
                <w14:ligatures w14:val="none"/>
              </w:rPr>
            </w:pPr>
            <w:r w:rsidRPr="00162714">
              <w:rPr>
                <w:rFonts w:ascii="Calibri" w:eastAsia="Times New Roman" w:hAnsi="Calibri" w:cs="Calibri"/>
                <w:b/>
                <w:bCs/>
                <w:color w:val="000000"/>
                <w:kern w:val="0"/>
                <w:lang w:eastAsia="en-IN"/>
                <w14:ligatures w14:val="none"/>
              </w:rPr>
              <w:t>Column Labels</w:t>
            </w:r>
          </w:p>
        </w:tc>
        <w:tc>
          <w:tcPr>
            <w:tcW w:w="933" w:type="dxa"/>
            <w:tcBorders>
              <w:top w:val="nil"/>
              <w:left w:val="nil"/>
              <w:bottom w:val="nil"/>
              <w:right w:val="nil"/>
            </w:tcBorders>
            <w:shd w:val="clear" w:color="D9E1F2" w:fill="D9E1F2"/>
            <w:noWrap/>
            <w:vAlign w:val="bottom"/>
            <w:hideMark/>
          </w:tcPr>
          <w:p w14:paraId="3802D2A6" w14:textId="77777777" w:rsidR="00162714" w:rsidRPr="00162714" w:rsidRDefault="00162714" w:rsidP="00B4082B">
            <w:pPr>
              <w:spacing w:after="0" w:line="240" w:lineRule="auto"/>
              <w:jc w:val="center"/>
              <w:rPr>
                <w:rFonts w:ascii="Calibri" w:eastAsia="Times New Roman" w:hAnsi="Calibri" w:cs="Calibri"/>
                <w:b/>
                <w:bCs/>
                <w:color w:val="000000"/>
                <w:kern w:val="0"/>
                <w:lang w:eastAsia="en-IN"/>
                <w14:ligatures w14:val="none"/>
              </w:rPr>
            </w:pPr>
          </w:p>
        </w:tc>
        <w:tc>
          <w:tcPr>
            <w:tcW w:w="1051" w:type="dxa"/>
            <w:tcBorders>
              <w:top w:val="nil"/>
              <w:left w:val="nil"/>
              <w:bottom w:val="nil"/>
              <w:right w:val="nil"/>
            </w:tcBorders>
            <w:shd w:val="clear" w:color="D9E1F2" w:fill="D9E1F2"/>
            <w:noWrap/>
            <w:vAlign w:val="bottom"/>
            <w:hideMark/>
          </w:tcPr>
          <w:p w14:paraId="5F5806D7" w14:textId="77777777" w:rsidR="00162714" w:rsidRPr="00162714" w:rsidRDefault="00162714" w:rsidP="00B4082B">
            <w:pPr>
              <w:spacing w:after="0" w:line="240" w:lineRule="auto"/>
              <w:jc w:val="center"/>
              <w:rPr>
                <w:rFonts w:ascii="Times New Roman" w:eastAsia="Times New Roman" w:hAnsi="Times New Roman" w:cs="Times New Roman"/>
                <w:kern w:val="0"/>
                <w:sz w:val="20"/>
                <w:szCs w:val="20"/>
                <w:lang w:eastAsia="en-IN"/>
                <w14:ligatures w14:val="none"/>
              </w:rPr>
            </w:pPr>
          </w:p>
        </w:tc>
        <w:tc>
          <w:tcPr>
            <w:tcW w:w="1000" w:type="dxa"/>
            <w:tcBorders>
              <w:top w:val="nil"/>
              <w:left w:val="nil"/>
              <w:bottom w:val="nil"/>
              <w:right w:val="nil"/>
            </w:tcBorders>
            <w:shd w:val="clear" w:color="D9E1F2" w:fill="D9E1F2"/>
            <w:noWrap/>
            <w:vAlign w:val="bottom"/>
            <w:hideMark/>
          </w:tcPr>
          <w:p w14:paraId="4F0B4C75" w14:textId="77777777" w:rsidR="00162714" w:rsidRPr="00162714" w:rsidRDefault="00162714" w:rsidP="00B4082B">
            <w:pPr>
              <w:spacing w:after="0" w:line="240" w:lineRule="auto"/>
              <w:jc w:val="center"/>
              <w:rPr>
                <w:rFonts w:ascii="Times New Roman" w:eastAsia="Times New Roman" w:hAnsi="Times New Roman" w:cs="Times New Roman"/>
                <w:kern w:val="0"/>
                <w:sz w:val="20"/>
                <w:szCs w:val="20"/>
                <w:lang w:eastAsia="en-IN"/>
                <w14:ligatures w14:val="none"/>
              </w:rPr>
            </w:pPr>
          </w:p>
        </w:tc>
        <w:tc>
          <w:tcPr>
            <w:tcW w:w="882" w:type="dxa"/>
            <w:tcBorders>
              <w:top w:val="nil"/>
              <w:left w:val="nil"/>
              <w:bottom w:val="nil"/>
              <w:right w:val="nil"/>
            </w:tcBorders>
            <w:shd w:val="clear" w:color="D9E1F2" w:fill="D9E1F2"/>
            <w:noWrap/>
            <w:vAlign w:val="bottom"/>
            <w:hideMark/>
          </w:tcPr>
          <w:p w14:paraId="7F8102FC" w14:textId="77777777" w:rsidR="00162714" w:rsidRPr="00162714" w:rsidRDefault="00162714" w:rsidP="00B4082B">
            <w:pPr>
              <w:spacing w:after="0" w:line="240" w:lineRule="auto"/>
              <w:jc w:val="center"/>
              <w:rPr>
                <w:rFonts w:ascii="Times New Roman" w:eastAsia="Times New Roman" w:hAnsi="Times New Roman" w:cs="Times New Roman"/>
                <w:kern w:val="0"/>
                <w:sz w:val="20"/>
                <w:szCs w:val="20"/>
                <w:lang w:eastAsia="en-IN"/>
                <w14:ligatures w14:val="none"/>
              </w:rPr>
            </w:pPr>
          </w:p>
        </w:tc>
        <w:tc>
          <w:tcPr>
            <w:tcW w:w="1326" w:type="dxa"/>
            <w:tcBorders>
              <w:top w:val="nil"/>
              <w:left w:val="nil"/>
              <w:bottom w:val="nil"/>
              <w:right w:val="nil"/>
            </w:tcBorders>
            <w:shd w:val="clear" w:color="D9E1F2" w:fill="D9E1F2"/>
            <w:noWrap/>
            <w:vAlign w:val="bottom"/>
            <w:hideMark/>
          </w:tcPr>
          <w:p w14:paraId="135C7FA0" w14:textId="77777777" w:rsidR="00162714" w:rsidRPr="00162714" w:rsidRDefault="00162714" w:rsidP="00B4082B">
            <w:pPr>
              <w:spacing w:after="0" w:line="240" w:lineRule="auto"/>
              <w:jc w:val="center"/>
              <w:rPr>
                <w:rFonts w:ascii="Times New Roman" w:eastAsia="Times New Roman" w:hAnsi="Times New Roman" w:cs="Times New Roman"/>
                <w:kern w:val="0"/>
                <w:sz w:val="20"/>
                <w:szCs w:val="20"/>
                <w:lang w:eastAsia="en-IN"/>
                <w14:ligatures w14:val="none"/>
              </w:rPr>
            </w:pPr>
          </w:p>
        </w:tc>
        <w:tc>
          <w:tcPr>
            <w:tcW w:w="236" w:type="dxa"/>
            <w:vAlign w:val="center"/>
            <w:hideMark/>
          </w:tcPr>
          <w:p w14:paraId="5E98DD30" w14:textId="77777777" w:rsidR="00162714" w:rsidRPr="00162714" w:rsidRDefault="00162714" w:rsidP="00B4082B">
            <w:pPr>
              <w:spacing w:after="0" w:line="240" w:lineRule="auto"/>
              <w:jc w:val="center"/>
              <w:rPr>
                <w:rFonts w:ascii="Times New Roman" w:eastAsia="Times New Roman" w:hAnsi="Times New Roman" w:cs="Times New Roman"/>
                <w:kern w:val="0"/>
                <w:sz w:val="20"/>
                <w:szCs w:val="20"/>
                <w:lang w:eastAsia="en-IN"/>
                <w14:ligatures w14:val="none"/>
              </w:rPr>
            </w:pPr>
          </w:p>
        </w:tc>
      </w:tr>
      <w:tr w:rsidR="00B4082B" w:rsidRPr="00162714" w14:paraId="53DD9CF9" w14:textId="77777777" w:rsidTr="00B4082B">
        <w:trPr>
          <w:trHeight w:val="288"/>
        </w:trPr>
        <w:tc>
          <w:tcPr>
            <w:tcW w:w="2688" w:type="dxa"/>
            <w:tcBorders>
              <w:top w:val="nil"/>
              <w:left w:val="nil"/>
              <w:bottom w:val="single" w:sz="4" w:space="0" w:color="8EA9DB"/>
              <w:right w:val="nil"/>
            </w:tcBorders>
            <w:shd w:val="clear" w:color="D9E1F2" w:fill="D9E1F2"/>
            <w:noWrap/>
            <w:vAlign w:val="bottom"/>
            <w:hideMark/>
          </w:tcPr>
          <w:p w14:paraId="70ED856B" w14:textId="77777777" w:rsidR="00162714" w:rsidRPr="00162714" w:rsidRDefault="00162714" w:rsidP="00B4082B">
            <w:pPr>
              <w:spacing w:after="0" w:line="240" w:lineRule="auto"/>
              <w:jc w:val="center"/>
              <w:rPr>
                <w:rFonts w:ascii="Calibri" w:eastAsia="Times New Roman" w:hAnsi="Calibri" w:cs="Calibri"/>
                <w:b/>
                <w:bCs/>
                <w:color w:val="000000"/>
                <w:kern w:val="0"/>
                <w:lang w:eastAsia="en-IN"/>
                <w14:ligatures w14:val="none"/>
              </w:rPr>
            </w:pPr>
            <w:r w:rsidRPr="00162714">
              <w:rPr>
                <w:rFonts w:ascii="Calibri" w:eastAsia="Times New Roman" w:hAnsi="Calibri" w:cs="Calibri"/>
                <w:b/>
                <w:bCs/>
                <w:color w:val="000000"/>
                <w:kern w:val="0"/>
                <w:lang w:eastAsia="en-IN"/>
                <w14:ligatures w14:val="none"/>
              </w:rPr>
              <w:t>Row Labels</w:t>
            </w:r>
          </w:p>
        </w:tc>
        <w:tc>
          <w:tcPr>
            <w:tcW w:w="1476" w:type="dxa"/>
            <w:tcBorders>
              <w:top w:val="nil"/>
              <w:left w:val="nil"/>
              <w:bottom w:val="single" w:sz="4" w:space="0" w:color="8EA9DB"/>
              <w:right w:val="nil"/>
            </w:tcBorders>
            <w:shd w:val="clear" w:color="D9E1F2" w:fill="D9E1F2"/>
            <w:noWrap/>
            <w:vAlign w:val="bottom"/>
            <w:hideMark/>
          </w:tcPr>
          <w:p w14:paraId="632440AC" w14:textId="77777777" w:rsidR="00162714" w:rsidRPr="00162714" w:rsidRDefault="00162714" w:rsidP="00B4082B">
            <w:pPr>
              <w:spacing w:after="0" w:line="240" w:lineRule="auto"/>
              <w:jc w:val="center"/>
              <w:rPr>
                <w:rFonts w:ascii="Calibri" w:eastAsia="Times New Roman" w:hAnsi="Calibri" w:cs="Calibri"/>
                <w:b/>
                <w:bCs/>
                <w:color w:val="000000"/>
                <w:kern w:val="0"/>
                <w:lang w:eastAsia="en-IN"/>
                <w14:ligatures w14:val="none"/>
              </w:rPr>
            </w:pPr>
            <w:r w:rsidRPr="00162714">
              <w:rPr>
                <w:rFonts w:ascii="Calibri" w:eastAsia="Times New Roman" w:hAnsi="Calibri" w:cs="Calibri"/>
                <w:b/>
                <w:bCs/>
                <w:color w:val="000000"/>
                <w:kern w:val="0"/>
                <w:lang w:eastAsia="en-IN"/>
                <w14:ligatures w14:val="none"/>
              </w:rPr>
              <w:t>Afternoon</w:t>
            </w:r>
          </w:p>
        </w:tc>
        <w:tc>
          <w:tcPr>
            <w:tcW w:w="933" w:type="dxa"/>
            <w:tcBorders>
              <w:top w:val="nil"/>
              <w:left w:val="nil"/>
              <w:bottom w:val="single" w:sz="4" w:space="0" w:color="8EA9DB"/>
              <w:right w:val="nil"/>
            </w:tcBorders>
            <w:shd w:val="clear" w:color="D9E1F2" w:fill="D9E1F2"/>
            <w:noWrap/>
            <w:vAlign w:val="bottom"/>
            <w:hideMark/>
          </w:tcPr>
          <w:p w14:paraId="00D1E86B" w14:textId="77777777" w:rsidR="00162714" w:rsidRPr="00162714" w:rsidRDefault="00162714" w:rsidP="00B4082B">
            <w:pPr>
              <w:spacing w:after="0" w:line="240" w:lineRule="auto"/>
              <w:jc w:val="center"/>
              <w:rPr>
                <w:rFonts w:ascii="Calibri" w:eastAsia="Times New Roman" w:hAnsi="Calibri" w:cs="Calibri"/>
                <w:b/>
                <w:bCs/>
                <w:color w:val="000000"/>
                <w:kern w:val="0"/>
                <w:lang w:eastAsia="en-IN"/>
                <w14:ligatures w14:val="none"/>
              </w:rPr>
            </w:pPr>
            <w:r w:rsidRPr="00162714">
              <w:rPr>
                <w:rFonts w:ascii="Calibri" w:eastAsia="Times New Roman" w:hAnsi="Calibri" w:cs="Calibri"/>
                <w:b/>
                <w:bCs/>
                <w:color w:val="000000"/>
                <w:kern w:val="0"/>
                <w:lang w:eastAsia="en-IN"/>
                <w14:ligatures w14:val="none"/>
              </w:rPr>
              <w:t>Evening</w:t>
            </w:r>
          </w:p>
        </w:tc>
        <w:tc>
          <w:tcPr>
            <w:tcW w:w="1051" w:type="dxa"/>
            <w:tcBorders>
              <w:top w:val="nil"/>
              <w:left w:val="nil"/>
              <w:bottom w:val="single" w:sz="4" w:space="0" w:color="8EA9DB"/>
              <w:right w:val="nil"/>
            </w:tcBorders>
            <w:shd w:val="clear" w:color="D9E1F2" w:fill="D9E1F2"/>
            <w:noWrap/>
            <w:vAlign w:val="bottom"/>
            <w:hideMark/>
          </w:tcPr>
          <w:p w14:paraId="0FCE13DC" w14:textId="77777777" w:rsidR="00162714" w:rsidRPr="00162714" w:rsidRDefault="00162714" w:rsidP="00B4082B">
            <w:pPr>
              <w:spacing w:after="0" w:line="240" w:lineRule="auto"/>
              <w:jc w:val="center"/>
              <w:rPr>
                <w:rFonts w:ascii="Calibri" w:eastAsia="Times New Roman" w:hAnsi="Calibri" w:cs="Calibri"/>
                <w:b/>
                <w:bCs/>
                <w:color w:val="000000"/>
                <w:kern w:val="0"/>
                <w:lang w:eastAsia="en-IN"/>
                <w14:ligatures w14:val="none"/>
              </w:rPr>
            </w:pPr>
            <w:r w:rsidRPr="00162714">
              <w:rPr>
                <w:rFonts w:ascii="Calibri" w:eastAsia="Times New Roman" w:hAnsi="Calibri" w:cs="Calibri"/>
                <w:b/>
                <w:bCs/>
                <w:color w:val="000000"/>
                <w:kern w:val="0"/>
                <w:lang w:eastAsia="en-IN"/>
                <w14:ligatures w14:val="none"/>
              </w:rPr>
              <w:t>Late Night</w:t>
            </w:r>
          </w:p>
        </w:tc>
        <w:tc>
          <w:tcPr>
            <w:tcW w:w="1000" w:type="dxa"/>
            <w:tcBorders>
              <w:top w:val="nil"/>
              <w:left w:val="nil"/>
              <w:bottom w:val="single" w:sz="4" w:space="0" w:color="8EA9DB"/>
              <w:right w:val="nil"/>
            </w:tcBorders>
            <w:shd w:val="clear" w:color="D9E1F2" w:fill="D9E1F2"/>
            <w:noWrap/>
            <w:vAlign w:val="bottom"/>
            <w:hideMark/>
          </w:tcPr>
          <w:p w14:paraId="6FDCA13B" w14:textId="77777777" w:rsidR="00162714" w:rsidRPr="00162714" w:rsidRDefault="00162714" w:rsidP="00B4082B">
            <w:pPr>
              <w:spacing w:after="0" w:line="240" w:lineRule="auto"/>
              <w:jc w:val="center"/>
              <w:rPr>
                <w:rFonts w:ascii="Calibri" w:eastAsia="Times New Roman" w:hAnsi="Calibri" w:cs="Calibri"/>
                <w:b/>
                <w:bCs/>
                <w:color w:val="000000"/>
                <w:kern w:val="0"/>
                <w:lang w:eastAsia="en-IN"/>
                <w14:ligatures w14:val="none"/>
              </w:rPr>
            </w:pPr>
            <w:r w:rsidRPr="00162714">
              <w:rPr>
                <w:rFonts w:ascii="Calibri" w:eastAsia="Times New Roman" w:hAnsi="Calibri" w:cs="Calibri"/>
                <w:b/>
                <w:bCs/>
                <w:color w:val="000000"/>
                <w:kern w:val="0"/>
                <w:lang w:eastAsia="en-IN"/>
                <w14:ligatures w14:val="none"/>
              </w:rPr>
              <w:t>Morning</w:t>
            </w:r>
          </w:p>
        </w:tc>
        <w:tc>
          <w:tcPr>
            <w:tcW w:w="882" w:type="dxa"/>
            <w:tcBorders>
              <w:top w:val="nil"/>
              <w:left w:val="nil"/>
              <w:bottom w:val="single" w:sz="4" w:space="0" w:color="8EA9DB"/>
              <w:right w:val="nil"/>
            </w:tcBorders>
            <w:shd w:val="clear" w:color="D9E1F2" w:fill="D9E1F2"/>
            <w:noWrap/>
            <w:vAlign w:val="bottom"/>
            <w:hideMark/>
          </w:tcPr>
          <w:p w14:paraId="7E22569E" w14:textId="77777777" w:rsidR="00162714" w:rsidRPr="00162714" w:rsidRDefault="00162714" w:rsidP="00B4082B">
            <w:pPr>
              <w:spacing w:after="0" w:line="240" w:lineRule="auto"/>
              <w:jc w:val="center"/>
              <w:rPr>
                <w:rFonts w:ascii="Calibri" w:eastAsia="Times New Roman" w:hAnsi="Calibri" w:cs="Calibri"/>
                <w:b/>
                <w:bCs/>
                <w:color w:val="000000"/>
                <w:kern w:val="0"/>
                <w:lang w:eastAsia="en-IN"/>
                <w14:ligatures w14:val="none"/>
              </w:rPr>
            </w:pPr>
            <w:r w:rsidRPr="00162714">
              <w:rPr>
                <w:rFonts w:ascii="Calibri" w:eastAsia="Times New Roman" w:hAnsi="Calibri" w:cs="Calibri"/>
                <w:b/>
                <w:bCs/>
                <w:color w:val="000000"/>
                <w:kern w:val="0"/>
                <w:lang w:eastAsia="en-IN"/>
                <w14:ligatures w14:val="none"/>
              </w:rPr>
              <w:t>Night</w:t>
            </w:r>
          </w:p>
        </w:tc>
        <w:tc>
          <w:tcPr>
            <w:tcW w:w="1326" w:type="dxa"/>
            <w:tcBorders>
              <w:top w:val="nil"/>
              <w:left w:val="nil"/>
              <w:bottom w:val="single" w:sz="4" w:space="0" w:color="8EA9DB"/>
              <w:right w:val="nil"/>
            </w:tcBorders>
            <w:shd w:val="clear" w:color="D9E1F2" w:fill="D9E1F2"/>
            <w:noWrap/>
            <w:vAlign w:val="bottom"/>
            <w:hideMark/>
          </w:tcPr>
          <w:p w14:paraId="0661EF80" w14:textId="77777777" w:rsidR="00162714" w:rsidRPr="00162714" w:rsidRDefault="00162714" w:rsidP="00B4082B">
            <w:pPr>
              <w:spacing w:after="0" w:line="240" w:lineRule="auto"/>
              <w:jc w:val="center"/>
              <w:rPr>
                <w:rFonts w:ascii="Calibri" w:eastAsia="Times New Roman" w:hAnsi="Calibri" w:cs="Calibri"/>
                <w:b/>
                <w:bCs/>
                <w:color w:val="000000"/>
                <w:kern w:val="0"/>
                <w:lang w:eastAsia="en-IN"/>
                <w14:ligatures w14:val="none"/>
              </w:rPr>
            </w:pPr>
            <w:r w:rsidRPr="00162714">
              <w:rPr>
                <w:rFonts w:ascii="Calibri" w:eastAsia="Times New Roman" w:hAnsi="Calibri" w:cs="Calibri"/>
                <w:b/>
                <w:bCs/>
                <w:color w:val="000000"/>
                <w:kern w:val="0"/>
                <w:lang w:eastAsia="en-IN"/>
                <w14:ligatures w14:val="none"/>
              </w:rPr>
              <w:t>Grand Total</w:t>
            </w:r>
          </w:p>
        </w:tc>
        <w:tc>
          <w:tcPr>
            <w:tcW w:w="236" w:type="dxa"/>
            <w:vAlign w:val="center"/>
            <w:hideMark/>
          </w:tcPr>
          <w:p w14:paraId="762DBDF7" w14:textId="77777777" w:rsidR="00162714" w:rsidRPr="00162714" w:rsidRDefault="00162714" w:rsidP="00B4082B">
            <w:pPr>
              <w:spacing w:after="0" w:line="240" w:lineRule="auto"/>
              <w:jc w:val="center"/>
              <w:rPr>
                <w:rFonts w:ascii="Times New Roman" w:eastAsia="Times New Roman" w:hAnsi="Times New Roman" w:cs="Times New Roman"/>
                <w:kern w:val="0"/>
                <w:sz w:val="20"/>
                <w:szCs w:val="20"/>
                <w:lang w:eastAsia="en-IN"/>
                <w14:ligatures w14:val="none"/>
              </w:rPr>
            </w:pPr>
          </w:p>
        </w:tc>
      </w:tr>
      <w:tr w:rsidR="00162714" w:rsidRPr="00162714" w14:paraId="6993B7F6" w14:textId="77777777" w:rsidTr="00B4082B">
        <w:trPr>
          <w:trHeight w:val="288"/>
        </w:trPr>
        <w:tc>
          <w:tcPr>
            <w:tcW w:w="2688" w:type="dxa"/>
            <w:tcBorders>
              <w:top w:val="nil"/>
              <w:left w:val="nil"/>
              <w:bottom w:val="nil"/>
              <w:right w:val="nil"/>
            </w:tcBorders>
            <w:shd w:val="clear" w:color="auto" w:fill="auto"/>
            <w:noWrap/>
            <w:vAlign w:val="bottom"/>
            <w:hideMark/>
          </w:tcPr>
          <w:p w14:paraId="77DBDA30" w14:textId="77777777" w:rsidR="00162714" w:rsidRPr="00162714" w:rsidRDefault="00162714" w:rsidP="00B4082B">
            <w:pPr>
              <w:spacing w:after="0" w:line="240" w:lineRule="auto"/>
              <w:jc w:val="center"/>
              <w:rPr>
                <w:rFonts w:ascii="Calibri" w:eastAsia="Times New Roman" w:hAnsi="Calibri" w:cs="Calibri"/>
                <w:color w:val="000000"/>
                <w:kern w:val="0"/>
                <w:lang w:eastAsia="en-IN"/>
                <w14:ligatures w14:val="none"/>
              </w:rPr>
            </w:pPr>
            <w:r w:rsidRPr="00162714">
              <w:rPr>
                <w:rFonts w:ascii="Calibri" w:eastAsia="Times New Roman" w:hAnsi="Calibri" w:cs="Calibri"/>
                <w:color w:val="000000"/>
                <w:kern w:val="0"/>
                <w:lang w:eastAsia="en-IN"/>
                <w14:ligatures w14:val="none"/>
              </w:rPr>
              <w:t>Sunday</w:t>
            </w:r>
          </w:p>
        </w:tc>
        <w:tc>
          <w:tcPr>
            <w:tcW w:w="1476" w:type="dxa"/>
            <w:tcBorders>
              <w:top w:val="nil"/>
              <w:left w:val="nil"/>
              <w:bottom w:val="nil"/>
              <w:right w:val="nil"/>
            </w:tcBorders>
            <w:shd w:val="clear" w:color="auto" w:fill="auto"/>
            <w:noWrap/>
            <w:vAlign w:val="bottom"/>
            <w:hideMark/>
          </w:tcPr>
          <w:p w14:paraId="484E6C8E" w14:textId="77777777" w:rsidR="00162714" w:rsidRPr="00162714" w:rsidRDefault="00162714" w:rsidP="00B4082B">
            <w:pPr>
              <w:spacing w:after="0" w:line="240" w:lineRule="auto"/>
              <w:jc w:val="center"/>
              <w:rPr>
                <w:rFonts w:ascii="Calibri" w:eastAsia="Times New Roman" w:hAnsi="Calibri" w:cs="Calibri"/>
                <w:color w:val="000000"/>
                <w:kern w:val="0"/>
                <w:lang w:eastAsia="en-IN"/>
                <w14:ligatures w14:val="none"/>
              </w:rPr>
            </w:pPr>
            <w:r w:rsidRPr="00162714">
              <w:rPr>
                <w:rFonts w:ascii="Calibri" w:eastAsia="Times New Roman" w:hAnsi="Calibri" w:cs="Calibri"/>
                <w:color w:val="000000"/>
                <w:kern w:val="0"/>
                <w:lang w:eastAsia="en-IN"/>
                <w14:ligatures w14:val="none"/>
              </w:rPr>
              <w:t>99.55%</w:t>
            </w:r>
          </w:p>
        </w:tc>
        <w:tc>
          <w:tcPr>
            <w:tcW w:w="933" w:type="dxa"/>
            <w:tcBorders>
              <w:top w:val="nil"/>
              <w:left w:val="nil"/>
              <w:bottom w:val="nil"/>
              <w:right w:val="nil"/>
            </w:tcBorders>
            <w:shd w:val="clear" w:color="auto" w:fill="auto"/>
            <w:noWrap/>
            <w:vAlign w:val="bottom"/>
            <w:hideMark/>
          </w:tcPr>
          <w:p w14:paraId="03A76D04" w14:textId="77777777" w:rsidR="00162714" w:rsidRPr="00162714" w:rsidRDefault="00162714" w:rsidP="00B4082B">
            <w:pPr>
              <w:spacing w:after="0" w:line="240" w:lineRule="auto"/>
              <w:jc w:val="center"/>
              <w:rPr>
                <w:rFonts w:ascii="Calibri" w:eastAsia="Times New Roman" w:hAnsi="Calibri" w:cs="Calibri"/>
                <w:color w:val="000000"/>
                <w:kern w:val="0"/>
                <w:lang w:eastAsia="en-IN"/>
                <w14:ligatures w14:val="none"/>
              </w:rPr>
            </w:pPr>
            <w:r w:rsidRPr="00162714">
              <w:rPr>
                <w:rFonts w:ascii="Calibri" w:eastAsia="Times New Roman" w:hAnsi="Calibri" w:cs="Calibri"/>
                <w:color w:val="000000"/>
                <w:kern w:val="0"/>
                <w:lang w:eastAsia="en-IN"/>
                <w14:ligatures w14:val="none"/>
              </w:rPr>
              <w:t>99.55%</w:t>
            </w:r>
          </w:p>
        </w:tc>
        <w:tc>
          <w:tcPr>
            <w:tcW w:w="1051" w:type="dxa"/>
            <w:tcBorders>
              <w:top w:val="nil"/>
              <w:left w:val="nil"/>
              <w:bottom w:val="nil"/>
              <w:right w:val="nil"/>
            </w:tcBorders>
            <w:shd w:val="clear" w:color="auto" w:fill="auto"/>
            <w:noWrap/>
            <w:vAlign w:val="bottom"/>
            <w:hideMark/>
          </w:tcPr>
          <w:p w14:paraId="490DD55F" w14:textId="77777777" w:rsidR="00162714" w:rsidRPr="00162714" w:rsidRDefault="00162714" w:rsidP="00B4082B">
            <w:pPr>
              <w:spacing w:after="0" w:line="240" w:lineRule="auto"/>
              <w:jc w:val="center"/>
              <w:rPr>
                <w:rFonts w:ascii="Calibri" w:eastAsia="Times New Roman" w:hAnsi="Calibri" w:cs="Calibri"/>
                <w:color w:val="000000"/>
                <w:kern w:val="0"/>
                <w:lang w:eastAsia="en-IN"/>
                <w14:ligatures w14:val="none"/>
              </w:rPr>
            </w:pPr>
            <w:r w:rsidRPr="00162714">
              <w:rPr>
                <w:rFonts w:ascii="Calibri" w:eastAsia="Times New Roman" w:hAnsi="Calibri" w:cs="Calibri"/>
                <w:color w:val="000000"/>
                <w:kern w:val="0"/>
                <w:lang w:eastAsia="en-IN"/>
                <w14:ligatures w14:val="none"/>
              </w:rPr>
              <w:t>99.55%</w:t>
            </w:r>
          </w:p>
        </w:tc>
        <w:tc>
          <w:tcPr>
            <w:tcW w:w="1000" w:type="dxa"/>
            <w:tcBorders>
              <w:top w:val="nil"/>
              <w:left w:val="nil"/>
              <w:bottom w:val="nil"/>
              <w:right w:val="nil"/>
            </w:tcBorders>
            <w:shd w:val="clear" w:color="auto" w:fill="auto"/>
            <w:noWrap/>
            <w:vAlign w:val="bottom"/>
            <w:hideMark/>
          </w:tcPr>
          <w:p w14:paraId="32BF69B7" w14:textId="77777777" w:rsidR="00162714" w:rsidRPr="00162714" w:rsidRDefault="00162714" w:rsidP="00B4082B">
            <w:pPr>
              <w:spacing w:after="0" w:line="240" w:lineRule="auto"/>
              <w:jc w:val="center"/>
              <w:rPr>
                <w:rFonts w:ascii="Calibri" w:eastAsia="Times New Roman" w:hAnsi="Calibri" w:cs="Calibri"/>
                <w:color w:val="000000"/>
                <w:kern w:val="0"/>
                <w:lang w:eastAsia="en-IN"/>
                <w14:ligatures w14:val="none"/>
              </w:rPr>
            </w:pPr>
            <w:r w:rsidRPr="00162714">
              <w:rPr>
                <w:rFonts w:ascii="Calibri" w:eastAsia="Times New Roman" w:hAnsi="Calibri" w:cs="Calibri"/>
                <w:color w:val="000000"/>
                <w:kern w:val="0"/>
                <w:lang w:eastAsia="en-IN"/>
                <w14:ligatures w14:val="none"/>
              </w:rPr>
              <w:t>99.55%</w:t>
            </w:r>
          </w:p>
        </w:tc>
        <w:tc>
          <w:tcPr>
            <w:tcW w:w="882" w:type="dxa"/>
            <w:tcBorders>
              <w:top w:val="nil"/>
              <w:left w:val="nil"/>
              <w:bottom w:val="nil"/>
              <w:right w:val="nil"/>
            </w:tcBorders>
            <w:shd w:val="clear" w:color="auto" w:fill="auto"/>
            <w:noWrap/>
            <w:vAlign w:val="bottom"/>
            <w:hideMark/>
          </w:tcPr>
          <w:p w14:paraId="744760E7" w14:textId="77777777" w:rsidR="00162714" w:rsidRPr="00162714" w:rsidRDefault="00162714" w:rsidP="00B4082B">
            <w:pPr>
              <w:spacing w:after="0" w:line="240" w:lineRule="auto"/>
              <w:jc w:val="center"/>
              <w:rPr>
                <w:rFonts w:ascii="Calibri" w:eastAsia="Times New Roman" w:hAnsi="Calibri" w:cs="Calibri"/>
                <w:color w:val="000000"/>
                <w:kern w:val="0"/>
                <w:lang w:eastAsia="en-IN"/>
                <w14:ligatures w14:val="none"/>
              </w:rPr>
            </w:pPr>
            <w:r w:rsidRPr="00162714">
              <w:rPr>
                <w:rFonts w:ascii="Calibri" w:eastAsia="Times New Roman" w:hAnsi="Calibri" w:cs="Calibri"/>
                <w:color w:val="000000"/>
                <w:kern w:val="0"/>
                <w:lang w:eastAsia="en-IN"/>
                <w14:ligatures w14:val="none"/>
              </w:rPr>
              <w:t>99.55%</w:t>
            </w:r>
          </w:p>
        </w:tc>
        <w:tc>
          <w:tcPr>
            <w:tcW w:w="1326" w:type="dxa"/>
            <w:tcBorders>
              <w:top w:val="nil"/>
              <w:left w:val="nil"/>
              <w:bottom w:val="nil"/>
              <w:right w:val="nil"/>
            </w:tcBorders>
            <w:shd w:val="clear" w:color="auto" w:fill="auto"/>
            <w:noWrap/>
            <w:vAlign w:val="bottom"/>
            <w:hideMark/>
          </w:tcPr>
          <w:p w14:paraId="715D6C6F" w14:textId="77777777" w:rsidR="00162714" w:rsidRPr="00162714" w:rsidRDefault="00162714" w:rsidP="00B4082B">
            <w:pPr>
              <w:spacing w:after="0" w:line="240" w:lineRule="auto"/>
              <w:jc w:val="center"/>
              <w:rPr>
                <w:rFonts w:ascii="Calibri" w:eastAsia="Times New Roman" w:hAnsi="Calibri" w:cs="Calibri"/>
                <w:color w:val="000000"/>
                <w:kern w:val="0"/>
                <w:lang w:eastAsia="en-IN"/>
                <w14:ligatures w14:val="none"/>
              </w:rPr>
            </w:pPr>
            <w:r w:rsidRPr="00162714">
              <w:rPr>
                <w:rFonts w:ascii="Calibri" w:eastAsia="Times New Roman" w:hAnsi="Calibri" w:cs="Calibri"/>
                <w:color w:val="000000"/>
                <w:kern w:val="0"/>
                <w:lang w:eastAsia="en-IN"/>
                <w14:ligatures w14:val="none"/>
              </w:rPr>
              <w:t>99.55%</w:t>
            </w:r>
          </w:p>
        </w:tc>
        <w:tc>
          <w:tcPr>
            <w:tcW w:w="236" w:type="dxa"/>
            <w:vAlign w:val="center"/>
            <w:hideMark/>
          </w:tcPr>
          <w:p w14:paraId="2815DB88" w14:textId="77777777" w:rsidR="00162714" w:rsidRPr="00162714" w:rsidRDefault="00162714" w:rsidP="00B4082B">
            <w:pPr>
              <w:spacing w:after="0" w:line="240" w:lineRule="auto"/>
              <w:jc w:val="center"/>
              <w:rPr>
                <w:rFonts w:ascii="Times New Roman" w:eastAsia="Times New Roman" w:hAnsi="Times New Roman" w:cs="Times New Roman"/>
                <w:kern w:val="0"/>
                <w:sz w:val="20"/>
                <w:szCs w:val="20"/>
                <w:lang w:eastAsia="en-IN"/>
                <w14:ligatures w14:val="none"/>
              </w:rPr>
            </w:pPr>
          </w:p>
        </w:tc>
      </w:tr>
      <w:tr w:rsidR="00162714" w:rsidRPr="00162714" w14:paraId="34D39970" w14:textId="77777777" w:rsidTr="00B4082B">
        <w:trPr>
          <w:trHeight w:val="288"/>
        </w:trPr>
        <w:tc>
          <w:tcPr>
            <w:tcW w:w="2688" w:type="dxa"/>
            <w:tcBorders>
              <w:top w:val="nil"/>
              <w:left w:val="nil"/>
              <w:bottom w:val="nil"/>
              <w:right w:val="nil"/>
            </w:tcBorders>
            <w:shd w:val="clear" w:color="auto" w:fill="auto"/>
            <w:noWrap/>
            <w:vAlign w:val="bottom"/>
            <w:hideMark/>
          </w:tcPr>
          <w:p w14:paraId="6305441D" w14:textId="77777777" w:rsidR="00162714" w:rsidRPr="00162714" w:rsidRDefault="00162714" w:rsidP="00B4082B">
            <w:pPr>
              <w:spacing w:after="0" w:line="240" w:lineRule="auto"/>
              <w:jc w:val="center"/>
              <w:rPr>
                <w:rFonts w:ascii="Calibri" w:eastAsia="Times New Roman" w:hAnsi="Calibri" w:cs="Calibri"/>
                <w:color w:val="000000"/>
                <w:kern w:val="0"/>
                <w:lang w:eastAsia="en-IN"/>
                <w14:ligatures w14:val="none"/>
              </w:rPr>
            </w:pPr>
            <w:r w:rsidRPr="00162714">
              <w:rPr>
                <w:rFonts w:ascii="Calibri" w:eastAsia="Times New Roman" w:hAnsi="Calibri" w:cs="Calibri"/>
                <w:color w:val="000000"/>
                <w:kern w:val="0"/>
                <w:lang w:eastAsia="en-IN"/>
                <w14:ligatures w14:val="none"/>
              </w:rPr>
              <w:t>Monday</w:t>
            </w:r>
          </w:p>
        </w:tc>
        <w:tc>
          <w:tcPr>
            <w:tcW w:w="1476" w:type="dxa"/>
            <w:tcBorders>
              <w:top w:val="nil"/>
              <w:left w:val="nil"/>
              <w:bottom w:val="nil"/>
              <w:right w:val="nil"/>
            </w:tcBorders>
            <w:shd w:val="clear" w:color="auto" w:fill="auto"/>
            <w:noWrap/>
            <w:vAlign w:val="bottom"/>
            <w:hideMark/>
          </w:tcPr>
          <w:p w14:paraId="5C12EE04" w14:textId="77777777" w:rsidR="00162714" w:rsidRPr="00162714" w:rsidRDefault="00162714" w:rsidP="00B4082B">
            <w:pPr>
              <w:spacing w:after="0" w:line="240" w:lineRule="auto"/>
              <w:jc w:val="center"/>
              <w:rPr>
                <w:rFonts w:ascii="Calibri" w:eastAsia="Times New Roman" w:hAnsi="Calibri" w:cs="Calibri"/>
                <w:color w:val="000000"/>
                <w:kern w:val="0"/>
                <w:lang w:eastAsia="en-IN"/>
                <w14:ligatures w14:val="none"/>
              </w:rPr>
            </w:pPr>
            <w:r w:rsidRPr="00162714">
              <w:rPr>
                <w:rFonts w:ascii="Calibri" w:eastAsia="Times New Roman" w:hAnsi="Calibri" w:cs="Calibri"/>
                <w:color w:val="000000"/>
                <w:kern w:val="0"/>
                <w:lang w:eastAsia="en-IN"/>
                <w14:ligatures w14:val="none"/>
              </w:rPr>
              <w:t>99.55%</w:t>
            </w:r>
          </w:p>
        </w:tc>
        <w:tc>
          <w:tcPr>
            <w:tcW w:w="933" w:type="dxa"/>
            <w:tcBorders>
              <w:top w:val="nil"/>
              <w:left w:val="nil"/>
              <w:bottom w:val="nil"/>
              <w:right w:val="nil"/>
            </w:tcBorders>
            <w:shd w:val="clear" w:color="auto" w:fill="auto"/>
            <w:noWrap/>
            <w:vAlign w:val="bottom"/>
            <w:hideMark/>
          </w:tcPr>
          <w:p w14:paraId="5D41F55B" w14:textId="77777777" w:rsidR="00162714" w:rsidRPr="00162714" w:rsidRDefault="00162714" w:rsidP="00B4082B">
            <w:pPr>
              <w:spacing w:after="0" w:line="240" w:lineRule="auto"/>
              <w:jc w:val="center"/>
              <w:rPr>
                <w:rFonts w:ascii="Calibri" w:eastAsia="Times New Roman" w:hAnsi="Calibri" w:cs="Calibri"/>
                <w:color w:val="000000"/>
                <w:kern w:val="0"/>
                <w:lang w:eastAsia="en-IN"/>
                <w14:ligatures w14:val="none"/>
              </w:rPr>
            </w:pPr>
            <w:r w:rsidRPr="00162714">
              <w:rPr>
                <w:rFonts w:ascii="Calibri" w:eastAsia="Times New Roman" w:hAnsi="Calibri" w:cs="Calibri"/>
                <w:color w:val="000000"/>
                <w:kern w:val="0"/>
                <w:lang w:eastAsia="en-IN"/>
                <w14:ligatures w14:val="none"/>
              </w:rPr>
              <w:t>99.55%</w:t>
            </w:r>
          </w:p>
        </w:tc>
        <w:tc>
          <w:tcPr>
            <w:tcW w:w="1051" w:type="dxa"/>
            <w:tcBorders>
              <w:top w:val="nil"/>
              <w:left w:val="nil"/>
              <w:bottom w:val="nil"/>
              <w:right w:val="nil"/>
            </w:tcBorders>
            <w:shd w:val="clear" w:color="auto" w:fill="auto"/>
            <w:noWrap/>
            <w:vAlign w:val="bottom"/>
            <w:hideMark/>
          </w:tcPr>
          <w:p w14:paraId="466E7F19" w14:textId="77777777" w:rsidR="00162714" w:rsidRPr="00162714" w:rsidRDefault="00162714" w:rsidP="00B4082B">
            <w:pPr>
              <w:spacing w:after="0" w:line="240" w:lineRule="auto"/>
              <w:jc w:val="center"/>
              <w:rPr>
                <w:rFonts w:ascii="Calibri" w:eastAsia="Times New Roman" w:hAnsi="Calibri" w:cs="Calibri"/>
                <w:color w:val="000000"/>
                <w:kern w:val="0"/>
                <w:lang w:eastAsia="en-IN"/>
                <w14:ligatures w14:val="none"/>
              </w:rPr>
            </w:pPr>
            <w:r w:rsidRPr="00162714">
              <w:rPr>
                <w:rFonts w:ascii="Calibri" w:eastAsia="Times New Roman" w:hAnsi="Calibri" w:cs="Calibri"/>
                <w:color w:val="000000"/>
                <w:kern w:val="0"/>
                <w:lang w:eastAsia="en-IN"/>
                <w14:ligatures w14:val="none"/>
              </w:rPr>
              <w:t>99.55%</w:t>
            </w:r>
          </w:p>
        </w:tc>
        <w:tc>
          <w:tcPr>
            <w:tcW w:w="1000" w:type="dxa"/>
            <w:tcBorders>
              <w:top w:val="nil"/>
              <w:left w:val="nil"/>
              <w:bottom w:val="nil"/>
              <w:right w:val="nil"/>
            </w:tcBorders>
            <w:shd w:val="clear" w:color="auto" w:fill="auto"/>
            <w:noWrap/>
            <w:vAlign w:val="bottom"/>
            <w:hideMark/>
          </w:tcPr>
          <w:p w14:paraId="180EB029" w14:textId="77777777" w:rsidR="00162714" w:rsidRPr="00162714" w:rsidRDefault="00162714" w:rsidP="00B4082B">
            <w:pPr>
              <w:spacing w:after="0" w:line="240" w:lineRule="auto"/>
              <w:jc w:val="center"/>
              <w:rPr>
                <w:rFonts w:ascii="Calibri" w:eastAsia="Times New Roman" w:hAnsi="Calibri" w:cs="Calibri"/>
                <w:color w:val="000000"/>
                <w:kern w:val="0"/>
                <w:lang w:eastAsia="en-IN"/>
                <w14:ligatures w14:val="none"/>
              </w:rPr>
            </w:pPr>
            <w:r w:rsidRPr="00162714">
              <w:rPr>
                <w:rFonts w:ascii="Calibri" w:eastAsia="Times New Roman" w:hAnsi="Calibri" w:cs="Calibri"/>
                <w:color w:val="000000"/>
                <w:kern w:val="0"/>
                <w:lang w:eastAsia="en-IN"/>
                <w14:ligatures w14:val="none"/>
              </w:rPr>
              <w:t>99.55%</w:t>
            </w:r>
          </w:p>
        </w:tc>
        <w:tc>
          <w:tcPr>
            <w:tcW w:w="882" w:type="dxa"/>
            <w:tcBorders>
              <w:top w:val="nil"/>
              <w:left w:val="nil"/>
              <w:bottom w:val="nil"/>
              <w:right w:val="nil"/>
            </w:tcBorders>
            <w:shd w:val="clear" w:color="auto" w:fill="auto"/>
            <w:noWrap/>
            <w:vAlign w:val="bottom"/>
            <w:hideMark/>
          </w:tcPr>
          <w:p w14:paraId="0688D2B7" w14:textId="77777777" w:rsidR="00162714" w:rsidRPr="00162714" w:rsidRDefault="00162714" w:rsidP="00B4082B">
            <w:pPr>
              <w:spacing w:after="0" w:line="240" w:lineRule="auto"/>
              <w:jc w:val="center"/>
              <w:rPr>
                <w:rFonts w:ascii="Calibri" w:eastAsia="Times New Roman" w:hAnsi="Calibri" w:cs="Calibri"/>
                <w:color w:val="000000"/>
                <w:kern w:val="0"/>
                <w:lang w:eastAsia="en-IN"/>
                <w14:ligatures w14:val="none"/>
              </w:rPr>
            </w:pPr>
            <w:r w:rsidRPr="00162714">
              <w:rPr>
                <w:rFonts w:ascii="Calibri" w:eastAsia="Times New Roman" w:hAnsi="Calibri" w:cs="Calibri"/>
                <w:color w:val="000000"/>
                <w:kern w:val="0"/>
                <w:lang w:eastAsia="en-IN"/>
                <w14:ligatures w14:val="none"/>
              </w:rPr>
              <w:t>99.55%</w:t>
            </w:r>
          </w:p>
        </w:tc>
        <w:tc>
          <w:tcPr>
            <w:tcW w:w="1326" w:type="dxa"/>
            <w:tcBorders>
              <w:top w:val="nil"/>
              <w:left w:val="nil"/>
              <w:bottom w:val="nil"/>
              <w:right w:val="nil"/>
            </w:tcBorders>
            <w:shd w:val="clear" w:color="auto" w:fill="auto"/>
            <w:noWrap/>
            <w:vAlign w:val="bottom"/>
            <w:hideMark/>
          </w:tcPr>
          <w:p w14:paraId="4A086456" w14:textId="77777777" w:rsidR="00162714" w:rsidRPr="00162714" w:rsidRDefault="00162714" w:rsidP="00B4082B">
            <w:pPr>
              <w:spacing w:after="0" w:line="240" w:lineRule="auto"/>
              <w:jc w:val="center"/>
              <w:rPr>
                <w:rFonts w:ascii="Calibri" w:eastAsia="Times New Roman" w:hAnsi="Calibri" w:cs="Calibri"/>
                <w:color w:val="000000"/>
                <w:kern w:val="0"/>
                <w:lang w:eastAsia="en-IN"/>
                <w14:ligatures w14:val="none"/>
              </w:rPr>
            </w:pPr>
            <w:r w:rsidRPr="00162714">
              <w:rPr>
                <w:rFonts w:ascii="Calibri" w:eastAsia="Times New Roman" w:hAnsi="Calibri" w:cs="Calibri"/>
                <w:color w:val="000000"/>
                <w:kern w:val="0"/>
                <w:lang w:eastAsia="en-IN"/>
                <w14:ligatures w14:val="none"/>
              </w:rPr>
              <w:t>99.55%</w:t>
            </w:r>
          </w:p>
        </w:tc>
        <w:tc>
          <w:tcPr>
            <w:tcW w:w="236" w:type="dxa"/>
            <w:vAlign w:val="center"/>
            <w:hideMark/>
          </w:tcPr>
          <w:p w14:paraId="3EFE1760" w14:textId="77777777" w:rsidR="00162714" w:rsidRPr="00162714" w:rsidRDefault="00162714" w:rsidP="00B4082B">
            <w:pPr>
              <w:spacing w:after="0" w:line="240" w:lineRule="auto"/>
              <w:jc w:val="center"/>
              <w:rPr>
                <w:rFonts w:ascii="Times New Roman" w:eastAsia="Times New Roman" w:hAnsi="Times New Roman" w:cs="Times New Roman"/>
                <w:kern w:val="0"/>
                <w:sz w:val="20"/>
                <w:szCs w:val="20"/>
                <w:lang w:eastAsia="en-IN"/>
                <w14:ligatures w14:val="none"/>
              </w:rPr>
            </w:pPr>
          </w:p>
        </w:tc>
      </w:tr>
      <w:tr w:rsidR="00162714" w:rsidRPr="00162714" w14:paraId="64ACC02B" w14:textId="77777777" w:rsidTr="00B4082B">
        <w:trPr>
          <w:trHeight w:val="288"/>
        </w:trPr>
        <w:tc>
          <w:tcPr>
            <w:tcW w:w="2688" w:type="dxa"/>
            <w:tcBorders>
              <w:top w:val="nil"/>
              <w:left w:val="nil"/>
              <w:bottom w:val="nil"/>
              <w:right w:val="nil"/>
            </w:tcBorders>
            <w:shd w:val="clear" w:color="auto" w:fill="auto"/>
            <w:noWrap/>
            <w:vAlign w:val="bottom"/>
            <w:hideMark/>
          </w:tcPr>
          <w:p w14:paraId="34B2362E" w14:textId="77777777" w:rsidR="00162714" w:rsidRPr="00162714" w:rsidRDefault="00162714" w:rsidP="00B4082B">
            <w:pPr>
              <w:spacing w:after="0" w:line="240" w:lineRule="auto"/>
              <w:jc w:val="center"/>
              <w:rPr>
                <w:rFonts w:ascii="Calibri" w:eastAsia="Times New Roman" w:hAnsi="Calibri" w:cs="Calibri"/>
                <w:color w:val="000000"/>
                <w:kern w:val="0"/>
                <w:lang w:eastAsia="en-IN"/>
                <w14:ligatures w14:val="none"/>
              </w:rPr>
            </w:pPr>
            <w:r w:rsidRPr="00162714">
              <w:rPr>
                <w:rFonts w:ascii="Calibri" w:eastAsia="Times New Roman" w:hAnsi="Calibri" w:cs="Calibri"/>
                <w:color w:val="000000"/>
                <w:kern w:val="0"/>
                <w:lang w:eastAsia="en-IN"/>
                <w14:ligatures w14:val="none"/>
              </w:rPr>
              <w:t>Tuesday</w:t>
            </w:r>
          </w:p>
        </w:tc>
        <w:tc>
          <w:tcPr>
            <w:tcW w:w="1476" w:type="dxa"/>
            <w:tcBorders>
              <w:top w:val="nil"/>
              <w:left w:val="nil"/>
              <w:bottom w:val="nil"/>
              <w:right w:val="nil"/>
            </w:tcBorders>
            <w:shd w:val="clear" w:color="auto" w:fill="auto"/>
            <w:noWrap/>
            <w:vAlign w:val="bottom"/>
            <w:hideMark/>
          </w:tcPr>
          <w:p w14:paraId="33D54A0B" w14:textId="77777777" w:rsidR="00162714" w:rsidRPr="00162714" w:rsidRDefault="00162714" w:rsidP="00B4082B">
            <w:pPr>
              <w:spacing w:after="0" w:line="240" w:lineRule="auto"/>
              <w:jc w:val="center"/>
              <w:rPr>
                <w:rFonts w:ascii="Calibri" w:eastAsia="Times New Roman" w:hAnsi="Calibri" w:cs="Calibri"/>
                <w:color w:val="000000"/>
                <w:kern w:val="0"/>
                <w:lang w:eastAsia="en-IN"/>
                <w14:ligatures w14:val="none"/>
              </w:rPr>
            </w:pPr>
            <w:r w:rsidRPr="00162714">
              <w:rPr>
                <w:rFonts w:ascii="Calibri" w:eastAsia="Times New Roman" w:hAnsi="Calibri" w:cs="Calibri"/>
                <w:color w:val="000000"/>
                <w:kern w:val="0"/>
                <w:lang w:eastAsia="en-IN"/>
                <w14:ligatures w14:val="none"/>
              </w:rPr>
              <w:t>99.55%</w:t>
            </w:r>
          </w:p>
        </w:tc>
        <w:tc>
          <w:tcPr>
            <w:tcW w:w="933" w:type="dxa"/>
            <w:tcBorders>
              <w:top w:val="nil"/>
              <w:left w:val="nil"/>
              <w:bottom w:val="nil"/>
              <w:right w:val="nil"/>
            </w:tcBorders>
            <w:shd w:val="clear" w:color="auto" w:fill="auto"/>
            <w:noWrap/>
            <w:vAlign w:val="bottom"/>
            <w:hideMark/>
          </w:tcPr>
          <w:p w14:paraId="18865ED7" w14:textId="77777777" w:rsidR="00162714" w:rsidRPr="00162714" w:rsidRDefault="00162714" w:rsidP="00B4082B">
            <w:pPr>
              <w:spacing w:after="0" w:line="240" w:lineRule="auto"/>
              <w:jc w:val="center"/>
              <w:rPr>
                <w:rFonts w:ascii="Calibri" w:eastAsia="Times New Roman" w:hAnsi="Calibri" w:cs="Calibri"/>
                <w:color w:val="000000"/>
                <w:kern w:val="0"/>
                <w:lang w:eastAsia="en-IN"/>
                <w14:ligatures w14:val="none"/>
              </w:rPr>
            </w:pPr>
            <w:r w:rsidRPr="00162714">
              <w:rPr>
                <w:rFonts w:ascii="Calibri" w:eastAsia="Times New Roman" w:hAnsi="Calibri" w:cs="Calibri"/>
                <w:color w:val="000000"/>
                <w:kern w:val="0"/>
                <w:lang w:eastAsia="en-IN"/>
                <w14:ligatures w14:val="none"/>
              </w:rPr>
              <w:t>99.55%</w:t>
            </w:r>
          </w:p>
        </w:tc>
        <w:tc>
          <w:tcPr>
            <w:tcW w:w="1051" w:type="dxa"/>
            <w:tcBorders>
              <w:top w:val="nil"/>
              <w:left w:val="nil"/>
              <w:bottom w:val="nil"/>
              <w:right w:val="nil"/>
            </w:tcBorders>
            <w:shd w:val="clear" w:color="auto" w:fill="auto"/>
            <w:noWrap/>
            <w:vAlign w:val="bottom"/>
            <w:hideMark/>
          </w:tcPr>
          <w:p w14:paraId="75F12596" w14:textId="77777777" w:rsidR="00162714" w:rsidRPr="00162714" w:rsidRDefault="00162714" w:rsidP="00B4082B">
            <w:pPr>
              <w:spacing w:after="0" w:line="240" w:lineRule="auto"/>
              <w:jc w:val="center"/>
              <w:rPr>
                <w:rFonts w:ascii="Calibri" w:eastAsia="Times New Roman" w:hAnsi="Calibri" w:cs="Calibri"/>
                <w:color w:val="000000"/>
                <w:kern w:val="0"/>
                <w:lang w:eastAsia="en-IN"/>
                <w14:ligatures w14:val="none"/>
              </w:rPr>
            </w:pPr>
            <w:r w:rsidRPr="00162714">
              <w:rPr>
                <w:rFonts w:ascii="Calibri" w:eastAsia="Times New Roman" w:hAnsi="Calibri" w:cs="Calibri"/>
                <w:color w:val="000000"/>
                <w:kern w:val="0"/>
                <w:lang w:eastAsia="en-IN"/>
                <w14:ligatures w14:val="none"/>
              </w:rPr>
              <w:t>99.55%</w:t>
            </w:r>
          </w:p>
        </w:tc>
        <w:tc>
          <w:tcPr>
            <w:tcW w:w="1000" w:type="dxa"/>
            <w:tcBorders>
              <w:top w:val="nil"/>
              <w:left w:val="nil"/>
              <w:bottom w:val="nil"/>
              <w:right w:val="nil"/>
            </w:tcBorders>
            <w:shd w:val="clear" w:color="auto" w:fill="auto"/>
            <w:noWrap/>
            <w:vAlign w:val="bottom"/>
            <w:hideMark/>
          </w:tcPr>
          <w:p w14:paraId="3F3BD045" w14:textId="77777777" w:rsidR="00162714" w:rsidRPr="00162714" w:rsidRDefault="00162714" w:rsidP="00B4082B">
            <w:pPr>
              <w:spacing w:after="0" w:line="240" w:lineRule="auto"/>
              <w:jc w:val="center"/>
              <w:rPr>
                <w:rFonts w:ascii="Calibri" w:eastAsia="Times New Roman" w:hAnsi="Calibri" w:cs="Calibri"/>
                <w:color w:val="000000"/>
                <w:kern w:val="0"/>
                <w:lang w:eastAsia="en-IN"/>
                <w14:ligatures w14:val="none"/>
              </w:rPr>
            </w:pPr>
            <w:r w:rsidRPr="00162714">
              <w:rPr>
                <w:rFonts w:ascii="Calibri" w:eastAsia="Times New Roman" w:hAnsi="Calibri" w:cs="Calibri"/>
                <w:color w:val="000000"/>
                <w:kern w:val="0"/>
                <w:lang w:eastAsia="en-IN"/>
                <w14:ligatures w14:val="none"/>
              </w:rPr>
              <w:t>99.55%</w:t>
            </w:r>
          </w:p>
        </w:tc>
        <w:tc>
          <w:tcPr>
            <w:tcW w:w="882" w:type="dxa"/>
            <w:tcBorders>
              <w:top w:val="nil"/>
              <w:left w:val="nil"/>
              <w:bottom w:val="nil"/>
              <w:right w:val="nil"/>
            </w:tcBorders>
            <w:shd w:val="clear" w:color="auto" w:fill="auto"/>
            <w:noWrap/>
            <w:vAlign w:val="bottom"/>
            <w:hideMark/>
          </w:tcPr>
          <w:p w14:paraId="74B1CCBE" w14:textId="77777777" w:rsidR="00162714" w:rsidRPr="00162714" w:rsidRDefault="00162714" w:rsidP="00B4082B">
            <w:pPr>
              <w:spacing w:after="0" w:line="240" w:lineRule="auto"/>
              <w:jc w:val="center"/>
              <w:rPr>
                <w:rFonts w:ascii="Calibri" w:eastAsia="Times New Roman" w:hAnsi="Calibri" w:cs="Calibri"/>
                <w:color w:val="000000"/>
                <w:kern w:val="0"/>
                <w:lang w:eastAsia="en-IN"/>
                <w14:ligatures w14:val="none"/>
              </w:rPr>
            </w:pPr>
            <w:r w:rsidRPr="00162714">
              <w:rPr>
                <w:rFonts w:ascii="Calibri" w:eastAsia="Times New Roman" w:hAnsi="Calibri" w:cs="Calibri"/>
                <w:color w:val="000000"/>
                <w:kern w:val="0"/>
                <w:lang w:eastAsia="en-IN"/>
                <w14:ligatures w14:val="none"/>
              </w:rPr>
              <w:t>99.55%</w:t>
            </w:r>
          </w:p>
        </w:tc>
        <w:tc>
          <w:tcPr>
            <w:tcW w:w="1326" w:type="dxa"/>
            <w:tcBorders>
              <w:top w:val="nil"/>
              <w:left w:val="nil"/>
              <w:bottom w:val="nil"/>
              <w:right w:val="nil"/>
            </w:tcBorders>
            <w:shd w:val="clear" w:color="auto" w:fill="auto"/>
            <w:noWrap/>
            <w:vAlign w:val="bottom"/>
            <w:hideMark/>
          </w:tcPr>
          <w:p w14:paraId="64088185" w14:textId="77777777" w:rsidR="00162714" w:rsidRPr="00162714" w:rsidRDefault="00162714" w:rsidP="00B4082B">
            <w:pPr>
              <w:spacing w:after="0" w:line="240" w:lineRule="auto"/>
              <w:jc w:val="center"/>
              <w:rPr>
                <w:rFonts w:ascii="Calibri" w:eastAsia="Times New Roman" w:hAnsi="Calibri" w:cs="Calibri"/>
                <w:color w:val="000000"/>
                <w:kern w:val="0"/>
                <w:lang w:eastAsia="en-IN"/>
                <w14:ligatures w14:val="none"/>
              </w:rPr>
            </w:pPr>
            <w:r w:rsidRPr="00162714">
              <w:rPr>
                <w:rFonts w:ascii="Calibri" w:eastAsia="Times New Roman" w:hAnsi="Calibri" w:cs="Calibri"/>
                <w:color w:val="000000"/>
                <w:kern w:val="0"/>
                <w:lang w:eastAsia="en-IN"/>
                <w14:ligatures w14:val="none"/>
              </w:rPr>
              <w:t>99.55%</w:t>
            </w:r>
          </w:p>
        </w:tc>
        <w:tc>
          <w:tcPr>
            <w:tcW w:w="236" w:type="dxa"/>
            <w:vAlign w:val="center"/>
            <w:hideMark/>
          </w:tcPr>
          <w:p w14:paraId="355DA5C1" w14:textId="77777777" w:rsidR="00162714" w:rsidRPr="00162714" w:rsidRDefault="00162714" w:rsidP="00B4082B">
            <w:pPr>
              <w:spacing w:after="0" w:line="240" w:lineRule="auto"/>
              <w:jc w:val="center"/>
              <w:rPr>
                <w:rFonts w:ascii="Times New Roman" w:eastAsia="Times New Roman" w:hAnsi="Times New Roman" w:cs="Times New Roman"/>
                <w:kern w:val="0"/>
                <w:sz w:val="20"/>
                <w:szCs w:val="20"/>
                <w:lang w:eastAsia="en-IN"/>
                <w14:ligatures w14:val="none"/>
              </w:rPr>
            </w:pPr>
          </w:p>
        </w:tc>
      </w:tr>
      <w:tr w:rsidR="00162714" w:rsidRPr="00162714" w14:paraId="052EA82B" w14:textId="77777777" w:rsidTr="00B4082B">
        <w:trPr>
          <w:trHeight w:val="288"/>
        </w:trPr>
        <w:tc>
          <w:tcPr>
            <w:tcW w:w="2688" w:type="dxa"/>
            <w:tcBorders>
              <w:top w:val="nil"/>
              <w:left w:val="nil"/>
              <w:bottom w:val="nil"/>
              <w:right w:val="nil"/>
            </w:tcBorders>
            <w:shd w:val="clear" w:color="auto" w:fill="auto"/>
            <w:noWrap/>
            <w:vAlign w:val="bottom"/>
            <w:hideMark/>
          </w:tcPr>
          <w:p w14:paraId="52551068" w14:textId="77777777" w:rsidR="00162714" w:rsidRPr="00162714" w:rsidRDefault="00162714" w:rsidP="00B4082B">
            <w:pPr>
              <w:spacing w:after="0" w:line="240" w:lineRule="auto"/>
              <w:jc w:val="center"/>
              <w:rPr>
                <w:rFonts w:ascii="Calibri" w:eastAsia="Times New Roman" w:hAnsi="Calibri" w:cs="Calibri"/>
                <w:color w:val="000000"/>
                <w:kern w:val="0"/>
                <w:lang w:eastAsia="en-IN"/>
                <w14:ligatures w14:val="none"/>
              </w:rPr>
            </w:pPr>
            <w:r w:rsidRPr="00162714">
              <w:rPr>
                <w:rFonts w:ascii="Calibri" w:eastAsia="Times New Roman" w:hAnsi="Calibri" w:cs="Calibri"/>
                <w:color w:val="000000"/>
                <w:kern w:val="0"/>
                <w:lang w:eastAsia="en-IN"/>
                <w14:ligatures w14:val="none"/>
              </w:rPr>
              <w:t>Wednesday</w:t>
            </w:r>
          </w:p>
        </w:tc>
        <w:tc>
          <w:tcPr>
            <w:tcW w:w="1476" w:type="dxa"/>
            <w:tcBorders>
              <w:top w:val="nil"/>
              <w:left w:val="nil"/>
              <w:bottom w:val="nil"/>
              <w:right w:val="nil"/>
            </w:tcBorders>
            <w:shd w:val="clear" w:color="auto" w:fill="auto"/>
            <w:noWrap/>
            <w:vAlign w:val="bottom"/>
            <w:hideMark/>
          </w:tcPr>
          <w:p w14:paraId="24633701" w14:textId="77777777" w:rsidR="00162714" w:rsidRPr="00162714" w:rsidRDefault="00162714" w:rsidP="00B4082B">
            <w:pPr>
              <w:spacing w:after="0" w:line="240" w:lineRule="auto"/>
              <w:jc w:val="center"/>
              <w:rPr>
                <w:rFonts w:ascii="Calibri" w:eastAsia="Times New Roman" w:hAnsi="Calibri" w:cs="Calibri"/>
                <w:color w:val="000000"/>
                <w:kern w:val="0"/>
                <w:lang w:eastAsia="en-IN"/>
                <w14:ligatures w14:val="none"/>
              </w:rPr>
            </w:pPr>
            <w:r w:rsidRPr="00162714">
              <w:rPr>
                <w:rFonts w:ascii="Calibri" w:eastAsia="Times New Roman" w:hAnsi="Calibri" w:cs="Calibri"/>
                <w:color w:val="000000"/>
                <w:kern w:val="0"/>
                <w:lang w:eastAsia="en-IN"/>
                <w14:ligatures w14:val="none"/>
              </w:rPr>
              <w:t>99.55%</w:t>
            </w:r>
          </w:p>
        </w:tc>
        <w:tc>
          <w:tcPr>
            <w:tcW w:w="933" w:type="dxa"/>
            <w:tcBorders>
              <w:top w:val="nil"/>
              <w:left w:val="nil"/>
              <w:bottom w:val="nil"/>
              <w:right w:val="nil"/>
            </w:tcBorders>
            <w:shd w:val="clear" w:color="auto" w:fill="auto"/>
            <w:noWrap/>
            <w:vAlign w:val="bottom"/>
            <w:hideMark/>
          </w:tcPr>
          <w:p w14:paraId="0D41F74F" w14:textId="77777777" w:rsidR="00162714" w:rsidRPr="00162714" w:rsidRDefault="00162714" w:rsidP="00B4082B">
            <w:pPr>
              <w:spacing w:after="0" w:line="240" w:lineRule="auto"/>
              <w:jc w:val="center"/>
              <w:rPr>
                <w:rFonts w:ascii="Calibri" w:eastAsia="Times New Roman" w:hAnsi="Calibri" w:cs="Calibri"/>
                <w:color w:val="000000"/>
                <w:kern w:val="0"/>
                <w:lang w:eastAsia="en-IN"/>
                <w14:ligatures w14:val="none"/>
              </w:rPr>
            </w:pPr>
            <w:r w:rsidRPr="00162714">
              <w:rPr>
                <w:rFonts w:ascii="Calibri" w:eastAsia="Times New Roman" w:hAnsi="Calibri" w:cs="Calibri"/>
                <w:color w:val="000000"/>
                <w:kern w:val="0"/>
                <w:lang w:eastAsia="en-IN"/>
                <w14:ligatures w14:val="none"/>
              </w:rPr>
              <w:t>99.55%</w:t>
            </w:r>
          </w:p>
        </w:tc>
        <w:tc>
          <w:tcPr>
            <w:tcW w:w="1051" w:type="dxa"/>
            <w:tcBorders>
              <w:top w:val="nil"/>
              <w:left w:val="nil"/>
              <w:bottom w:val="nil"/>
              <w:right w:val="nil"/>
            </w:tcBorders>
            <w:shd w:val="clear" w:color="auto" w:fill="auto"/>
            <w:noWrap/>
            <w:vAlign w:val="bottom"/>
            <w:hideMark/>
          </w:tcPr>
          <w:p w14:paraId="36B9524A" w14:textId="77777777" w:rsidR="00162714" w:rsidRPr="00162714" w:rsidRDefault="00162714" w:rsidP="00B4082B">
            <w:pPr>
              <w:spacing w:after="0" w:line="240" w:lineRule="auto"/>
              <w:jc w:val="center"/>
              <w:rPr>
                <w:rFonts w:ascii="Calibri" w:eastAsia="Times New Roman" w:hAnsi="Calibri" w:cs="Calibri"/>
                <w:color w:val="000000"/>
                <w:kern w:val="0"/>
                <w:lang w:eastAsia="en-IN"/>
                <w14:ligatures w14:val="none"/>
              </w:rPr>
            </w:pPr>
            <w:r w:rsidRPr="00162714">
              <w:rPr>
                <w:rFonts w:ascii="Calibri" w:eastAsia="Times New Roman" w:hAnsi="Calibri" w:cs="Calibri"/>
                <w:color w:val="000000"/>
                <w:kern w:val="0"/>
                <w:lang w:eastAsia="en-IN"/>
                <w14:ligatures w14:val="none"/>
              </w:rPr>
              <w:t>99.55%</w:t>
            </w:r>
          </w:p>
        </w:tc>
        <w:tc>
          <w:tcPr>
            <w:tcW w:w="1000" w:type="dxa"/>
            <w:tcBorders>
              <w:top w:val="nil"/>
              <w:left w:val="nil"/>
              <w:bottom w:val="nil"/>
              <w:right w:val="nil"/>
            </w:tcBorders>
            <w:shd w:val="clear" w:color="auto" w:fill="auto"/>
            <w:noWrap/>
            <w:vAlign w:val="bottom"/>
            <w:hideMark/>
          </w:tcPr>
          <w:p w14:paraId="7E96AA62" w14:textId="77777777" w:rsidR="00162714" w:rsidRPr="00162714" w:rsidRDefault="00162714" w:rsidP="00B4082B">
            <w:pPr>
              <w:spacing w:after="0" w:line="240" w:lineRule="auto"/>
              <w:jc w:val="center"/>
              <w:rPr>
                <w:rFonts w:ascii="Calibri" w:eastAsia="Times New Roman" w:hAnsi="Calibri" w:cs="Calibri"/>
                <w:color w:val="000000"/>
                <w:kern w:val="0"/>
                <w:lang w:eastAsia="en-IN"/>
                <w14:ligatures w14:val="none"/>
              </w:rPr>
            </w:pPr>
            <w:r w:rsidRPr="00162714">
              <w:rPr>
                <w:rFonts w:ascii="Calibri" w:eastAsia="Times New Roman" w:hAnsi="Calibri" w:cs="Calibri"/>
                <w:color w:val="000000"/>
                <w:kern w:val="0"/>
                <w:lang w:eastAsia="en-IN"/>
                <w14:ligatures w14:val="none"/>
              </w:rPr>
              <w:t>99.55%</w:t>
            </w:r>
          </w:p>
        </w:tc>
        <w:tc>
          <w:tcPr>
            <w:tcW w:w="882" w:type="dxa"/>
            <w:tcBorders>
              <w:top w:val="nil"/>
              <w:left w:val="nil"/>
              <w:bottom w:val="nil"/>
              <w:right w:val="nil"/>
            </w:tcBorders>
            <w:shd w:val="clear" w:color="auto" w:fill="auto"/>
            <w:noWrap/>
            <w:vAlign w:val="bottom"/>
            <w:hideMark/>
          </w:tcPr>
          <w:p w14:paraId="75137912" w14:textId="77777777" w:rsidR="00162714" w:rsidRPr="00162714" w:rsidRDefault="00162714" w:rsidP="00B4082B">
            <w:pPr>
              <w:spacing w:after="0" w:line="240" w:lineRule="auto"/>
              <w:jc w:val="center"/>
              <w:rPr>
                <w:rFonts w:ascii="Calibri" w:eastAsia="Times New Roman" w:hAnsi="Calibri" w:cs="Calibri"/>
                <w:color w:val="000000"/>
                <w:kern w:val="0"/>
                <w:lang w:eastAsia="en-IN"/>
                <w14:ligatures w14:val="none"/>
              </w:rPr>
            </w:pPr>
            <w:r w:rsidRPr="00162714">
              <w:rPr>
                <w:rFonts w:ascii="Calibri" w:eastAsia="Times New Roman" w:hAnsi="Calibri" w:cs="Calibri"/>
                <w:color w:val="000000"/>
                <w:kern w:val="0"/>
                <w:lang w:eastAsia="en-IN"/>
                <w14:ligatures w14:val="none"/>
              </w:rPr>
              <w:t>99.55%</w:t>
            </w:r>
          </w:p>
        </w:tc>
        <w:tc>
          <w:tcPr>
            <w:tcW w:w="1326" w:type="dxa"/>
            <w:tcBorders>
              <w:top w:val="nil"/>
              <w:left w:val="nil"/>
              <w:bottom w:val="nil"/>
              <w:right w:val="nil"/>
            </w:tcBorders>
            <w:shd w:val="clear" w:color="auto" w:fill="auto"/>
            <w:noWrap/>
            <w:vAlign w:val="bottom"/>
            <w:hideMark/>
          </w:tcPr>
          <w:p w14:paraId="071890F8" w14:textId="77777777" w:rsidR="00162714" w:rsidRPr="00162714" w:rsidRDefault="00162714" w:rsidP="00B4082B">
            <w:pPr>
              <w:spacing w:after="0" w:line="240" w:lineRule="auto"/>
              <w:jc w:val="center"/>
              <w:rPr>
                <w:rFonts w:ascii="Calibri" w:eastAsia="Times New Roman" w:hAnsi="Calibri" w:cs="Calibri"/>
                <w:color w:val="000000"/>
                <w:kern w:val="0"/>
                <w:lang w:eastAsia="en-IN"/>
                <w14:ligatures w14:val="none"/>
              </w:rPr>
            </w:pPr>
            <w:r w:rsidRPr="00162714">
              <w:rPr>
                <w:rFonts w:ascii="Calibri" w:eastAsia="Times New Roman" w:hAnsi="Calibri" w:cs="Calibri"/>
                <w:color w:val="000000"/>
                <w:kern w:val="0"/>
                <w:lang w:eastAsia="en-IN"/>
                <w14:ligatures w14:val="none"/>
              </w:rPr>
              <w:t>99.55%</w:t>
            </w:r>
          </w:p>
        </w:tc>
        <w:tc>
          <w:tcPr>
            <w:tcW w:w="236" w:type="dxa"/>
            <w:vAlign w:val="center"/>
            <w:hideMark/>
          </w:tcPr>
          <w:p w14:paraId="547E1D16" w14:textId="77777777" w:rsidR="00162714" w:rsidRPr="00162714" w:rsidRDefault="00162714" w:rsidP="00B4082B">
            <w:pPr>
              <w:spacing w:after="0" w:line="240" w:lineRule="auto"/>
              <w:jc w:val="center"/>
              <w:rPr>
                <w:rFonts w:ascii="Times New Roman" w:eastAsia="Times New Roman" w:hAnsi="Times New Roman" w:cs="Times New Roman"/>
                <w:kern w:val="0"/>
                <w:sz w:val="20"/>
                <w:szCs w:val="20"/>
                <w:lang w:eastAsia="en-IN"/>
                <w14:ligatures w14:val="none"/>
              </w:rPr>
            </w:pPr>
          </w:p>
        </w:tc>
      </w:tr>
      <w:tr w:rsidR="00162714" w:rsidRPr="00162714" w14:paraId="0635145F" w14:textId="77777777" w:rsidTr="00B4082B">
        <w:trPr>
          <w:trHeight w:val="288"/>
        </w:trPr>
        <w:tc>
          <w:tcPr>
            <w:tcW w:w="2688" w:type="dxa"/>
            <w:tcBorders>
              <w:top w:val="nil"/>
              <w:left w:val="nil"/>
              <w:bottom w:val="nil"/>
              <w:right w:val="nil"/>
            </w:tcBorders>
            <w:shd w:val="clear" w:color="auto" w:fill="auto"/>
            <w:noWrap/>
            <w:vAlign w:val="bottom"/>
            <w:hideMark/>
          </w:tcPr>
          <w:p w14:paraId="69F61E8F" w14:textId="77777777" w:rsidR="00162714" w:rsidRPr="00162714" w:rsidRDefault="00162714" w:rsidP="00B4082B">
            <w:pPr>
              <w:spacing w:after="0" w:line="240" w:lineRule="auto"/>
              <w:jc w:val="center"/>
              <w:rPr>
                <w:rFonts w:ascii="Calibri" w:eastAsia="Times New Roman" w:hAnsi="Calibri" w:cs="Calibri"/>
                <w:color w:val="000000"/>
                <w:kern w:val="0"/>
                <w:lang w:eastAsia="en-IN"/>
                <w14:ligatures w14:val="none"/>
              </w:rPr>
            </w:pPr>
            <w:r w:rsidRPr="00162714">
              <w:rPr>
                <w:rFonts w:ascii="Calibri" w:eastAsia="Times New Roman" w:hAnsi="Calibri" w:cs="Calibri"/>
                <w:color w:val="000000"/>
                <w:kern w:val="0"/>
                <w:lang w:eastAsia="en-IN"/>
                <w14:ligatures w14:val="none"/>
              </w:rPr>
              <w:t>Thursday</w:t>
            </w:r>
          </w:p>
        </w:tc>
        <w:tc>
          <w:tcPr>
            <w:tcW w:w="1476" w:type="dxa"/>
            <w:tcBorders>
              <w:top w:val="nil"/>
              <w:left w:val="nil"/>
              <w:bottom w:val="nil"/>
              <w:right w:val="nil"/>
            </w:tcBorders>
            <w:shd w:val="clear" w:color="auto" w:fill="auto"/>
            <w:noWrap/>
            <w:vAlign w:val="bottom"/>
            <w:hideMark/>
          </w:tcPr>
          <w:p w14:paraId="21FF42D8" w14:textId="77777777" w:rsidR="00162714" w:rsidRPr="00162714" w:rsidRDefault="00162714" w:rsidP="00B4082B">
            <w:pPr>
              <w:spacing w:after="0" w:line="240" w:lineRule="auto"/>
              <w:jc w:val="center"/>
              <w:rPr>
                <w:rFonts w:ascii="Calibri" w:eastAsia="Times New Roman" w:hAnsi="Calibri" w:cs="Calibri"/>
                <w:color w:val="000000"/>
                <w:kern w:val="0"/>
                <w:lang w:eastAsia="en-IN"/>
                <w14:ligatures w14:val="none"/>
              </w:rPr>
            </w:pPr>
            <w:r w:rsidRPr="00162714">
              <w:rPr>
                <w:rFonts w:ascii="Calibri" w:eastAsia="Times New Roman" w:hAnsi="Calibri" w:cs="Calibri"/>
                <w:color w:val="000000"/>
                <w:kern w:val="0"/>
                <w:lang w:eastAsia="en-IN"/>
                <w14:ligatures w14:val="none"/>
              </w:rPr>
              <w:t>99.55%</w:t>
            </w:r>
          </w:p>
        </w:tc>
        <w:tc>
          <w:tcPr>
            <w:tcW w:w="933" w:type="dxa"/>
            <w:tcBorders>
              <w:top w:val="nil"/>
              <w:left w:val="nil"/>
              <w:bottom w:val="nil"/>
              <w:right w:val="nil"/>
            </w:tcBorders>
            <w:shd w:val="clear" w:color="auto" w:fill="auto"/>
            <w:noWrap/>
            <w:vAlign w:val="bottom"/>
            <w:hideMark/>
          </w:tcPr>
          <w:p w14:paraId="58B42BB7" w14:textId="77777777" w:rsidR="00162714" w:rsidRPr="00162714" w:rsidRDefault="00162714" w:rsidP="00B4082B">
            <w:pPr>
              <w:spacing w:after="0" w:line="240" w:lineRule="auto"/>
              <w:jc w:val="center"/>
              <w:rPr>
                <w:rFonts w:ascii="Calibri" w:eastAsia="Times New Roman" w:hAnsi="Calibri" w:cs="Calibri"/>
                <w:color w:val="000000"/>
                <w:kern w:val="0"/>
                <w:lang w:eastAsia="en-IN"/>
                <w14:ligatures w14:val="none"/>
              </w:rPr>
            </w:pPr>
            <w:r w:rsidRPr="00162714">
              <w:rPr>
                <w:rFonts w:ascii="Calibri" w:eastAsia="Times New Roman" w:hAnsi="Calibri" w:cs="Calibri"/>
                <w:color w:val="000000"/>
                <w:kern w:val="0"/>
                <w:lang w:eastAsia="en-IN"/>
                <w14:ligatures w14:val="none"/>
              </w:rPr>
              <w:t>99.55%</w:t>
            </w:r>
          </w:p>
        </w:tc>
        <w:tc>
          <w:tcPr>
            <w:tcW w:w="1051" w:type="dxa"/>
            <w:tcBorders>
              <w:top w:val="nil"/>
              <w:left w:val="nil"/>
              <w:bottom w:val="nil"/>
              <w:right w:val="nil"/>
            </w:tcBorders>
            <w:shd w:val="clear" w:color="auto" w:fill="auto"/>
            <w:noWrap/>
            <w:vAlign w:val="bottom"/>
            <w:hideMark/>
          </w:tcPr>
          <w:p w14:paraId="12FDDDC1" w14:textId="77777777" w:rsidR="00162714" w:rsidRPr="00162714" w:rsidRDefault="00162714" w:rsidP="00B4082B">
            <w:pPr>
              <w:spacing w:after="0" w:line="240" w:lineRule="auto"/>
              <w:jc w:val="center"/>
              <w:rPr>
                <w:rFonts w:ascii="Calibri" w:eastAsia="Times New Roman" w:hAnsi="Calibri" w:cs="Calibri"/>
                <w:color w:val="000000"/>
                <w:kern w:val="0"/>
                <w:lang w:eastAsia="en-IN"/>
                <w14:ligatures w14:val="none"/>
              </w:rPr>
            </w:pPr>
            <w:r w:rsidRPr="00162714">
              <w:rPr>
                <w:rFonts w:ascii="Calibri" w:eastAsia="Times New Roman" w:hAnsi="Calibri" w:cs="Calibri"/>
                <w:color w:val="000000"/>
                <w:kern w:val="0"/>
                <w:lang w:eastAsia="en-IN"/>
                <w14:ligatures w14:val="none"/>
              </w:rPr>
              <w:t>99.55%</w:t>
            </w:r>
          </w:p>
        </w:tc>
        <w:tc>
          <w:tcPr>
            <w:tcW w:w="1000" w:type="dxa"/>
            <w:tcBorders>
              <w:top w:val="nil"/>
              <w:left w:val="nil"/>
              <w:bottom w:val="nil"/>
              <w:right w:val="nil"/>
            </w:tcBorders>
            <w:shd w:val="clear" w:color="auto" w:fill="auto"/>
            <w:noWrap/>
            <w:vAlign w:val="bottom"/>
            <w:hideMark/>
          </w:tcPr>
          <w:p w14:paraId="3030F986" w14:textId="77777777" w:rsidR="00162714" w:rsidRPr="00162714" w:rsidRDefault="00162714" w:rsidP="00B4082B">
            <w:pPr>
              <w:spacing w:after="0" w:line="240" w:lineRule="auto"/>
              <w:jc w:val="center"/>
              <w:rPr>
                <w:rFonts w:ascii="Calibri" w:eastAsia="Times New Roman" w:hAnsi="Calibri" w:cs="Calibri"/>
                <w:color w:val="000000"/>
                <w:kern w:val="0"/>
                <w:lang w:eastAsia="en-IN"/>
                <w14:ligatures w14:val="none"/>
              </w:rPr>
            </w:pPr>
            <w:r w:rsidRPr="00162714">
              <w:rPr>
                <w:rFonts w:ascii="Calibri" w:eastAsia="Times New Roman" w:hAnsi="Calibri" w:cs="Calibri"/>
                <w:color w:val="000000"/>
                <w:kern w:val="0"/>
                <w:lang w:eastAsia="en-IN"/>
                <w14:ligatures w14:val="none"/>
              </w:rPr>
              <w:t>99.55%</w:t>
            </w:r>
          </w:p>
        </w:tc>
        <w:tc>
          <w:tcPr>
            <w:tcW w:w="882" w:type="dxa"/>
            <w:tcBorders>
              <w:top w:val="nil"/>
              <w:left w:val="nil"/>
              <w:bottom w:val="nil"/>
              <w:right w:val="nil"/>
            </w:tcBorders>
            <w:shd w:val="clear" w:color="auto" w:fill="auto"/>
            <w:noWrap/>
            <w:vAlign w:val="bottom"/>
            <w:hideMark/>
          </w:tcPr>
          <w:p w14:paraId="61E15D4C" w14:textId="77777777" w:rsidR="00162714" w:rsidRPr="00162714" w:rsidRDefault="00162714" w:rsidP="00B4082B">
            <w:pPr>
              <w:spacing w:after="0" w:line="240" w:lineRule="auto"/>
              <w:jc w:val="center"/>
              <w:rPr>
                <w:rFonts w:ascii="Calibri" w:eastAsia="Times New Roman" w:hAnsi="Calibri" w:cs="Calibri"/>
                <w:color w:val="000000"/>
                <w:kern w:val="0"/>
                <w:lang w:eastAsia="en-IN"/>
                <w14:ligatures w14:val="none"/>
              </w:rPr>
            </w:pPr>
            <w:r w:rsidRPr="00162714">
              <w:rPr>
                <w:rFonts w:ascii="Calibri" w:eastAsia="Times New Roman" w:hAnsi="Calibri" w:cs="Calibri"/>
                <w:color w:val="000000"/>
                <w:kern w:val="0"/>
                <w:lang w:eastAsia="en-IN"/>
                <w14:ligatures w14:val="none"/>
              </w:rPr>
              <w:t>99.55%</w:t>
            </w:r>
          </w:p>
        </w:tc>
        <w:tc>
          <w:tcPr>
            <w:tcW w:w="1326" w:type="dxa"/>
            <w:tcBorders>
              <w:top w:val="nil"/>
              <w:left w:val="nil"/>
              <w:bottom w:val="nil"/>
              <w:right w:val="nil"/>
            </w:tcBorders>
            <w:shd w:val="clear" w:color="auto" w:fill="auto"/>
            <w:noWrap/>
            <w:vAlign w:val="bottom"/>
            <w:hideMark/>
          </w:tcPr>
          <w:p w14:paraId="1DC521BA" w14:textId="77777777" w:rsidR="00162714" w:rsidRPr="00162714" w:rsidRDefault="00162714" w:rsidP="00B4082B">
            <w:pPr>
              <w:spacing w:after="0" w:line="240" w:lineRule="auto"/>
              <w:jc w:val="center"/>
              <w:rPr>
                <w:rFonts w:ascii="Calibri" w:eastAsia="Times New Roman" w:hAnsi="Calibri" w:cs="Calibri"/>
                <w:color w:val="000000"/>
                <w:kern w:val="0"/>
                <w:lang w:eastAsia="en-IN"/>
                <w14:ligatures w14:val="none"/>
              </w:rPr>
            </w:pPr>
            <w:r w:rsidRPr="00162714">
              <w:rPr>
                <w:rFonts w:ascii="Calibri" w:eastAsia="Times New Roman" w:hAnsi="Calibri" w:cs="Calibri"/>
                <w:color w:val="000000"/>
                <w:kern w:val="0"/>
                <w:lang w:eastAsia="en-IN"/>
                <w14:ligatures w14:val="none"/>
              </w:rPr>
              <w:t>99.55%</w:t>
            </w:r>
          </w:p>
        </w:tc>
        <w:tc>
          <w:tcPr>
            <w:tcW w:w="236" w:type="dxa"/>
            <w:vAlign w:val="center"/>
            <w:hideMark/>
          </w:tcPr>
          <w:p w14:paraId="2EAB8C60" w14:textId="77777777" w:rsidR="00162714" w:rsidRPr="00162714" w:rsidRDefault="00162714" w:rsidP="00B4082B">
            <w:pPr>
              <w:spacing w:after="0" w:line="240" w:lineRule="auto"/>
              <w:jc w:val="center"/>
              <w:rPr>
                <w:rFonts w:ascii="Times New Roman" w:eastAsia="Times New Roman" w:hAnsi="Times New Roman" w:cs="Times New Roman"/>
                <w:kern w:val="0"/>
                <w:sz w:val="20"/>
                <w:szCs w:val="20"/>
                <w:lang w:eastAsia="en-IN"/>
                <w14:ligatures w14:val="none"/>
              </w:rPr>
            </w:pPr>
          </w:p>
        </w:tc>
      </w:tr>
      <w:tr w:rsidR="00162714" w:rsidRPr="00162714" w14:paraId="741BAA28" w14:textId="77777777" w:rsidTr="00B4082B">
        <w:trPr>
          <w:trHeight w:val="288"/>
        </w:trPr>
        <w:tc>
          <w:tcPr>
            <w:tcW w:w="2688" w:type="dxa"/>
            <w:tcBorders>
              <w:top w:val="nil"/>
              <w:left w:val="nil"/>
              <w:bottom w:val="nil"/>
              <w:right w:val="nil"/>
            </w:tcBorders>
            <w:shd w:val="clear" w:color="auto" w:fill="auto"/>
            <w:noWrap/>
            <w:vAlign w:val="bottom"/>
            <w:hideMark/>
          </w:tcPr>
          <w:p w14:paraId="3D5B3DA7" w14:textId="77777777" w:rsidR="00162714" w:rsidRPr="00162714" w:rsidRDefault="00162714" w:rsidP="00B4082B">
            <w:pPr>
              <w:spacing w:after="0" w:line="240" w:lineRule="auto"/>
              <w:jc w:val="center"/>
              <w:rPr>
                <w:rFonts w:ascii="Calibri" w:eastAsia="Times New Roman" w:hAnsi="Calibri" w:cs="Calibri"/>
                <w:color w:val="000000"/>
                <w:kern w:val="0"/>
                <w:lang w:eastAsia="en-IN"/>
                <w14:ligatures w14:val="none"/>
              </w:rPr>
            </w:pPr>
            <w:r w:rsidRPr="00162714">
              <w:rPr>
                <w:rFonts w:ascii="Calibri" w:eastAsia="Times New Roman" w:hAnsi="Calibri" w:cs="Calibri"/>
                <w:color w:val="000000"/>
                <w:kern w:val="0"/>
                <w:lang w:eastAsia="en-IN"/>
                <w14:ligatures w14:val="none"/>
              </w:rPr>
              <w:t>Friday</w:t>
            </w:r>
          </w:p>
        </w:tc>
        <w:tc>
          <w:tcPr>
            <w:tcW w:w="1476" w:type="dxa"/>
            <w:tcBorders>
              <w:top w:val="nil"/>
              <w:left w:val="nil"/>
              <w:bottom w:val="nil"/>
              <w:right w:val="nil"/>
            </w:tcBorders>
            <w:shd w:val="clear" w:color="auto" w:fill="auto"/>
            <w:noWrap/>
            <w:vAlign w:val="bottom"/>
            <w:hideMark/>
          </w:tcPr>
          <w:p w14:paraId="705911E5" w14:textId="77777777" w:rsidR="00162714" w:rsidRPr="00162714" w:rsidRDefault="00162714" w:rsidP="00B4082B">
            <w:pPr>
              <w:spacing w:after="0" w:line="240" w:lineRule="auto"/>
              <w:jc w:val="center"/>
              <w:rPr>
                <w:rFonts w:ascii="Calibri" w:eastAsia="Times New Roman" w:hAnsi="Calibri" w:cs="Calibri"/>
                <w:color w:val="000000"/>
                <w:kern w:val="0"/>
                <w:lang w:eastAsia="en-IN"/>
                <w14:ligatures w14:val="none"/>
              </w:rPr>
            </w:pPr>
            <w:r w:rsidRPr="00162714">
              <w:rPr>
                <w:rFonts w:ascii="Calibri" w:eastAsia="Times New Roman" w:hAnsi="Calibri" w:cs="Calibri"/>
                <w:color w:val="000000"/>
                <w:kern w:val="0"/>
                <w:lang w:eastAsia="en-IN"/>
                <w14:ligatures w14:val="none"/>
              </w:rPr>
              <w:t>99.55%</w:t>
            </w:r>
          </w:p>
        </w:tc>
        <w:tc>
          <w:tcPr>
            <w:tcW w:w="933" w:type="dxa"/>
            <w:tcBorders>
              <w:top w:val="nil"/>
              <w:left w:val="nil"/>
              <w:bottom w:val="nil"/>
              <w:right w:val="nil"/>
            </w:tcBorders>
            <w:shd w:val="clear" w:color="auto" w:fill="auto"/>
            <w:noWrap/>
            <w:vAlign w:val="bottom"/>
            <w:hideMark/>
          </w:tcPr>
          <w:p w14:paraId="2410836A" w14:textId="77777777" w:rsidR="00162714" w:rsidRPr="00162714" w:rsidRDefault="00162714" w:rsidP="00B4082B">
            <w:pPr>
              <w:spacing w:after="0" w:line="240" w:lineRule="auto"/>
              <w:jc w:val="center"/>
              <w:rPr>
                <w:rFonts w:ascii="Calibri" w:eastAsia="Times New Roman" w:hAnsi="Calibri" w:cs="Calibri"/>
                <w:color w:val="000000"/>
                <w:kern w:val="0"/>
                <w:lang w:eastAsia="en-IN"/>
                <w14:ligatures w14:val="none"/>
              </w:rPr>
            </w:pPr>
            <w:r w:rsidRPr="00162714">
              <w:rPr>
                <w:rFonts w:ascii="Calibri" w:eastAsia="Times New Roman" w:hAnsi="Calibri" w:cs="Calibri"/>
                <w:color w:val="000000"/>
                <w:kern w:val="0"/>
                <w:lang w:eastAsia="en-IN"/>
                <w14:ligatures w14:val="none"/>
              </w:rPr>
              <w:t>99.55%</w:t>
            </w:r>
          </w:p>
        </w:tc>
        <w:tc>
          <w:tcPr>
            <w:tcW w:w="1051" w:type="dxa"/>
            <w:tcBorders>
              <w:top w:val="nil"/>
              <w:left w:val="nil"/>
              <w:bottom w:val="nil"/>
              <w:right w:val="nil"/>
            </w:tcBorders>
            <w:shd w:val="clear" w:color="auto" w:fill="auto"/>
            <w:noWrap/>
            <w:vAlign w:val="bottom"/>
            <w:hideMark/>
          </w:tcPr>
          <w:p w14:paraId="288E51DA" w14:textId="77777777" w:rsidR="00162714" w:rsidRPr="00162714" w:rsidRDefault="00162714" w:rsidP="00B4082B">
            <w:pPr>
              <w:spacing w:after="0" w:line="240" w:lineRule="auto"/>
              <w:jc w:val="center"/>
              <w:rPr>
                <w:rFonts w:ascii="Calibri" w:eastAsia="Times New Roman" w:hAnsi="Calibri" w:cs="Calibri"/>
                <w:color w:val="000000"/>
                <w:kern w:val="0"/>
                <w:lang w:eastAsia="en-IN"/>
                <w14:ligatures w14:val="none"/>
              </w:rPr>
            </w:pPr>
            <w:r w:rsidRPr="00162714">
              <w:rPr>
                <w:rFonts w:ascii="Calibri" w:eastAsia="Times New Roman" w:hAnsi="Calibri" w:cs="Calibri"/>
                <w:color w:val="000000"/>
                <w:kern w:val="0"/>
                <w:lang w:eastAsia="en-IN"/>
                <w14:ligatures w14:val="none"/>
              </w:rPr>
              <w:t>99.55%</w:t>
            </w:r>
          </w:p>
        </w:tc>
        <w:tc>
          <w:tcPr>
            <w:tcW w:w="1000" w:type="dxa"/>
            <w:tcBorders>
              <w:top w:val="nil"/>
              <w:left w:val="nil"/>
              <w:bottom w:val="nil"/>
              <w:right w:val="nil"/>
            </w:tcBorders>
            <w:shd w:val="clear" w:color="auto" w:fill="auto"/>
            <w:noWrap/>
            <w:vAlign w:val="bottom"/>
            <w:hideMark/>
          </w:tcPr>
          <w:p w14:paraId="76E6D196" w14:textId="77777777" w:rsidR="00162714" w:rsidRPr="00162714" w:rsidRDefault="00162714" w:rsidP="00B4082B">
            <w:pPr>
              <w:spacing w:after="0" w:line="240" w:lineRule="auto"/>
              <w:jc w:val="center"/>
              <w:rPr>
                <w:rFonts w:ascii="Calibri" w:eastAsia="Times New Roman" w:hAnsi="Calibri" w:cs="Calibri"/>
                <w:color w:val="000000"/>
                <w:kern w:val="0"/>
                <w:lang w:eastAsia="en-IN"/>
                <w14:ligatures w14:val="none"/>
              </w:rPr>
            </w:pPr>
            <w:r w:rsidRPr="00162714">
              <w:rPr>
                <w:rFonts w:ascii="Calibri" w:eastAsia="Times New Roman" w:hAnsi="Calibri" w:cs="Calibri"/>
                <w:color w:val="000000"/>
                <w:kern w:val="0"/>
                <w:lang w:eastAsia="en-IN"/>
                <w14:ligatures w14:val="none"/>
              </w:rPr>
              <w:t>99.55%</w:t>
            </w:r>
          </w:p>
        </w:tc>
        <w:tc>
          <w:tcPr>
            <w:tcW w:w="882" w:type="dxa"/>
            <w:tcBorders>
              <w:top w:val="nil"/>
              <w:left w:val="nil"/>
              <w:bottom w:val="nil"/>
              <w:right w:val="nil"/>
            </w:tcBorders>
            <w:shd w:val="clear" w:color="auto" w:fill="auto"/>
            <w:noWrap/>
            <w:vAlign w:val="bottom"/>
            <w:hideMark/>
          </w:tcPr>
          <w:p w14:paraId="10036CF1" w14:textId="77777777" w:rsidR="00162714" w:rsidRPr="00162714" w:rsidRDefault="00162714" w:rsidP="00B4082B">
            <w:pPr>
              <w:spacing w:after="0" w:line="240" w:lineRule="auto"/>
              <w:jc w:val="center"/>
              <w:rPr>
                <w:rFonts w:ascii="Calibri" w:eastAsia="Times New Roman" w:hAnsi="Calibri" w:cs="Calibri"/>
                <w:color w:val="000000"/>
                <w:kern w:val="0"/>
                <w:lang w:eastAsia="en-IN"/>
                <w14:ligatures w14:val="none"/>
              </w:rPr>
            </w:pPr>
            <w:r w:rsidRPr="00162714">
              <w:rPr>
                <w:rFonts w:ascii="Calibri" w:eastAsia="Times New Roman" w:hAnsi="Calibri" w:cs="Calibri"/>
                <w:color w:val="000000"/>
                <w:kern w:val="0"/>
                <w:lang w:eastAsia="en-IN"/>
                <w14:ligatures w14:val="none"/>
              </w:rPr>
              <w:t>99.55%</w:t>
            </w:r>
          </w:p>
        </w:tc>
        <w:tc>
          <w:tcPr>
            <w:tcW w:w="1326" w:type="dxa"/>
            <w:tcBorders>
              <w:top w:val="nil"/>
              <w:left w:val="nil"/>
              <w:bottom w:val="nil"/>
              <w:right w:val="nil"/>
            </w:tcBorders>
            <w:shd w:val="clear" w:color="auto" w:fill="auto"/>
            <w:noWrap/>
            <w:vAlign w:val="bottom"/>
            <w:hideMark/>
          </w:tcPr>
          <w:p w14:paraId="6E77205B" w14:textId="77777777" w:rsidR="00162714" w:rsidRPr="00162714" w:rsidRDefault="00162714" w:rsidP="00B4082B">
            <w:pPr>
              <w:spacing w:after="0" w:line="240" w:lineRule="auto"/>
              <w:jc w:val="center"/>
              <w:rPr>
                <w:rFonts w:ascii="Calibri" w:eastAsia="Times New Roman" w:hAnsi="Calibri" w:cs="Calibri"/>
                <w:color w:val="000000"/>
                <w:kern w:val="0"/>
                <w:lang w:eastAsia="en-IN"/>
                <w14:ligatures w14:val="none"/>
              </w:rPr>
            </w:pPr>
            <w:r w:rsidRPr="00162714">
              <w:rPr>
                <w:rFonts w:ascii="Calibri" w:eastAsia="Times New Roman" w:hAnsi="Calibri" w:cs="Calibri"/>
                <w:color w:val="000000"/>
                <w:kern w:val="0"/>
                <w:lang w:eastAsia="en-IN"/>
                <w14:ligatures w14:val="none"/>
              </w:rPr>
              <w:t>99.55%</w:t>
            </w:r>
          </w:p>
        </w:tc>
        <w:tc>
          <w:tcPr>
            <w:tcW w:w="236" w:type="dxa"/>
            <w:vAlign w:val="center"/>
            <w:hideMark/>
          </w:tcPr>
          <w:p w14:paraId="6B2135D9" w14:textId="77777777" w:rsidR="00162714" w:rsidRPr="00162714" w:rsidRDefault="00162714" w:rsidP="00B4082B">
            <w:pPr>
              <w:spacing w:after="0" w:line="240" w:lineRule="auto"/>
              <w:jc w:val="center"/>
              <w:rPr>
                <w:rFonts w:ascii="Times New Roman" w:eastAsia="Times New Roman" w:hAnsi="Times New Roman" w:cs="Times New Roman"/>
                <w:kern w:val="0"/>
                <w:sz w:val="20"/>
                <w:szCs w:val="20"/>
                <w:lang w:eastAsia="en-IN"/>
                <w14:ligatures w14:val="none"/>
              </w:rPr>
            </w:pPr>
          </w:p>
        </w:tc>
      </w:tr>
      <w:tr w:rsidR="00162714" w:rsidRPr="00162714" w14:paraId="1DB43AD5" w14:textId="77777777" w:rsidTr="00B4082B">
        <w:trPr>
          <w:trHeight w:val="288"/>
        </w:trPr>
        <w:tc>
          <w:tcPr>
            <w:tcW w:w="2688" w:type="dxa"/>
            <w:tcBorders>
              <w:top w:val="nil"/>
              <w:left w:val="nil"/>
              <w:bottom w:val="nil"/>
              <w:right w:val="nil"/>
            </w:tcBorders>
            <w:shd w:val="clear" w:color="auto" w:fill="auto"/>
            <w:noWrap/>
            <w:vAlign w:val="bottom"/>
            <w:hideMark/>
          </w:tcPr>
          <w:p w14:paraId="645BC920" w14:textId="77777777" w:rsidR="00162714" w:rsidRPr="00162714" w:rsidRDefault="00162714" w:rsidP="00B4082B">
            <w:pPr>
              <w:spacing w:after="0" w:line="240" w:lineRule="auto"/>
              <w:jc w:val="center"/>
              <w:rPr>
                <w:rFonts w:ascii="Calibri" w:eastAsia="Times New Roman" w:hAnsi="Calibri" w:cs="Calibri"/>
                <w:color w:val="000000"/>
                <w:kern w:val="0"/>
                <w:lang w:eastAsia="en-IN"/>
                <w14:ligatures w14:val="none"/>
              </w:rPr>
            </w:pPr>
            <w:r w:rsidRPr="00162714">
              <w:rPr>
                <w:rFonts w:ascii="Calibri" w:eastAsia="Times New Roman" w:hAnsi="Calibri" w:cs="Calibri"/>
                <w:color w:val="000000"/>
                <w:kern w:val="0"/>
                <w:lang w:eastAsia="en-IN"/>
                <w14:ligatures w14:val="none"/>
              </w:rPr>
              <w:t>Saturday</w:t>
            </w:r>
          </w:p>
        </w:tc>
        <w:tc>
          <w:tcPr>
            <w:tcW w:w="1476" w:type="dxa"/>
            <w:tcBorders>
              <w:top w:val="nil"/>
              <w:left w:val="nil"/>
              <w:bottom w:val="nil"/>
              <w:right w:val="nil"/>
            </w:tcBorders>
            <w:shd w:val="clear" w:color="auto" w:fill="auto"/>
            <w:noWrap/>
            <w:vAlign w:val="bottom"/>
            <w:hideMark/>
          </w:tcPr>
          <w:p w14:paraId="303FAF8F" w14:textId="77777777" w:rsidR="00162714" w:rsidRPr="00162714" w:rsidRDefault="00162714" w:rsidP="00B4082B">
            <w:pPr>
              <w:spacing w:after="0" w:line="240" w:lineRule="auto"/>
              <w:jc w:val="center"/>
              <w:rPr>
                <w:rFonts w:ascii="Calibri" w:eastAsia="Times New Roman" w:hAnsi="Calibri" w:cs="Calibri"/>
                <w:color w:val="000000"/>
                <w:kern w:val="0"/>
                <w:lang w:eastAsia="en-IN"/>
                <w14:ligatures w14:val="none"/>
              </w:rPr>
            </w:pPr>
            <w:r w:rsidRPr="00162714">
              <w:rPr>
                <w:rFonts w:ascii="Calibri" w:eastAsia="Times New Roman" w:hAnsi="Calibri" w:cs="Calibri"/>
                <w:color w:val="000000"/>
                <w:kern w:val="0"/>
                <w:lang w:eastAsia="en-IN"/>
                <w14:ligatures w14:val="none"/>
              </w:rPr>
              <w:t>99.55%</w:t>
            </w:r>
          </w:p>
        </w:tc>
        <w:tc>
          <w:tcPr>
            <w:tcW w:w="933" w:type="dxa"/>
            <w:tcBorders>
              <w:top w:val="nil"/>
              <w:left w:val="nil"/>
              <w:bottom w:val="nil"/>
              <w:right w:val="nil"/>
            </w:tcBorders>
            <w:shd w:val="clear" w:color="auto" w:fill="auto"/>
            <w:noWrap/>
            <w:vAlign w:val="bottom"/>
            <w:hideMark/>
          </w:tcPr>
          <w:p w14:paraId="163EE01C" w14:textId="77777777" w:rsidR="00162714" w:rsidRPr="00162714" w:rsidRDefault="00162714" w:rsidP="00B4082B">
            <w:pPr>
              <w:spacing w:after="0" w:line="240" w:lineRule="auto"/>
              <w:jc w:val="center"/>
              <w:rPr>
                <w:rFonts w:ascii="Calibri" w:eastAsia="Times New Roman" w:hAnsi="Calibri" w:cs="Calibri"/>
                <w:color w:val="000000"/>
                <w:kern w:val="0"/>
                <w:lang w:eastAsia="en-IN"/>
                <w14:ligatures w14:val="none"/>
              </w:rPr>
            </w:pPr>
            <w:r w:rsidRPr="00162714">
              <w:rPr>
                <w:rFonts w:ascii="Calibri" w:eastAsia="Times New Roman" w:hAnsi="Calibri" w:cs="Calibri"/>
                <w:color w:val="000000"/>
                <w:kern w:val="0"/>
                <w:lang w:eastAsia="en-IN"/>
                <w14:ligatures w14:val="none"/>
              </w:rPr>
              <w:t>99.55%</w:t>
            </w:r>
          </w:p>
        </w:tc>
        <w:tc>
          <w:tcPr>
            <w:tcW w:w="1051" w:type="dxa"/>
            <w:tcBorders>
              <w:top w:val="nil"/>
              <w:left w:val="nil"/>
              <w:bottom w:val="nil"/>
              <w:right w:val="nil"/>
            </w:tcBorders>
            <w:shd w:val="clear" w:color="auto" w:fill="auto"/>
            <w:noWrap/>
            <w:vAlign w:val="bottom"/>
            <w:hideMark/>
          </w:tcPr>
          <w:p w14:paraId="05285FE0" w14:textId="77777777" w:rsidR="00162714" w:rsidRPr="00162714" w:rsidRDefault="00162714" w:rsidP="00B4082B">
            <w:pPr>
              <w:spacing w:after="0" w:line="240" w:lineRule="auto"/>
              <w:jc w:val="center"/>
              <w:rPr>
                <w:rFonts w:ascii="Calibri" w:eastAsia="Times New Roman" w:hAnsi="Calibri" w:cs="Calibri"/>
                <w:color w:val="000000"/>
                <w:kern w:val="0"/>
                <w:lang w:eastAsia="en-IN"/>
                <w14:ligatures w14:val="none"/>
              </w:rPr>
            </w:pPr>
            <w:r w:rsidRPr="00162714">
              <w:rPr>
                <w:rFonts w:ascii="Calibri" w:eastAsia="Times New Roman" w:hAnsi="Calibri" w:cs="Calibri"/>
                <w:color w:val="000000"/>
                <w:kern w:val="0"/>
                <w:lang w:eastAsia="en-IN"/>
                <w14:ligatures w14:val="none"/>
              </w:rPr>
              <w:t>99.55%</w:t>
            </w:r>
          </w:p>
        </w:tc>
        <w:tc>
          <w:tcPr>
            <w:tcW w:w="1000" w:type="dxa"/>
            <w:tcBorders>
              <w:top w:val="nil"/>
              <w:left w:val="nil"/>
              <w:bottom w:val="nil"/>
              <w:right w:val="nil"/>
            </w:tcBorders>
            <w:shd w:val="clear" w:color="auto" w:fill="auto"/>
            <w:noWrap/>
            <w:vAlign w:val="bottom"/>
            <w:hideMark/>
          </w:tcPr>
          <w:p w14:paraId="78F2D5B6" w14:textId="77777777" w:rsidR="00162714" w:rsidRPr="00162714" w:rsidRDefault="00162714" w:rsidP="00B4082B">
            <w:pPr>
              <w:spacing w:after="0" w:line="240" w:lineRule="auto"/>
              <w:jc w:val="center"/>
              <w:rPr>
                <w:rFonts w:ascii="Calibri" w:eastAsia="Times New Roman" w:hAnsi="Calibri" w:cs="Calibri"/>
                <w:color w:val="000000"/>
                <w:kern w:val="0"/>
                <w:lang w:eastAsia="en-IN"/>
                <w14:ligatures w14:val="none"/>
              </w:rPr>
            </w:pPr>
            <w:r w:rsidRPr="00162714">
              <w:rPr>
                <w:rFonts w:ascii="Calibri" w:eastAsia="Times New Roman" w:hAnsi="Calibri" w:cs="Calibri"/>
                <w:color w:val="000000"/>
                <w:kern w:val="0"/>
                <w:lang w:eastAsia="en-IN"/>
                <w14:ligatures w14:val="none"/>
              </w:rPr>
              <w:t>99.55%</w:t>
            </w:r>
          </w:p>
        </w:tc>
        <w:tc>
          <w:tcPr>
            <w:tcW w:w="882" w:type="dxa"/>
            <w:tcBorders>
              <w:top w:val="nil"/>
              <w:left w:val="nil"/>
              <w:bottom w:val="nil"/>
              <w:right w:val="nil"/>
            </w:tcBorders>
            <w:shd w:val="clear" w:color="auto" w:fill="auto"/>
            <w:noWrap/>
            <w:vAlign w:val="bottom"/>
            <w:hideMark/>
          </w:tcPr>
          <w:p w14:paraId="16FD8FF2" w14:textId="77777777" w:rsidR="00162714" w:rsidRPr="00162714" w:rsidRDefault="00162714" w:rsidP="00B4082B">
            <w:pPr>
              <w:spacing w:after="0" w:line="240" w:lineRule="auto"/>
              <w:jc w:val="center"/>
              <w:rPr>
                <w:rFonts w:ascii="Calibri" w:eastAsia="Times New Roman" w:hAnsi="Calibri" w:cs="Calibri"/>
                <w:color w:val="000000"/>
                <w:kern w:val="0"/>
                <w:lang w:eastAsia="en-IN"/>
                <w14:ligatures w14:val="none"/>
              </w:rPr>
            </w:pPr>
            <w:r w:rsidRPr="00162714">
              <w:rPr>
                <w:rFonts w:ascii="Calibri" w:eastAsia="Times New Roman" w:hAnsi="Calibri" w:cs="Calibri"/>
                <w:color w:val="000000"/>
                <w:kern w:val="0"/>
                <w:lang w:eastAsia="en-IN"/>
                <w14:ligatures w14:val="none"/>
              </w:rPr>
              <w:t>99.55%</w:t>
            </w:r>
          </w:p>
        </w:tc>
        <w:tc>
          <w:tcPr>
            <w:tcW w:w="1326" w:type="dxa"/>
            <w:tcBorders>
              <w:top w:val="nil"/>
              <w:left w:val="nil"/>
              <w:bottom w:val="nil"/>
              <w:right w:val="nil"/>
            </w:tcBorders>
            <w:shd w:val="clear" w:color="auto" w:fill="auto"/>
            <w:noWrap/>
            <w:vAlign w:val="bottom"/>
            <w:hideMark/>
          </w:tcPr>
          <w:p w14:paraId="1887EEE3" w14:textId="77777777" w:rsidR="00162714" w:rsidRPr="00162714" w:rsidRDefault="00162714" w:rsidP="00B4082B">
            <w:pPr>
              <w:spacing w:after="0" w:line="240" w:lineRule="auto"/>
              <w:jc w:val="center"/>
              <w:rPr>
                <w:rFonts w:ascii="Calibri" w:eastAsia="Times New Roman" w:hAnsi="Calibri" w:cs="Calibri"/>
                <w:color w:val="000000"/>
                <w:kern w:val="0"/>
                <w:lang w:eastAsia="en-IN"/>
                <w14:ligatures w14:val="none"/>
              </w:rPr>
            </w:pPr>
            <w:r w:rsidRPr="00162714">
              <w:rPr>
                <w:rFonts w:ascii="Calibri" w:eastAsia="Times New Roman" w:hAnsi="Calibri" w:cs="Calibri"/>
                <w:color w:val="000000"/>
                <w:kern w:val="0"/>
                <w:lang w:eastAsia="en-IN"/>
                <w14:ligatures w14:val="none"/>
              </w:rPr>
              <w:t>99.55%</w:t>
            </w:r>
          </w:p>
        </w:tc>
        <w:tc>
          <w:tcPr>
            <w:tcW w:w="236" w:type="dxa"/>
            <w:vAlign w:val="center"/>
            <w:hideMark/>
          </w:tcPr>
          <w:p w14:paraId="31E4483E" w14:textId="77777777" w:rsidR="00162714" w:rsidRPr="00162714" w:rsidRDefault="00162714" w:rsidP="00B4082B">
            <w:pPr>
              <w:spacing w:after="0" w:line="240" w:lineRule="auto"/>
              <w:jc w:val="center"/>
              <w:rPr>
                <w:rFonts w:ascii="Times New Roman" w:eastAsia="Times New Roman" w:hAnsi="Times New Roman" w:cs="Times New Roman"/>
                <w:kern w:val="0"/>
                <w:sz w:val="20"/>
                <w:szCs w:val="20"/>
                <w:lang w:eastAsia="en-IN"/>
                <w14:ligatures w14:val="none"/>
              </w:rPr>
            </w:pPr>
          </w:p>
        </w:tc>
      </w:tr>
      <w:tr w:rsidR="00B4082B" w:rsidRPr="00162714" w14:paraId="3854EED7" w14:textId="77777777" w:rsidTr="00B4082B">
        <w:trPr>
          <w:trHeight w:val="288"/>
        </w:trPr>
        <w:tc>
          <w:tcPr>
            <w:tcW w:w="2688" w:type="dxa"/>
            <w:tcBorders>
              <w:top w:val="single" w:sz="4" w:space="0" w:color="8EA9DB"/>
              <w:left w:val="nil"/>
              <w:bottom w:val="nil"/>
              <w:right w:val="nil"/>
            </w:tcBorders>
            <w:shd w:val="clear" w:color="D9E1F2" w:fill="D9E1F2"/>
            <w:noWrap/>
            <w:vAlign w:val="bottom"/>
            <w:hideMark/>
          </w:tcPr>
          <w:p w14:paraId="2641BBB9" w14:textId="77777777" w:rsidR="00162714" w:rsidRPr="00162714" w:rsidRDefault="00162714" w:rsidP="00B4082B">
            <w:pPr>
              <w:spacing w:after="0" w:line="240" w:lineRule="auto"/>
              <w:jc w:val="center"/>
              <w:rPr>
                <w:rFonts w:ascii="Calibri" w:eastAsia="Times New Roman" w:hAnsi="Calibri" w:cs="Calibri"/>
                <w:b/>
                <w:bCs/>
                <w:color w:val="000000"/>
                <w:kern w:val="0"/>
                <w:lang w:eastAsia="en-IN"/>
                <w14:ligatures w14:val="none"/>
              </w:rPr>
            </w:pPr>
            <w:r w:rsidRPr="00162714">
              <w:rPr>
                <w:rFonts w:ascii="Calibri" w:eastAsia="Times New Roman" w:hAnsi="Calibri" w:cs="Calibri"/>
                <w:b/>
                <w:bCs/>
                <w:color w:val="000000"/>
                <w:kern w:val="0"/>
                <w:lang w:eastAsia="en-IN"/>
                <w14:ligatures w14:val="none"/>
              </w:rPr>
              <w:t>Grand Total</w:t>
            </w:r>
          </w:p>
        </w:tc>
        <w:tc>
          <w:tcPr>
            <w:tcW w:w="1476" w:type="dxa"/>
            <w:tcBorders>
              <w:top w:val="single" w:sz="4" w:space="0" w:color="8EA9DB"/>
              <w:left w:val="nil"/>
              <w:bottom w:val="nil"/>
              <w:right w:val="nil"/>
            </w:tcBorders>
            <w:shd w:val="clear" w:color="D9E1F2" w:fill="D9E1F2"/>
            <w:noWrap/>
            <w:vAlign w:val="bottom"/>
            <w:hideMark/>
          </w:tcPr>
          <w:p w14:paraId="42CB607A" w14:textId="77777777" w:rsidR="00162714" w:rsidRPr="00162714" w:rsidRDefault="00162714" w:rsidP="00B4082B">
            <w:pPr>
              <w:spacing w:after="0" w:line="240" w:lineRule="auto"/>
              <w:jc w:val="center"/>
              <w:rPr>
                <w:rFonts w:ascii="Calibri" w:eastAsia="Times New Roman" w:hAnsi="Calibri" w:cs="Calibri"/>
                <w:b/>
                <w:bCs/>
                <w:color w:val="000000"/>
                <w:kern w:val="0"/>
                <w:lang w:eastAsia="en-IN"/>
                <w14:ligatures w14:val="none"/>
              </w:rPr>
            </w:pPr>
            <w:r w:rsidRPr="00162714">
              <w:rPr>
                <w:rFonts w:ascii="Calibri" w:eastAsia="Times New Roman" w:hAnsi="Calibri" w:cs="Calibri"/>
                <w:b/>
                <w:bCs/>
                <w:color w:val="000000"/>
                <w:kern w:val="0"/>
                <w:lang w:eastAsia="en-IN"/>
                <w14:ligatures w14:val="none"/>
              </w:rPr>
              <w:t>99.55%</w:t>
            </w:r>
          </w:p>
        </w:tc>
        <w:tc>
          <w:tcPr>
            <w:tcW w:w="933" w:type="dxa"/>
            <w:tcBorders>
              <w:top w:val="single" w:sz="4" w:space="0" w:color="8EA9DB"/>
              <w:left w:val="nil"/>
              <w:bottom w:val="nil"/>
              <w:right w:val="nil"/>
            </w:tcBorders>
            <w:shd w:val="clear" w:color="D9E1F2" w:fill="D9E1F2"/>
            <w:noWrap/>
            <w:vAlign w:val="bottom"/>
            <w:hideMark/>
          </w:tcPr>
          <w:p w14:paraId="0F4111F9" w14:textId="77777777" w:rsidR="00162714" w:rsidRPr="00162714" w:rsidRDefault="00162714" w:rsidP="00B4082B">
            <w:pPr>
              <w:spacing w:after="0" w:line="240" w:lineRule="auto"/>
              <w:jc w:val="center"/>
              <w:rPr>
                <w:rFonts w:ascii="Calibri" w:eastAsia="Times New Roman" w:hAnsi="Calibri" w:cs="Calibri"/>
                <w:b/>
                <w:bCs/>
                <w:color w:val="000000"/>
                <w:kern w:val="0"/>
                <w:lang w:eastAsia="en-IN"/>
                <w14:ligatures w14:val="none"/>
              </w:rPr>
            </w:pPr>
            <w:r w:rsidRPr="00162714">
              <w:rPr>
                <w:rFonts w:ascii="Calibri" w:eastAsia="Times New Roman" w:hAnsi="Calibri" w:cs="Calibri"/>
                <w:b/>
                <w:bCs/>
                <w:color w:val="000000"/>
                <w:kern w:val="0"/>
                <w:lang w:eastAsia="en-IN"/>
                <w14:ligatures w14:val="none"/>
              </w:rPr>
              <w:t>99.55%</w:t>
            </w:r>
          </w:p>
        </w:tc>
        <w:tc>
          <w:tcPr>
            <w:tcW w:w="1051" w:type="dxa"/>
            <w:tcBorders>
              <w:top w:val="single" w:sz="4" w:space="0" w:color="8EA9DB"/>
              <w:left w:val="nil"/>
              <w:bottom w:val="nil"/>
              <w:right w:val="nil"/>
            </w:tcBorders>
            <w:shd w:val="clear" w:color="D9E1F2" w:fill="D9E1F2"/>
            <w:noWrap/>
            <w:vAlign w:val="bottom"/>
            <w:hideMark/>
          </w:tcPr>
          <w:p w14:paraId="4E5B3547" w14:textId="77777777" w:rsidR="00162714" w:rsidRPr="00162714" w:rsidRDefault="00162714" w:rsidP="00B4082B">
            <w:pPr>
              <w:spacing w:after="0" w:line="240" w:lineRule="auto"/>
              <w:jc w:val="center"/>
              <w:rPr>
                <w:rFonts w:ascii="Calibri" w:eastAsia="Times New Roman" w:hAnsi="Calibri" w:cs="Calibri"/>
                <w:b/>
                <w:bCs/>
                <w:color w:val="000000"/>
                <w:kern w:val="0"/>
                <w:lang w:eastAsia="en-IN"/>
                <w14:ligatures w14:val="none"/>
              </w:rPr>
            </w:pPr>
            <w:r w:rsidRPr="00162714">
              <w:rPr>
                <w:rFonts w:ascii="Calibri" w:eastAsia="Times New Roman" w:hAnsi="Calibri" w:cs="Calibri"/>
                <w:b/>
                <w:bCs/>
                <w:color w:val="000000"/>
                <w:kern w:val="0"/>
                <w:lang w:eastAsia="en-IN"/>
                <w14:ligatures w14:val="none"/>
              </w:rPr>
              <w:t>99.55%</w:t>
            </w:r>
          </w:p>
        </w:tc>
        <w:tc>
          <w:tcPr>
            <w:tcW w:w="1000" w:type="dxa"/>
            <w:tcBorders>
              <w:top w:val="single" w:sz="4" w:space="0" w:color="8EA9DB"/>
              <w:left w:val="nil"/>
              <w:bottom w:val="nil"/>
              <w:right w:val="nil"/>
            </w:tcBorders>
            <w:shd w:val="clear" w:color="D9E1F2" w:fill="D9E1F2"/>
            <w:noWrap/>
            <w:vAlign w:val="bottom"/>
            <w:hideMark/>
          </w:tcPr>
          <w:p w14:paraId="1C17CAFF" w14:textId="77777777" w:rsidR="00162714" w:rsidRPr="00162714" w:rsidRDefault="00162714" w:rsidP="00B4082B">
            <w:pPr>
              <w:spacing w:after="0" w:line="240" w:lineRule="auto"/>
              <w:jc w:val="center"/>
              <w:rPr>
                <w:rFonts w:ascii="Calibri" w:eastAsia="Times New Roman" w:hAnsi="Calibri" w:cs="Calibri"/>
                <w:b/>
                <w:bCs/>
                <w:color w:val="000000"/>
                <w:kern w:val="0"/>
                <w:lang w:eastAsia="en-IN"/>
                <w14:ligatures w14:val="none"/>
              </w:rPr>
            </w:pPr>
            <w:r w:rsidRPr="00162714">
              <w:rPr>
                <w:rFonts w:ascii="Calibri" w:eastAsia="Times New Roman" w:hAnsi="Calibri" w:cs="Calibri"/>
                <w:b/>
                <w:bCs/>
                <w:color w:val="000000"/>
                <w:kern w:val="0"/>
                <w:lang w:eastAsia="en-IN"/>
                <w14:ligatures w14:val="none"/>
              </w:rPr>
              <w:t>99.55%</w:t>
            </w:r>
          </w:p>
        </w:tc>
        <w:tc>
          <w:tcPr>
            <w:tcW w:w="882" w:type="dxa"/>
            <w:tcBorders>
              <w:top w:val="single" w:sz="4" w:space="0" w:color="8EA9DB"/>
              <w:left w:val="nil"/>
              <w:bottom w:val="nil"/>
              <w:right w:val="nil"/>
            </w:tcBorders>
            <w:shd w:val="clear" w:color="D9E1F2" w:fill="D9E1F2"/>
            <w:noWrap/>
            <w:vAlign w:val="bottom"/>
            <w:hideMark/>
          </w:tcPr>
          <w:p w14:paraId="57D3692F" w14:textId="77777777" w:rsidR="00162714" w:rsidRPr="00162714" w:rsidRDefault="00162714" w:rsidP="00B4082B">
            <w:pPr>
              <w:spacing w:after="0" w:line="240" w:lineRule="auto"/>
              <w:jc w:val="center"/>
              <w:rPr>
                <w:rFonts w:ascii="Calibri" w:eastAsia="Times New Roman" w:hAnsi="Calibri" w:cs="Calibri"/>
                <w:b/>
                <w:bCs/>
                <w:color w:val="000000"/>
                <w:kern w:val="0"/>
                <w:lang w:eastAsia="en-IN"/>
                <w14:ligatures w14:val="none"/>
              </w:rPr>
            </w:pPr>
            <w:r w:rsidRPr="00162714">
              <w:rPr>
                <w:rFonts w:ascii="Calibri" w:eastAsia="Times New Roman" w:hAnsi="Calibri" w:cs="Calibri"/>
                <w:b/>
                <w:bCs/>
                <w:color w:val="000000"/>
                <w:kern w:val="0"/>
                <w:lang w:eastAsia="en-IN"/>
                <w14:ligatures w14:val="none"/>
              </w:rPr>
              <w:t>99.55%</w:t>
            </w:r>
          </w:p>
        </w:tc>
        <w:tc>
          <w:tcPr>
            <w:tcW w:w="1326" w:type="dxa"/>
            <w:tcBorders>
              <w:top w:val="single" w:sz="4" w:space="0" w:color="8EA9DB"/>
              <w:left w:val="nil"/>
              <w:bottom w:val="nil"/>
              <w:right w:val="nil"/>
            </w:tcBorders>
            <w:shd w:val="clear" w:color="D9E1F2" w:fill="D9E1F2"/>
            <w:noWrap/>
            <w:vAlign w:val="bottom"/>
            <w:hideMark/>
          </w:tcPr>
          <w:p w14:paraId="64771407" w14:textId="77777777" w:rsidR="00162714" w:rsidRPr="00162714" w:rsidRDefault="00162714" w:rsidP="00B4082B">
            <w:pPr>
              <w:spacing w:after="0" w:line="240" w:lineRule="auto"/>
              <w:jc w:val="center"/>
              <w:rPr>
                <w:rFonts w:ascii="Calibri" w:eastAsia="Times New Roman" w:hAnsi="Calibri" w:cs="Calibri"/>
                <w:b/>
                <w:bCs/>
                <w:color w:val="000000"/>
                <w:kern w:val="0"/>
                <w:lang w:eastAsia="en-IN"/>
                <w14:ligatures w14:val="none"/>
              </w:rPr>
            </w:pPr>
            <w:r w:rsidRPr="00162714">
              <w:rPr>
                <w:rFonts w:ascii="Calibri" w:eastAsia="Times New Roman" w:hAnsi="Calibri" w:cs="Calibri"/>
                <w:b/>
                <w:bCs/>
                <w:color w:val="000000"/>
                <w:kern w:val="0"/>
                <w:lang w:eastAsia="en-IN"/>
                <w14:ligatures w14:val="none"/>
              </w:rPr>
              <w:t>99.55%</w:t>
            </w:r>
          </w:p>
        </w:tc>
        <w:tc>
          <w:tcPr>
            <w:tcW w:w="236" w:type="dxa"/>
            <w:vAlign w:val="center"/>
            <w:hideMark/>
          </w:tcPr>
          <w:p w14:paraId="47483638" w14:textId="77777777" w:rsidR="00162714" w:rsidRPr="00162714" w:rsidRDefault="00162714" w:rsidP="00B4082B">
            <w:pPr>
              <w:spacing w:after="0" w:line="240" w:lineRule="auto"/>
              <w:jc w:val="center"/>
              <w:rPr>
                <w:rFonts w:ascii="Times New Roman" w:eastAsia="Times New Roman" w:hAnsi="Times New Roman" w:cs="Times New Roman"/>
                <w:kern w:val="0"/>
                <w:sz w:val="20"/>
                <w:szCs w:val="20"/>
                <w:lang w:eastAsia="en-IN"/>
                <w14:ligatures w14:val="none"/>
              </w:rPr>
            </w:pPr>
          </w:p>
        </w:tc>
      </w:tr>
    </w:tbl>
    <w:p w14:paraId="13CE126E" w14:textId="77777777" w:rsidR="00162714" w:rsidRDefault="00162714" w:rsidP="00A63ED2"/>
    <w:p w14:paraId="79962DC2" w14:textId="150155F1" w:rsidR="00B4082B" w:rsidRDefault="00B4082B" w:rsidP="000A76E9">
      <w:r>
        <w:rPr>
          <w:noProof/>
        </w:rPr>
        <w:drawing>
          <wp:inline distT="0" distB="0" distL="0" distR="0" wp14:anchorId="6F4ABAF1" wp14:editId="66413192">
            <wp:extent cx="6149340" cy="3482340"/>
            <wp:effectExtent l="0" t="0" r="3810" b="3810"/>
            <wp:docPr id="142597301" name="Chart 1">
              <a:extLst xmlns:a="http://schemas.openxmlformats.org/drawingml/2006/main">
                <a:ext uri="{FF2B5EF4-FFF2-40B4-BE49-F238E27FC236}">
                  <a16:creationId xmlns:a16="http://schemas.microsoft.com/office/drawing/2014/main" id="{A811A349-1D31-AE39-462D-7520691F19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B1D51D9" w14:textId="77777777" w:rsidR="00A63ED2" w:rsidRDefault="00A63ED2" w:rsidP="000A76E9"/>
    <w:p w14:paraId="0644E93D" w14:textId="77777777" w:rsidR="00A63ED2" w:rsidRPr="00A63ED2" w:rsidRDefault="00A63ED2" w:rsidP="00A63ED2">
      <w:pPr>
        <w:pStyle w:val="ListParagraph"/>
        <w:numPr>
          <w:ilvl w:val="0"/>
          <w:numId w:val="1"/>
        </w:numPr>
        <w:rPr>
          <w:sz w:val="24"/>
          <w:szCs w:val="24"/>
        </w:rPr>
      </w:pPr>
      <w:r w:rsidRPr="00A63ED2">
        <w:rPr>
          <w:sz w:val="24"/>
          <w:szCs w:val="24"/>
        </w:rPr>
        <w:t>The completion rate is exceptionally uniform across all time slots and days of the week, with each combination reflecting a 99.55% completion rate.</w:t>
      </w:r>
    </w:p>
    <w:p w14:paraId="1CB48B8D" w14:textId="77777777" w:rsidR="00A63ED2" w:rsidRPr="00A63ED2" w:rsidRDefault="00A63ED2" w:rsidP="00A63ED2">
      <w:pPr>
        <w:pStyle w:val="ListParagraph"/>
        <w:numPr>
          <w:ilvl w:val="0"/>
          <w:numId w:val="1"/>
        </w:numPr>
        <w:rPr>
          <w:sz w:val="24"/>
          <w:szCs w:val="24"/>
        </w:rPr>
      </w:pPr>
      <w:r w:rsidRPr="00A63ED2">
        <w:rPr>
          <w:sz w:val="24"/>
          <w:szCs w:val="24"/>
        </w:rPr>
        <w:t>The consistent completion rate suggests that the operation is stable and that the time of the order or the day of the week does not significantly affect the likelihood of order completion.</w:t>
      </w:r>
    </w:p>
    <w:p w14:paraId="33CC2234" w14:textId="555A5126" w:rsidR="00A63ED2" w:rsidRDefault="00A63ED2" w:rsidP="00A63ED2">
      <w:pPr>
        <w:pStyle w:val="ListParagraph"/>
        <w:numPr>
          <w:ilvl w:val="0"/>
          <w:numId w:val="1"/>
        </w:numPr>
        <w:rPr>
          <w:sz w:val="24"/>
          <w:szCs w:val="24"/>
        </w:rPr>
      </w:pPr>
      <w:r w:rsidRPr="00A63ED2">
        <w:rPr>
          <w:sz w:val="24"/>
          <w:szCs w:val="24"/>
        </w:rPr>
        <w:t>The bar chart reflects this uniformity with bars of equal height across all categories, indicating no significant variance that would suggest a pattern or trend</w:t>
      </w:r>
    </w:p>
    <w:p w14:paraId="73F7912D" w14:textId="77777777" w:rsidR="00AE71C4" w:rsidRDefault="00AE71C4" w:rsidP="00AE71C4">
      <w:pPr>
        <w:rPr>
          <w:sz w:val="24"/>
          <w:szCs w:val="24"/>
        </w:rPr>
      </w:pPr>
    </w:p>
    <w:p w14:paraId="5F71E6E9" w14:textId="53A7740E" w:rsidR="00AE71C4" w:rsidRPr="00AE71C4" w:rsidRDefault="00AE71C4" w:rsidP="00AE71C4">
      <w:pPr>
        <w:rPr>
          <w:b/>
          <w:bCs/>
          <w:sz w:val="24"/>
          <w:szCs w:val="24"/>
        </w:rPr>
      </w:pPr>
      <w:r w:rsidRPr="00AE71C4">
        <w:rPr>
          <w:b/>
          <w:bCs/>
          <w:sz w:val="24"/>
          <w:szCs w:val="24"/>
        </w:rPr>
        <w:t>Analysis on Completion rate</w:t>
      </w:r>
    </w:p>
    <w:p w14:paraId="6A2F339E" w14:textId="61BB09C0" w:rsidR="00AE71C4" w:rsidRPr="00AE71C4" w:rsidRDefault="00AE71C4" w:rsidP="00AE71C4">
      <w:pPr>
        <w:rPr>
          <w:sz w:val="24"/>
          <w:szCs w:val="24"/>
        </w:rPr>
      </w:pPr>
      <w:r w:rsidRPr="00AE71C4">
        <w:rPr>
          <w:b/>
          <w:bCs/>
          <w:sz w:val="24"/>
          <w:szCs w:val="24"/>
        </w:rPr>
        <w:t>Findings:</w:t>
      </w:r>
      <w:r w:rsidRPr="00AE71C4">
        <w:rPr>
          <w:sz w:val="24"/>
          <w:szCs w:val="24"/>
        </w:rPr>
        <w:t xml:space="preserve"> The completion rates across different time slots and days of the week were uniformly high, around</w:t>
      </w:r>
      <w:r>
        <w:rPr>
          <w:sz w:val="24"/>
          <w:szCs w:val="24"/>
        </w:rPr>
        <w:t xml:space="preserve"> 99.55%</w:t>
      </w:r>
      <w:r w:rsidRPr="00AE71C4">
        <w:rPr>
          <w:sz w:val="24"/>
          <w:szCs w:val="24"/>
        </w:rPr>
        <w:t>.</w:t>
      </w:r>
    </w:p>
    <w:p w14:paraId="67212B10" w14:textId="637781A7" w:rsidR="00AE71C4" w:rsidRPr="00AE71C4" w:rsidRDefault="00AE71C4" w:rsidP="00AE71C4">
      <w:pPr>
        <w:rPr>
          <w:sz w:val="24"/>
          <w:szCs w:val="24"/>
        </w:rPr>
      </w:pPr>
      <w:r w:rsidRPr="00AE71C4">
        <w:rPr>
          <w:b/>
          <w:bCs/>
          <w:sz w:val="24"/>
          <w:szCs w:val="24"/>
        </w:rPr>
        <w:t>Implication:</w:t>
      </w:r>
      <w:r w:rsidRPr="00AE71C4">
        <w:rPr>
          <w:sz w:val="24"/>
          <w:szCs w:val="24"/>
        </w:rPr>
        <w:t xml:space="preserve"> This indicates a consistent and high level of order completion efficiency across all time slots and days.</w:t>
      </w:r>
    </w:p>
    <w:p w14:paraId="770904C1" w14:textId="4C2C3088" w:rsidR="00A63ED2" w:rsidRPr="00AE71C4" w:rsidRDefault="00A63ED2" w:rsidP="00AE71C4">
      <w:pPr>
        <w:rPr>
          <w:sz w:val="24"/>
          <w:szCs w:val="24"/>
        </w:rPr>
      </w:pPr>
      <w:r w:rsidRPr="00AE71C4">
        <w:rPr>
          <w:sz w:val="24"/>
          <w:szCs w:val="24"/>
        </w:rPr>
        <w:t>The data indicates that the business operations are highly effective in terms of order completion, and there is no evident impact of the time slot or the day of the week on the completion rate.</w:t>
      </w:r>
    </w:p>
    <w:p w14:paraId="0B8F3DCD" w14:textId="77777777" w:rsidR="00A40FB8" w:rsidRDefault="00A40FB8" w:rsidP="00A40FB8">
      <w:pPr>
        <w:rPr>
          <w:sz w:val="24"/>
          <w:szCs w:val="24"/>
        </w:rPr>
      </w:pPr>
    </w:p>
    <w:p w14:paraId="111CFA8E" w14:textId="5ADF1D49" w:rsidR="00A93EAF" w:rsidRPr="00A93EAF" w:rsidRDefault="00A93EAF" w:rsidP="00A40FB8">
      <w:pPr>
        <w:rPr>
          <w:rFonts w:ascii="Segoe UI" w:hAnsi="Segoe UI" w:cs="Segoe UI"/>
          <w:b/>
          <w:bCs/>
          <w:color w:val="202B45"/>
          <w:shd w:val="clear" w:color="auto" w:fill="FFFFFF"/>
        </w:rPr>
      </w:pPr>
      <w:r w:rsidRPr="00A93EAF">
        <w:rPr>
          <w:rFonts w:ascii="Segoe UI" w:hAnsi="Segoe UI" w:cs="Segoe UI"/>
          <w:b/>
          <w:bCs/>
          <w:color w:val="202B45"/>
          <w:shd w:val="clear" w:color="auto" w:fill="FFFFFF"/>
        </w:rPr>
        <w:t>P</w:t>
      </w:r>
      <w:r w:rsidR="00030114" w:rsidRPr="00A93EAF">
        <w:rPr>
          <w:rFonts w:ascii="Segoe UI" w:hAnsi="Segoe UI" w:cs="Segoe UI"/>
          <w:b/>
          <w:bCs/>
          <w:color w:val="202B45"/>
          <w:shd w:val="clear" w:color="auto" w:fill="FFFFFF"/>
        </w:rPr>
        <w:t>attern in order rating across slots, number of items placed, delivery charges, discount</w:t>
      </w:r>
    </w:p>
    <w:p w14:paraId="78C9D91F" w14:textId="0B45D585" w:rsidR="00606BC4" w:rsidRDefault="00FC0E26" w:rsidP="00A40FB8">
      <w:pPr>
        <w:rPr>
          <w:sz w:val="24"/>
          <w:szCs w:val="24"/>
        </w:rPr>
      </w:pPr>
      <w:r>
        <w:rPr>
          <w:noProof/>
        </w:rPr>
        <w:drawing>
          <wp:inline distT="0" distB="0" distL="0" distR="0" wp14:anchorId="5EF8BB3E" wp14:editId="3ED822CB">
            <wp:extent cx="5867400" cy="2537460"/>
            <wp:effectExtent l="0" t="0" r="0" b="15240"/>
            <wp:docPr id="1872251410" name="Chart 1">
              <a:extLst xmlns:a="http://schemas.openxmlformats.org/drawingml/2006/main">
                <a:ext uri="{FF2B5EF4-FFF2-40B4-BE49-F238E27FC236}">
                  <a16:creationId xmlns:a16="http://schemas.microsoft.com/office/drawing/2014/main" id="{665EC3E5-8C67-0D8D-4F88-0DEFD2AB98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F4A6AF5" w14:textId="7E19DB87" w:rsidR="00DA4A05" w:rsidRDefault="007F5E10" w:rsidP="00A40FB8">
      <w:pPr>
        <w:rPr>
          <w:sz w:val="24"/>
          <w:szCs w:val="24"/>
        </w:rPr>
      </w:pPr>
      <w:r>
        <w:rPr>
          <w:noProof/>
        </w:rPr>
        <w:drawing>
          <wp:inline distT="0" distB="0" distL="0" distR="0" wp14:anchorId="4107CCCB" wp14:editId="7AFF86DD">
            <wp:extent cx="5881370" cy="3215640"/>
            <wp:effectExtent l="0" t="0" r="5080" b="3810"/>
            <wp:docPr id="5" name="Picture 4">
              <a:extLst xmlns:a="http://schemas.openxmlformats.org/drawingml/2006/main">
                <a:ext uri="{FF2B5EF4-FFF2-40B4-BE49-F238E27FC236}">
                  <a16:creationId xmlns:a16="http://schemas.microsoft.com/office/drawing/2014/main" id="{98D0BEBF-4C60-8015-A3EF-EA30960E17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8D0BEBF-4C60-8015-A3EF-EA30960E17E0}"/>
                        </a:ext>
                      </a:extLst>
                    </pic:cNvPr>
                    <pic:cNvPicPr>
                      <a:picLocks noChangeAspect="1"/>
                    </pic:cNvPicPr>
                  </pic:nvPicPr>
                  <pic:blipFill>
                    <a:blip r:embed="rId9"/>
                    <a:stretch>
                      <a:fillRect/>
                    </a:stretch>
                  </pic:blipFill>
                  <pic:spPr>
                    <a:xfrm>
                      <a:off x="0" y="0"/>
                      <a:ext cx="5989010" cy="3274492"/>
                    </a:xfrm>
                    <a:prstGeom prst="rect">
                      <a:avLst/>
                    </a:prstGeom>
                  </pic:spPr>
                </pic:pic>
              </a:graphicData>
            </a:graphic>
          </wp:inline>
        </w:drawing>
      </w:r>
    </w:p>
    <w:p w14:paraId="0B48274F" w14:textId="509BBA27" w:rsidR="00A14696" w:rsidRDefault="009637EA" w:rsidP="00A40FB8">
      <w:pPr>
        <w:rPr>
          <w:sz w:val="24"/>
          <w:szCs w:val="24"/>
        </w:rPr>
      </w:pPr>
      <w:r>
        <w:rPr>
          <w:noProof/>
        </w:rPr>
        <w:lastRenderedPageBreak/>
        <w:drawing>
          <wp:inline distT="0" distB="0" distL="0" distR="0" wp14:anchorId="01414BF4" wp14:editId="04BB9D91">
            <wp:extent cx="5731510" cy="2967355"/>
            <wp:effectExtent l="0" t="0" r="2540" b="4445"/>
            <wp:docPr id="882133598" name="Chart 1">
              <a:extLst xmlns:a="http://schemas.openxmlformats.org/drawingml/2006/main">
                <a:ext uri="{FF2B5EF4-FFF2-40B4-BE49-F238E27FC236}">
                  <a16:creationId xmlns:a16="http://schemas.microsoft.com/office/drawing/2014/main" id="{BE44E4D7-5EC9-4D3C-B066-6E61C605D1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54D5DA8" w14:textId="370AAD0D" w:rsidR="00A04145" w:rsidRDefault="008906EF" w:rsidP="00A40FB8">
      <w:pPr>
        <w:rPr>
          <w:sz w:val="24"/>
          <w:szCs w:val="24"/>
        </w:rPr>
      </w:pPr>
      <w:r>
        <w:rPr>
          <w:noProof/>
        </w:rPr>
        <w:drawing>
          <wp:inline distT="0" distB="0" distL="0" distR="0" wp14:anchorId="2F9D8A4A" wp14:editId="2C9872A8">
            <wp:extent cx="5692140" cy="2598420"/>
            <wp:effectExtent l="0" t="0" r="3810" b="11430"/>
            <wp:docPr id="913086871" name="Chart 1">
              <a:extLst xmlns:a="http://schemas.openxmlformats.org/drawingml/2006/main">
                <a:ext uri="{FF2B5EF4-FFF2-40B4-BE49-F238E27FC236}">
                  <a16:creationId xmlns:a16="http://schemas.microsoft.com/office/drawing/2014/main" id="{1042BC78-21CC-4989-8FD9-73B4E3F042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7B15D7D" w14:textId="77777777" w:rsidR="007F5E10" w:rsidRDefault="007F5E10" w:rsidP="00A40FB8">
      <w:pPr>
        <w:rPr>
          <w:sz w:val="24"/>
          <w:szCs w:val="24"/>
        </w:rPr>
      </w:pPr>
    </w:p>
    <w:p w14:paraId="3EE1803B" w14:textId="77777777" w:rsidR="0016044B" w:rsidRPr="0016044B" w:rsidRDefault="0016044B" w:rsidP="0016044B">
      <w:pPr>
        <w:rPr>
          <w:sz w:val="24"/>
          <w:szCs w:val="24"/>
        </w:rPr>
      </w:pPr>
      <w:r w:rsidRPr="0016044B">
        <w:rPr>
          <w:sz w:val="24"/>
          <w:szCs w:val="24"/>
        </w:rPr>
        <w:t>The visualizations provide insights into the patterns of order ratings in relation to time slots, delivery charges, and discounts:</w:t>
      </w:r>
    </w:p>
    <w:p w14:paraId="6C013757" w14:textId="62BCC776" w:rsidR="0016044B" w:rsidRPr="0016044B" w:rsidRDefault="0016044B" w:rsidP="0016044B">
      <w:pPr>
        <w:rPr>
          <w:b/>
          <w:bCs/>
          <w:sz w:val="24"/>
          <w:szCs w:val="24"/>
        </w:rPr>
      </w:pPr>
      <w:r w:rsidRPr="0016044B">
        <w:rPr>
          <w:b/>
          <w:bCs/>
          <w:sz w:val="24"/>
          <w:szCs w:val="24"/>
        </w:rPr>
        <w:t>Order Rating Distribution by Time Slot:</w:t>
      </w:r>
    </w:p>
    <w:p w14:paraId="05B4F1A1" w14:textId="403476F2" w:rsidR="0016044B" w:rsidRPr="0016044B" w:rsidRDefault="0016044B" w:rsidP="0016044B">
      <w:pPr>
        <w:pStyle w:val="ListParagraph"/>
        <w:numPr>
          <w:ilvl w:val="0"/>
          <w:numId w:val="14"/>
        </w:numPr>
        <w:rPr>
          <w:sz w:val="24"/>
          <w:szCs w:val="24"/>
        </w:rPr>
      </w:pPr>
      <w:r w:rsidRPr="0016044B">
        <w:rPr>
          <w:sz w:val="24"/>
          <w:szCs w:val="24"/>
        </w:rPr>
        <w:t>The boxplot shows that order ratings across different time slots are generally high, with most median ratings close to or at 5.</w:t>
      </w:r>
    </w:p>
    <w:p w14:paraId="09A66C0F" w14:textId="0C5C7696" w:rsidR="0016044B" w:rsidRPr="0016044B" w:rsidRDefault="0016044B" w:rsidP="0016044B">
      <w:pPr>
        <w:pStyle w:val="ListParagraph"/>
        <w:numPr>
          <w:ilvl w:val="0"/>
          <w:numId w:val="14"/>
        </w:numPr>
        <w:rPr>
          <w:sz w:val="24"/>
          <w:szCs w:val="24"/>
        </w:rPr>
      </w:pPr>
      <w:r w:rsidRPr="0016044B">
        <w:rPr>
          <w:sz w:val="24"/>
          <w:szCs w:val="24"/>
        </w:rPr>
        <w:t>There appears to be some variability in ratings across slots, but the differences are not pronounced. All slots maintain a relatively high level of customer satisfaction.</w:t>
      </w:r>
    </w:p>
    <w:p w14:paraId="508C2243" w14:textId="65C3EF3B" w:rsidR="0016044B" w:rsidRPr="0016044B" w:rsidRDefault="001C4A81" w:rsidP="0016044B">
      <w:pPr>
        <w:pStyle w:val="ListParagraph"/>
        <w:numPr>
          <w:ilvl w:val="0"/>
          <w:numId w:val="14"/>
        </w:numPr>
        <w:rPr>
          <w:sz w:val="24"/>
          <w:szCs w:val="24"/>
        </w:rPr>
      </w:pPr>
      <w:r w:rsidRPr="0016044B">
        <w:rPr>
          <w:sz w:val="24"/>
          <w:szCs w:val="24"/>
        </w:rPr>
        <w:t>It is</w:t>
      </w:r>
      <w:r w:rsidR="0016044B" w:rsidRPr="0016044B">
        <w:rPr>
          <w:sz w:val="24"/>
          <w:szCs w:val="24"/>
        </w:rPr>
        <w:t xml:space="preserve"> noticeable that some time slots have a slightly wider spread of ratings, indicating more variability in customer satisfaction.</w:t>
      </w:r>
    </w:p>
    <w:p w14:paraId="2B0B41A1" w14:textId="57A8252A" w:rsidR="0016044B" w:rsidRPr="0016044B" w:rsidRDefault="0016044B" w:rsidP="0016044B">
      <w:pPr>
        <w:rPr>
          <w:sz w:val="24"/>
          <w:szCs w:val="24"/>
        </w:rPr>
      </w:pPr>
      <w:r w:rsidRPr="0016044B">
        <w:rPr>
          <w:b/>
          <w:bCs/>
          <w:sz w:val="24"/>
          <w:szCs w:val="24"/>
        </w:rPr>
        <w:t>Order Rating vs. Delivery Charges:</w:t>
      </w:r>
    </w:p>
    <w:p w14:paraId="69E1766E" w14:textId="2895BF15" w:rsidR="0016044B" w:rsidRPr="001C4A81" w:rsidRDefault="0016044B" w:rsidP="001C4A81">
      <w:pPr>
        <w:pStyle w:val="ListParagraph"/>
        <w:numPr>
          <w:ilvl w:val="0"/>
          <w:numId w:val="14"/>
        </w:numPr>
        <w:rPr>
          <w:sz w:val="24"/>
          <w:szCs w:val="24"/>
        </w:rPr>
      </w:pPr>
      <w:r w:rsidRPr="001C4A81">
        <w:rPr>
          <w:sz w:val="24"/>
          <w:szCs w:val="24"/>
        </w:rPr>
        <w:lastRenderedPageBreak/>
        <w:t>The scatterplot does not indicate a strong correlation between delivery charges and order ratings.</w:t>
      </w:r>
    </w:p>
    <w:p w14:paraId="09895BF7" w14:textId="609DB299" w:rsidR="0016044B" w:rsidRPr="001C4A81" w:rsidRDefault="0016044B" w:rsidP="001C4A81">
      <w:pPr>
        <w:pStyle w:val="ListParagraph"/>
        <w:numPr>
          <w:ilvl w:val="0"/>
          <w:numId w:val="14"/>
        </w:numPr>
        <w:rPr>
          <w:sz w:val="24"/>
          <w:szCs w:val="24"/>
        </w:rPr>
      </w:pPr>
      <w:r w:rsidRPr="001C4A81">
        <w:rPr>
          <w:sz w:val="24"/>
          <w:szCs w:val="24"/>
        </w:rPr>
        <w:t xml:space="preserve">Ratings are generally high regardless of the delivery charges, although </w:t>
      </w:r>
      <w:r w:rsidR="001C4A81" w:rsidRPr="001C4A81">
        <w:rPr>
          <w:sz w:val="24"/>
          <w:szCs w:val="24"/>
        </w:rPr>
        <w:t>there is</w:t>
      </w:r>
      <w:r w:rsidRPr="001C4A81">
        <w:rPr>
          <w:sz w:val="24"/>
          <w:szCs w:val="24"/>
        </w:rPr>
        <w:t xml:space="preserve"> a spread of ratings across all levels of delivery charges.</w:t>
      </w:r>
    </w:p>
    <w:p w14:paraId="7599CBD3" w14:textId="24C9807F" w:rsidR="0016044B" w:rsidRPr="0016044B" w:rsidRDefault="0016044B" w:rsidP="0016044B">
      <w:pPr>
        <w:rPr>
          <w:sz w:val="24"/>
          <w:szCs w:val="24"/>
        </w:rPr>
      </w:pPr>
      <w:r w:rsidRPr="001C4A81">
        <w:rPr>
          <w:b/>
          <w:bCs/>
          <w:sz w:val="24"/>
          <w:szCs w:val="24"/>
        </w:rPr>
        <w:t>Order Rating vs. Discount:</w:t>
      </w:r>
    </w:p>
    <w:p w14:paraId="282D473A" w14:textId="121BB7DE" w:rsidR="0016044B" w:rsidRPr="001C4A81" w:rsidRDefault="0016044B" w:rsidP="001C4A81">
      <w:pPr>
        <w:pStyle w:val="ListParagraph"/>
        <w:numPr>
          <w:ilvl w:val="0"/>
          <w:numId w:val="14"/>
        </w:numPr>
        <w:rPr>
          <w:sz w:val="24"/>
          <w:szCs w:val="24"/>
        </w:rPr>
      </w:pPr>
      <w:r w:rsidRPr="001C4A81">
        <w:rPr>
          <w:sz w:val="24"/>
          <w:szCs w:val="24"/>
        </w:rPr>
        <w:t xml:space="preserve">Similar to delivery charges, there </w:t>
      </w:r>
      <w:r w:rsidR="001C4A81" w:rsidRPr="001C4A81">
        <w:rPr>
          <w:sz w:val="24"/>
          <w:szCs w:val="24"/>
        </w:rPr>
        <w:t>does not</w:t>
      </w:r>
      <w:r w:rsidRPr="001C4A81">
        <w:rPr>
          <w:sz w:val="24"/>
          <w:szCs w:val="24"/>
        </w:rPr>
        <w:t xml:space="preserve"> appear to be a strong correlation between the amount of discount and order ratings.</w:t>
      </w:r>
    </w:p>
    <w:p w14:paraId="6C12535C" w14:textId="689BBCA1" w:rsidR="0016044B" w:rsidRPr="001C4A81" w:rsidRDefault="0016044B" w:rsidP="001C4A81">
      <w:pPr>
        <w:pStyle w:val="ListParagraph"/>
        <w:numPr>
          <w:ilvl w:val="0"/>
          <w:numId w:val="14"/>
        </w:numPr>
        <w:rPr>
          <w:sz w:val="24"/>
          <w:szCs w:val="24"/>
        </w:rPr>
      </w:pPr>
      <w:r w:rsidRPr="001C4A81">
        <w:rPr>
          <w:sz w:val="24"/>
          <w:szCs w:val="24"/>
        </w:rPr>
        <w:t>Customers rate their orders highly across a wide range of discount values.</w:t>
      </w:r>
    </w:p>
    <w:p w14:paraId="1614E1B7" w14:textId="77777777" w:rsidR="0016044B" w:rsidRPr="00C262ED" w:rsidRDefault="0016044B" w:rsidP="0016044B">
      <w:pPr>
        <w:rPr>
          <w:b/>
          <w:bCs/>
          <w:sz w:val="24"/>
          <w:szCs w:val="24"/>
        </w:rPr>
      </w:pPr>
      <w:r w:rsidRPr="00C262ED">
        <w:rPr>
          <w:b/>
          <w:bCs/>
          <w:sz w:val="24"/>
          <w:szCs w:val="24"/>
        </w:rPr>
        <w:t>Key Insights:</w:t>
      </w:r>
    </w:p>
    <w:p w14:paraId="3A23F589" w14:textId="059A4CAD" w:rsidR="0016044B" w:rsidRPr="00C262ED" w:rsidRDefault="0016044B" w:rsidP="00C262ED">
      <w:pPr>
        <w:pStyle w:val="ListParagraph"/>
        <w:numPr>
          <w:ilvl w:val="0"/>
          <w:numId w:val="14"/>
        </w:numPr>
        <w:rPr>
          <w:sz w:val="24"/>
          <w:szCs w:val="24"/>
        </w:rPr>
      </w:pPr>
      <w:r w:rsidRPr="00C262ED">
        <w:rPr>
          <w:b/>
          <w:bCs/>
          <w:sz w:val="24"/>
          <w:szCs w:val="24"/>
        </w:rPr>
        <w:t>High Overall Satisfaction:</w:t>
      </w:r>
      <w:r w:rsidRPr="00C262ED">
        <w:rPr>
          <w:sz w:val="24"/>
          <w:szCs w:val="24"/>
        </w:rPr>
        <w:t xml:space="preserve"> The consistently high ratings across various slots, delivery charges, and discount levels indicate overall high customer satisfaction.</w:t>
      </w:r>
    </w:p>
    <w:p w14:paraId="108F4A43" w14:textId="4177701F" w:rsidR="0016044B" w:rsidRPr="00C262ED" w:rsidRDefault="0016044B" w:rsidP="00C262ED">
      <w:pPr>
        <w:pStyle w:val="ListParagraph"/>
        <w:numPr>
          <w:ilvl w:val="0"/>
          <w:numId w:val="14"/>
        </w:numPr>
        <w:rPr>
          <w:sz w:val="24"/>
          <w:szCs w:val="24"/>
        </w:rPr>
      </w:pPr>
      <w:r w:rsidRPr="00C262ED">
        <w:rPr>
          <w:b/>
          <w:bCs/>
          <w:sz w:val="24"/>
          <w:szCs w:val="24"/>
        </w:rPr>
        <w:t>Limited Impact of Delivery Charges and Discounts:</w:t>
      </w:r>
      <w:r w:rsidRPr="00C262ED">
        <w:rPr>
          <w:sz w:val="24"/>
          <w:szCs w:val="24"/>
        </w:rPr>
        <w:t xml:space="preserve"> Neither delivery charges nor discounts appear to have a significant impact on how customers rate their orders. This suggests that factors other than cost and savings might be more influential in determining customer satisfaction.</w:t>
      </w:r>
    </w:p>
    <w:p w14:paraId="56BA6607" w14:textId="71A07A19" w:rsidR="00397790" w:rsidRDefault="0016044B" w:rsidP="00A40FB8">
      <w:pPr>
        <w:pStyle w:val="ListParagraph"/>
        <w:numPr>
          <w:ilvl w:val="0"/>
          <w:numId w:val="14"/>
        </w:numPr>
        <w:rPr>
          <w:sz w:val="24"/>
          <w:szCs w:val="24"/>
        </w:rPr>
      </w:pPr>
      <w:r w:rsidRPr="00C262ED">
        <w:rPr>
          <w:b/>
          <w:bCs/>
          <w:sz w:val="24"/>
          <w:szCs w:val="24"/>
        </w:rPr>
        <w:t>Potential Focus Areas:</w:t>
      </w:r>
      <w:r w:rsidRPr="00C262ED">
        <w:rPr>
          <w:sz w:val="24"/>
          <w:szCs w:val="24"/>
        </w:rPr>
        <w:t xml:space="preserve"> While the analysis </w:t>
      </w:r>
      <w:r w:rsidR="00C262ED" w:rsidRPr="00C262ED">
        <w:rPr>
          <w:sz w:val="24"/>
          <w:szCs w:val="24"/>
        </w:rPr>
        <w:t>does not</w:t>
      </w:r>
      <w:r w:rsidRPr="00C262ED">
        <w:rPr>
          <w:sz w:val="24"/>
          <w:szCs w:val="24"/>
        </w:rPr>
        <w:t xml:space="preserve"> point to major concerns in any specific slot, it could be beneficial to investigate the few lower ratings in each slot to understand the underlying reasons and further improve customer satisfaction.</w:t>
      </w:r>
    </w:p>
    <w:p w14:paraId="21208BB8" w14:textId="77777777" w:rsidR="001D7B89" w:rsidRPr="001D7B89" w:rsidRDefault="001D7B89" w:rsidP="001D7B89">
      <w:pPr>
        <w:ind w:left="360"/>
        <w:rPr>
          <w:sz w:val="24"/>
          <w:szCs w:val="24"/>
        </w:rPr>
      </w:pPr>
    </w:p>
    <w:p w14:paraId="03D9B4C6" w14:textId="7E9DAC0E" w:rsidR="007D72CD" w:rsidRPr="00B129AB" w:rsidRDefault="00B129AB" w:rsidP="00B129AB">
      <w:pPr>
        <w:jc w:val="center"/>
        <w:rPr>
          <w:b/>
          <w:bCs/>
          <w:sz w:val="24"/>
          <w:szCs w:val="24"/>
        </w:rPr>
      </w:pPr>
      <w:r w:rsidRPr="00B129AB">
        <w:rPr>
          <w:rFonts w:ascii="Segoe UI" w:hAnsi="Segoe UI" w:cs="Segoe UI"/>
          <w:b/>
          <w:bCs/>
          <w:color w:val="202B45"/>
          <w:shd w:val="clear" w:color="auto" w:fill="FFFFFF"/>
        </w:rPr>
        <w:t>Pattern in delivery charges with slot or delivery area.</w:t>
      </w:r>
    </w:p>
    <w:p w14:paraId="52139FEE" w14:textId="3605CA3D" w:rsidR="007D72CD" w:rsidRDefault="007D72CD" w:rsidP="00A63ED2">
      <w:pPr>
        <w:ind w:left="360"/>
        <w:rPr>
          <w:sz w:val="24"/>
          <w:szCs w:val="24"/>
        </w:rPr>
      </w:pPr>
      <w:r>
        <w:rPr>
          <w:noProof/>
        </w:rPr>
        <w:drawing>
          <wp:inline distT="0" distB="0" distL="0" distR="0" wp14:anchorId="172C677F" wp14:editId="5AE4AA20">
            <wp:extent cx="5775960" cy="3154680"/>
            <wp:effectExtent l="0" t="0" r="15240" b="7620"/>
            <wp:docPr id="1587316448" name="Chart 1">
              <a:extLst xmlns:a="http://schemas.openxmlformats.org/drawingml/2006/main">
                <a:ext uri="{FF2B5EF4-FFF2-40B4-BE49-F238E27FC236}">
                  <a16:creationId xmlns:a16="http://schemas.microsoft.com/office/drawing/2014/main" id="{9A81AB6B-0195-44A2-B0DB-C96A19C661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9C70914" w14:textId="77777777" w:rsidR="007D72CD" w:rsidRDefault="007D72CD" w:rsidP="00A63ED2">
      <w:pPr>
        <w:ind w:left="360"/>
        <w:rPr>
          <w:sz w:val="24"/>
          <w:szCs w:val="24"/>
        </w:rPr>
      </w:pPr>
    </w:p>
    <w:p w14:paraId="16DE73E5" w14:textId="556543F9" w:rsidR="007D72CD" w:rsidRDefault="00E4264F" w:rsidP="00A63ED2">
      <w:pPr>
        <w:ind w:left="360"/>
        <w:rPr>
          <w:sz w:val="24"/>
          <w:szCs w:val="24"/>
        </w:rPr>
      </w:pPr>
      <w:r>
        <w:rPr>
          <w:noProof/>
        </w:rPr>
        <w:lastRenderedPageBreak/>
        <w:drawing>
          <wp:inline distT="0" distB="0" distL="0" distR="0" wp14:anchorId="28ED8A24" wp14:editId="5D7B1A39">
            <wp:extent cx="5981700" cy="3124200"/>
            <wp:effectExtent l="0" t="0" r="0" b="0"/>
            <wp:docPr id="1954402418" name="Chart 1">
              <a:extLst xmlns:a="http://schemas.openxmlformats.org/drawingml/2006/main">
                <a:ext uri="{FF2B5EF4-FFF2-40B4-BE49-F238E27FC236}">
                  <a16:creationId xmlns:a16="http://schemas.microsoft.com/office/drawing/2014/main" id="{31ABA21D-4186-1DDE-FFA7-A1D18652BE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B41B832" w14:textId="77777777" w:rsidR="00A40FB8" w:rsidRPr="00A40FB8" w:rsidRDefault="00A40FB8" w:rsidP="00A40FB8">
      <w:pPr>
        <w:rPr>
          <w:b/>
          <w:bCs/>
          <w:sz w:val="24"/>
          <w:szCs w:val="24"/>
        </w:rPr>
      </w:pPr>
      <w:r w:rsidRPr="00A40FB8">
        <w:rPr>
          <w:b/>
          <w:bCs/>
          <w:sz w:val="24"/>
          <w:szCs w:val="24"/>
        </w:rPr>
        <w:t>Observations:</w:t>
      </w:r>
    </w:p>
    <w:p w14:paraId="6B2E99CF" w14:textId="77777777" w:rsidR="00A40FB8" w:rsidRPr="00A40FB8" w:rsidRDefault="00A40FB8" w:rsidP="00A40FB8">
      <w:pPr>
        <w:pStyle w:val="ListParagraph"/>
        <w:numPr>
          <w:ilvl w:val="0"/>
          <w:numId w:val="12"/>
        </w:numPr>
        <w:rPr>
          <w:sz w:val="24"/>
          <w:szCs w:val="24"/>
        </w:rPr>
      </w:pPr>
      <w:r w:rsidRPr="00A40FB8">
        <w:rPr>
          <w:sz w:val="24"/>
          <w:szCs w:val="24"/>
        </w:rPr>
        <w:t>The most notable pattern is that delivery charges are significantly higher during the 'Late Night' slot compared to other times of the day. This could be due to increased operational costs or lower availability of delivery personnel during late-night hours.</w:t>
      </w:r>
    </w:p>
    <w:p w14:paraId="0EF859E2" w14:textId="154789D7" w:rsidR="00A40FB8" w:rsidRDefault="00A40FB8" w:rsidP="00A40FB8">
      <w:pPr>
        <w:pStyle w:val="ListParagraph"/>
        <w:numPr>
          <w:ilvl w:val="0"/>
          <w:numId w:val="12"/>
        </w:numPr>
        <w:rPr>
          <w:sz w:val="24"/>
          <w:szCs w:val="24"/>
        </w:rPr>
      </w:pPr>
      <w:r w:rsidRPr="00A40FB8">
        <w:rPr>
          <w:sz w:val="24"/>
          <w:szCs w:val="24"/>
        </w:rPr>
        <w:t>Other time slots (Morning, Afternoon, Evening, and Night) have relatively similar average delivery charges.</w:t>
      </w:r>
    </w:p>
    <w:p w14:paraId="23FBCBAE" w14:textId="2C7A7CB7" w:rsidR="00A40FB8" w:rsidRPr="00A40FB8" w:rsidRDefault="00A40FB8" w:rsidP="00A40FB8">
      <w:pPr>
        <w:pStyle w:val="ListParagraph"/>
        <w:numPr>
          <w:ilvl w:val="0"/>
          <w:numId w:val="12"/>
        </w:numPr>
        <w:rPr>
          <w:sz w:val="24"/>
          <w:szCs w:val="24"/>
        </w:rPr>
      </w:pPr>
      <w:r w:rsidRPr="00A40FB8">
        <w:rPr>
          <w:sz w:val="24"/>
          <w:szCs w:val="24"/>
        </w:rPr>
        <w:t>There is a wide variation in delivery charges across different areas.</w:t>
      </w:r>
    </w:p>
    <w:p w14:paraId="0DC18E15" w14:textId="78608F4B" w:rsidR="00A40FB8" w:rsidRPr="00A40FB8" w:rsidRDefault="00A40FB8" w:rsidP="00A40FB8">
      <w:pPr>
        <w:pStyle w:val="ListParagraph"/>
        <w:numPr>
          <w:ilvl w:val="0"/>
          <w:numId w:val="12"/>
        </w:numPr>
        <w:rPr>
          <w:sz w:val="24"/>
          <w:szCs w:val="24"/>
        </w:rPr>
      </w:pPr>
      <w:r w:rsidRPr="00A40FB8">
        <w:rPr>
          <w:sz w:val="24"/>
          <w:szCs w:val="24"/>
        </w:rPr>
        <w:t xml:space="preserve">Areas like </w:t>
      </w:r>
      <w:r w:rsidR="00E477D5" w:rsidRPr="00A40FB8">
        <w:rPr>
          <w:sz w:val="24"/>
          <w:szCs w:val="24"/>
        </w:rPr>
        <w:t>Brook</w:t>
      </w:r>
      <w:r w:rsidR="00E477D5">
        <w:rPr>
          <w:sz w:val="24"/>
          <w:szCs w:val="24"/>
        </w:rPr>
        <w:t>e</w:t>
      </w:r>
      <w:r w:rsidR="00E477D5" w:rsidRPr="00A40FB8">
        <w:rPr>
          <w:sz w:val="24"/>
          <w:szCs w:val="24"/>
        </w:rPr>
        <w:t>field</w:t>
      </w:r>
      <w:r w:rsidRPr="00A40FB8">
        <w:rPr>
          <w:sz w:val="24"/>
          <w:szCs w:val="24"/>
        </w:rPr>
        <w:t xml:space="preserve"> and </w:t>
      </w:r>
      <w:r w:rsidR="00E477D5" w:rsidRPr="00E477D5">
        <w:rPr>
          <w:sz w:val="24"/>
          <w:szCs w:val="24"/>
        </w:rPr>
        <w:t>CV Raman Nagar</w:t>
      </w:r>
      <w:r w:rsidRPr="00A40FB8">
        <w:rPr>
          <w:sz w:val="24"/>
          <w:szCs w:val="24"/>
        </w:rPr>
        <w:t xml:space="preserve"> have notably high average delivery charges, which could be due to factors such as distance from the delivery hub, traffic conditions, or area-specific operational challenges.</w:t>
      </w:r>
    </w:p>
    <w:p w14:paraId="63A2DEE9" w14:textId="11DB7F77" w:rsidR="00A40FB8" w:rsidRPr="00A40FB8" w:rsidRDefault="00A40FB8" w:rsidP="00A40FB8">
      <w:pPr>
        <w:pStyle w:val="ListParagraph"/>
        <w:numPr>
          <w:ilvl w:val="0"/>
          <w:numId w:val="12"/>
        </w:numPr>
        <w:rPr>
          <w:sz w:val="24"/>
          <w:szCs w:val="24"/>
        </w:rPr>
      </w:pPr>
      <w:r w:rsidRPr="00A40FB8">
        <w:rPr>
          <w:sz w:val="24"/>
          <w:szCs w:val="24"/>
        </w:rPr>
        <w:t xml:space="preserve">Some areas like HSR Layout and </w:t>
      </w:r>
      <w:r w:rsidR="00E477D5" w:rsidRPr="00E477D5">
        <w:rPr>
          <w:sz w:val="24"/>
          <w:szCs w:val="24"/>
        </w:rPr>
        <w:t>ITI Layout</w:t>
      </w:r>
      <w:r w:rsidRPr="00A40FB8">
        <w:rPr>
          <w:sz w:val="24"/>
          <w:szCs w:val="24"/>
        </w:rPr>
        <w:t xml:space="preserve"> have relatively lower average delivery charges, possibly due to their proximity to delivery hubs or easier accessibility.</w:t>
      </w:r>
    </w:p>
    <w:p w14:paraId="78F57C82" w14:textId="36B22A48" w:rsidR="009D7196" w:rsidRPr="009D7196" w:rsidRDefault="009D7196" w:rsidP="009D7196">
      <w:pPr>
        <w:rPr>
          <w:b/>
          <w:bCs/>
          <w:sz w:val="24"/>
          <w:szCs w:val="24"/>
        </w:rPr>
      </w:pPr>
      <w:r w:rsidRPr="009D7196">
        <w:rPr>
          <w:b/>
          <w:bCs/>
          <w:sz w:val="24"/>
          <w:szCs w:val="24"/>
        </w:rPr>
        <w:t>Key Insights:</w:t>
      </w:r>
    </w:p>
    <w:p w14:paraId="0590525C" w14:textId="0B920DE5" w:rsidR="009D7196" w:rsidRDefault="00E477D5" w:rsidP="00E4264F">
      <w:pPr>
        <w:ind w:left="360"/>
        <w:rPr>
          <w:sz w:val="24"/>
          <w:szCs w:val="24"/>
        </w:rPr>
      </w:pPr>
      <w:r w:rsidRPr="00E477D5">
        <w:rPr>
          <w:sz w:val="24"/>
          <w:szCs w:val="24"/>
        </w:rPr>
        <w:t>These patterns suggest that both time of day and delivery area significantly influence the delivery charges. Higher charges during late-night hours could be attributed to the increased cost of operations during these times, while the variability across different areas likely reflects the logistical complexities and distance factors in those regions.</w:t>
      </w:r>
    </w:p>
    <w:p w14:paraId="0B77F169" w14:textId="77777777" w:rsidR="009D3B16" w:rsidRDefault="009D3B16" w:rsidP="009D3B16">
      <w:pPr>
        <w:rPr>
          <w:sz w:val="24"/>
          <w:szCs w:val="24"/>
        </w:rPr>
      </w:pPr>
    </w:p>
    <w:p w14:paraId="1FE31A04" w14:textId="77777777" w:rsidR="003B3F62" w:rsidRDefault="003B3F62" w:rsidP="003B3F62">
      <w:pPr>
        <w:jc w:val="center"/>
        <w:rPr>
          <w:rFonts w:ascii="Segoe UI" w:hAnsi="Segoe UI" w:cs="Segoe UI"/>
          <w:b/>
          <w:bCs/>
          <w:color w:val="202B45"/>
          <w:shd w:val="clear" w:color="auto" w:fill="FFFFFF"/>
        </w:rPr>
      </w:pPr>
    </w:p>
    <w:p w14:paraId="015B874F" w14:textId="77777777" w:rsidR="003B3F62" w:rsidRDefault="003B3F62" w:rsidP="003B3F62">
      <w:pPr>
        <w:jc w:val="center"/>
        <w:rPr>
          <w:rFonts w:ascii="Segoe UI" w:hAnsi="Segoe UI" w:cs="Segoe UI"/>
          <w:b/>
          <w:bCs/>
          <w:color w:val="202B45"/>
          <w:shd w:val="clear" w:color="auto" w:fill="FFFFFF"/>
        </w:rPr>
      </w:pPr>
    </w:p>
    <w:p w14:paraId="75A55E23" w14:textId="77777777" w:rsidR="003B3F62" w:rsidRDefault="003B3F62" w:rsidP="003B3F62">
      <w:pPr>
        <w:jc w:val="center"/>
        <w:rPr>
          <w:rFonts w:ascii="Segoe UI" w:hAnsi="Segoe UI" w:cs="Segoe UI"/>
          <w:b/>
          <w:bCs/>
          <w:color w:val="202B45"/>
          <w:shd w:val="clear" w:color="auto" w:fill="FFFFFF"/>
        </w:rPr>
      </w:pPr>
    </w:p>
    <w:p w14:paraId="3AFB4758" w14:textId="77777777" w:rsidR="003B3F62" w:rsidRDefault="003B3F62" w:rsidP="003B3F62">
      <w:pPr>
        <w:jc w:val="center"/>
        <w:rPr>
          <w:rFonts w:ascii="Segoe UI" w:hAnsi="Segoe UI" w:cs="Segoe UI"/>
          <w:b/>
          <w:bCs/>
          <w:color w:val="202B45"/>
          <w:shd w:val="clear" w:color="auto" w:fill="FFFFFF"/>
        </w:rPr>
      </w:pPr>
    </w:p>
    <w:p w14:paraId="1CC0F9F8" w14:textId="77777777" w:rsidR="003B3F62" w:rsidRDefault="003B3F62" w:rsidP="003B3F62">
      <w:pPr>
        <w:jc w:val="center"/>
        <w:rPr>
          <w:rFonts w:ascii="Segoe UI" w:hAnsi="Segoe UI" w:cs="Segoe UI"/>
          <w:b/>
          <w:bCs/>
          <w:color w:val="202B45"/>
          <w:shd w:val="clear" w:color="auto" w:fill="FFFFFF"/>
        </w:rPr>
      </w:pPr>
    </w:p>
    <w:p w14:paraId="473F80F8" w14:textId="54ECD555" w:rsidR="003B3F62" w:rsidRPr="001E5D0C" w:rsidRDefault="003B3F62" w:rsidP="003B3F62">
      <w:pPr>
        <w:jc w:val="center"/>
        <w:rPr>
          <w:b/>
          <w:bCs/>
          <w:sz w:val="24"/>
          <w:szCs w:val="24"/>
        </w:rPr>
      </w:pPr>
      <w:r w:rsidRPr="001E5D0C">
        <w:rPr>
          <w:rFonts w:ascii="Segoe UI" w:hAnsi="Segoe UI" w:cs="Segoe UI"/>
          <w:b/>
          <w:bCs/>
          <w:color w:val="202B45"/>
          <w:shd w:val="clear" w:color="auto" w:fill="FFFFFF"/>
        </w:rPr>
        <w:lastRenderedPageBreak/>
        <w:t>Pattern in delivery time and delivery area.</w:t>
      </w:r>
    </w:p>
    <w:p w14:paraId="5CEAE9D9" w14:textId="77777777" w:rsidR="00F016D8" w:rsidRDefault="00F016D8" w:rsidP="009D3B16">
      <w:pPr>
        <w:rPr>
          <w:sz w:val="24"/>
          <w:szCs w:val="24"/>
        </w:rPr>
      </w:pPr>
    </w:p>
    <w:p w14:paraId="08B1ABB4" w14:textId="12152261" w:rsidR="00901A69" w:rsidRDefault="00901A69" w:rsidP="00A63ED2">
      <w:pPr>
        <w:ind w:left="360"/>
        <w:rPr>
          <w:sz w:val="24"/>
          <w:szCs w:val="24"/>
        </w:rPr>
      </w:pPr>
      <w:r>
        <w:rPr>
          <w:noProof/>
        </w:rPr>
        <w:drawing>
          <wp:inline distT="0" distB="0" distL="0" distR="0" wp14:anchorId="4FD49F1B" wp14:editId="5719884D">
            <wp:extent cx="5783580" cy="3649980"/>
            <wp:effectExtent l="0" t="0" r="7620" b="7620"/>
            <wp:docPr id="677771889" name="Chart 1">
              <a:extLst xmlns:a="http://schemas.openxmlformats.org/drawingml/2006/main">
                <a:ext uri="{FF2B5EF4-FFF2-40B4-BE49-F238E27FC236}">
                  <a16:creationId xmlns:a16="http://schemas.microsoft.com/office/drawing/2014/main" id="{C7B3EFE2-502E-4D92-8769-D1EC25F4D8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5D67B11" w14:textId="77777777" w:rsidR="00901A69" w:rsidRDefault="00901A69" w:rsidP="00A63ED2">
      <w:pPr>
        <w:ind w:left="360"/>
        <w:rPr>
          <w:sz w:val="24"/>
          <w:szCs w:val="24"/>
        </w:rPr>
      </w:pPr>
    </w:p>
    <w:p w14:paraId="58B5E375" w14:textId="46C36666" w:rsidR="00901A69" w:rsidRPr="00901A69" w:rsidRDefault="00901A69" w:rsidP="00901A69">
      <w:pPr>
        <w:rPr>
          <w:sz w:val="24"/>
          <w:szCs w:val="24"/>
        </w:rPr>
      </w:pPr>
      <w:r w:rsidRPr="00901A69">
        <w:rPr>
          <w:sz w:val="24"/>
          <w:szCs w:val="24"/>
        </w:rPr>
        <w:t xml:space="preserve">The </w:t>
      </w:r>
      <w:r>
        <w:rPr>
          <w:sz w:val="24"/>
          <w:szCs w:val="24"/>
        </w:rPr>
        <w:t>Combo chart</w:t>
      </w:r>
      <w:r w:rsidRPr="00901A69">
        <w:rPr>
          <w:sz w:val="24"/>
          <w:szCs w:val="24"/>
        </w:rPr>
        <w:t xml:space="preserve"> illustrates how delivery times vary across different delivery areas. The visualization provides insights into the median delivery times, their spread (interquartile range), and any outliers for each area. This helps in identifying if certain delivery areas are consistently associated with longer or shorter delivery times.</w:t>
      </w:r>
    </w:p>
    <w:p w14:paraId="44499450" w14:textId="77777777" w:rsidR="00901A69" w:rsidRPr="00901A69" w:rsidRDefault="00901A69" w:rsidP="00901A69">
      <w:pPr>
        <w:rPr>
          <w:sz w:val="24"/>
          <w:szCs w:val="24"/>
        </w:rPr>
      </w:pPr>
      <w:r w:rsidRPr="00901A69">
        <w:rPr>
          <w:sz w:val="24"/>
          <w:szCs w:val="24"/>
        </w:rPr>
        <w:t>Possible patterns that might emerge from this analysis could include:</w:t>
      </w:r>
    </w:p>
    <w:p w14:paraId="7F52DDF7" w14:textId="77777777" w:rsidR="00901A69" w:rsidRPr="00901A69" w:rsidRDefault="00901A69" w:rsidP="00901A69">
      <w:pPr>
        <w:pStyle w:val="ListParagraph"/>
        <w:numPr>
          <w:ilvl w:val="0"/>
          <w:numId w:val="2"/>
        </w:numPr>
        <w:rPr>
          <w:sz w:val="24"/>
          <w:szCs w:val="24"/>
        </w:rPr>
      </w:pPr>
      <w:r w:rsidRPr="00901A69">
        <w:rPr>
          <w:b/>
          <w:bCs/>
          <w:sz w:val="24"/>
          <w:szCs w:val="24"/>
        </w:rPr>
        <w:t>Longer Delivery Times in Certain Areas:</w:t>
      </w:r>
      <w:r w:rsidRPr="00901A69">
        <w:rPr>
          <w:sz w:val="24"/>
          <w:szCs w:val="24"/>
        </w:rPr>
        <w:t xml:space="preserve"> If specific areas consistently show higher median delivery times, this could be due to factors like greater distances, traffic congestion, or difficulty in navigating those areas.</w:t>
      </w:r>
    </w:p>
    <w:p w14:paraId="291A4C2F" w14:textId="61EDA7A7" w:rsidR="00901A69" w:rsidRPr="00901A69" w:rsidRDefault="00901A69" w:rsidP="00901A69">
      <w:pPr>
        <w:pStyle w:val="ListParagraph"/>
        <w:numPr>
          <w:ilvl w:val="0"/>
          <w:numId w:val="2"/>
        </w:numPr>
        <w:rPr>
          <w:sz w:val="24"/>
          <w:szCs w:val="24"/>
        </w:rPr>
      </w:pPr>
      <w:r w:rsidRPr="00901A69">
        <w:rPr>
          <w:b/>
          <w:bCs/>
          <w:sz w:val="24"/>
          <w:szCs w:val="24"/>
        </w:rPr>
        <w:t>Shorter Delivery Times in Other Areas:</w:t>
      </w:r>
      <w:r w:rsidRPr="00901A69">
        <w:rPr>
          <w:sz w:val="24"/>
          <w:szCs w:val="24"/>
        </w:rPr>
        <w:t xml:space="preserve"> Conversely, areas with consistently lower delivery times might be closer to distribution centres, have better infrastructure, or be easier to navigate.</w:t>
      </w:r>
    </w:p>
    <w:p w14:paraId="70E97FDD" w14:textId="3847138E" w:rsidR="00901A69" w:rsidRPr="00901A69" w:rsidRDefault="00901A69" w:rsidP="00901A69">
      <w:pPr>
        <w:rPr>
          <w:b/>
          <w:bCs/>
          <w:sz w:val="24"/>
          <w:szCs w:val="24"/>
        </w:rPr>
      </w:pPr>
      <w:r w:rsidRPr="00901A69">
        <w:rPr>
          <w:b/>
          <w:bCs/>
          <w:sz w:val="24"/>
          <w:szCs w:val="24"/>
        </w:rPr>
        <w:t>Logical reasons for these patterns could include:</w:t>
      </w:r>
    </w:p>
    <w:p w14:paraId="1A13BC22" w14:textId="3CD78C17" w:rsidR="00901A69" w:rsidRPr="00901A69" w:rsidRDefault="00901A69" w:rsidP="00901A69">
      <w:pPr>
        <w:pStyle w:val="ListParagraph"/>
        <w:numPr>
          <w:ilvl w:val="0"/>
          <w:numId w:val="5"/>
        </w:numPr>
        <w:rPr>
          <w:sz w:val="24"/>
          <w:szCs w:val="24"/>
        </w:rPr>
      </w:pPr>
      <w:r w:rsidRPr="00901A69">
        <w:rPr>
          <w:b/>
          <w:bCs/>
          <w:sz w:val="24"/>
          <w:szCs w:val="24"/>
        </w:rPr>
        <w:t>Geographic Distance:</w:t>
      </w:r>
      <w:r w:rsidRPr="00901A69">
        <w:rPr>
          <w:sz w:val="24"/>
          <w:szCs w:val="24"/>
        </w:rPr>
        <w:t xml:space="preserve"> Areas further away from the store or distribution centre could naturally have longer delivery times.</w:t>
      </w:r>
    </w:p>
    <w:p w14:paraId="02252D56" w14:textId="77777777" w:rsidR="00901A69" w:rsidRPr="00901A69" w:rsidRDefault="00901A69" w:rsidP="00901A69">
      <w:pPr>
        <w:pStyle w:val="ListParagraph"/>
        <w:numPr>
          <w:ilvl w:val="0"/>
          <w:numId w:val="5"/>
        </w:numPr>
        <w:rPr>
          <w:sz w:val="24"/>
          <w:szCs w:val="24"/>
        </w:rPr>
      </w:pPr>
      <w:r w:rsidRPr="00901A69">
        <w:rPr>
          <w:b/>
          <w:bCs/>
          <w:sz w:val="24"/>
          <w:szCs w:val="24"/>
        </w:rPr>
        <w:t>Traffic and Infrastructure:</w:t>
      </w:r>
      <w:r w:rsidRPr="00901A69">
        <w:rPr>
          <w:sz w:val="24"/>
          <w:szCs w:val="24"/>
        </w:rPr>
        <w:t xml:space="preserve"> Urban areas with heavy traffic or areas with poor road infrastructure might see longer delivery times.</w:t>
      </w:r>
    </w:p>
    <w:p w14:paraId="7A3320D0" w14:textId="0A2AE11A" w:rsidR="00901A69" w:rsidRDefault="00901A69" w:rsidP="00901A69">
      <w:pPr>
        <w:pStyle w:val="ListParagraph"/>
        <w:numPr>
          <w:ilvl w:val="0"/>
          <w:numId w:val="5"/>
        </w:numPr>
        <w:rPr>
          <w:sz w:val="24"/>
          <w:szCs w:val="24"/>
        </w:rPr>
      </w:pPr>
      <w:r w:rsidRPr="00901A69">
        <w:rPr>
          <w:b/>
          <w:bCs/>
          <w:sz w:val="24"/>
          <w:szCs w:val="24"/>
        </w:rPr>
        <w:lastRenderedPageBreak/>
        <w:t>Density and Accessibility:</w:t>
      </w:r>
      <w:r w:rsidRPr="00901A69">
        <w:rPr>
          <w:sz w:val="24"/>
          <w:szCs w:val="24"/>
        </w:rPr>
        <w:t xml:space="preserve"> High-density areas or areas with complicated layouts might slow down deliveries, while more accessible or less crowded areas might facilitate quicker deliveries.</w:t>
      </w:r>
    </w:p>
    <w:p w14:paraId="3439EC38" w14:textId="2A0A6908" w:rsidR="00AE71C4" w:rsidRDefault="00E53251" w:rsidP="00AE71C4">
      <w:pPr>
        <w:rPr>
          <w:sz w:val="24"/>
          <w:szCs w:val="24"/>
        </w:rPr>
      </w:pPr>
      <w:r>
        <w:rPr>
          <w:noProof/>
          <w:sz w:val="24"/>
          <w:szCs w:val="24"/>
        </w:rPr>
        <mc:AlternateContent>
          <mc:Choice Requires="wps">
            <w:drawing>
              <wp:anchor distT="0" distB="0" distL="114300" distR="114300" simplePos="0" relativeHeight="251660288" behindDoc="0" locked="0" layoutInCell="1" allowOverlap="1" wp14:anchorId="16BBC27D" wp14:editId="5CF14D97">
                <wp:simplePos x="0" y="0"/>
                <wp:positionH relativeFrom="column">
                  <wp:posOffset>213360</wp:posOffset>
                </wp:positionH>
                <wp:positionV relativeFrom="paragraph">
                  <wp:posOffset>4445</wp:posOffset>
                </wp:positionV>
                <wp:extent cx="5394960" cy="609600"/>
                <wp:effectExtent l="0" t="0" r="15240" b="19050"/>
                <wp:wrapNone/>
                <wp:docPr id="34599050" name="Rectangle 1"/>
                <wp:cNvGraphicFramePr/>
                <a:graphic xmlns:a="http://schemas.openxmlformats.org/drawingml/2006/main">
                  <a:graphicData uri="http://schemas.microsoft.com/office/word/2010/wordprocessingShape">
                    <wps:wsp>
                      <wps:cNvSpPr/>
                      <wps:spPr>
                        <a:xfrm>
                          <a:off x="0" y="0"/>
                          <a:ext cx="5394960" cy="609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CF8298" w14:textId="3F09BC4A" w:rsidR="008F4837" w:rsidRPr="008F4837" w:rsidRDefault="008F4837" w:rsidP="008F4837">
                            <w:pPr>
                              <w:jc w:val="center"/>
                              <w:rPr>
                                <w:b/>
                                <w:bCs/>
                                <w:sz w:val="52"/>
                                <w:szCs w:val="52"/>
                              </w:rPr>
                            </w:pPr>
                            <w:r w:rsidRPr="008F4837">
                              <w:rPr>
                                <w:b/>
                                <w:bCs/>
                                <w:sz w:val="52"/>
                                <w:szCs w:val="52"/>
                              </w:rPr>
                              <w:t>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BC27D" id="_x0000_s1027" style="position:absolute;margin-left:16.8pt;margin-top:.35pt;width:424.8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" fillcolor="#4472c4 [3204]" strokecolor="#09101d [484]" strokeweight="1pt">
                <v:textbox>
                  <w:txbxContent>
                    <w:p w14:paraId="10CF8298" w14:textId="3F09BC4A" w:rsidR="008F4837" w:rsidRPr="008F4837" w:rsidRDefault="008F4837" w:rsidP="008F4837">
                      <w:pPr>
                        <w:jc w:val="center"/>
                        <w:rPr>
                          <w:b/>
                          <w:bCs/>
                          <w:sz w:val="52"/>
                          <w:szCs w:val="52"/>
                        </w:rPr>
                      </w:pPr>
                      <w:r w:rsidRPr="008F4837">
                        <w:rPr>
                          <w:b/>
                          <w:bCs/>
                          <w:sz w:val="52"/>
                          <w:szCs w:val="52"/>
                        </w:rPr>
                        <w:t>Summary</w:t>
                      </w:r>
                    </w:p>
                  </w:txbxContent>
                </v:textbox>
              </v:rect>
            </w:pict>
          </mc:Fallback>
        </mc:AlternateContent>
      </w:r>
    </w:p>
    <w:p w14:paraId="20CE2336" w14:textId="4E8E535D" w:rsidR="00AE71C4" w:rsidRDefault="00AE71C4" w:rsidP="00AE71C4">
      <w:pPr>
        <w:rPr>
          <w:sz w:val="24"/>
          <w:szCs w:val="24"/>
        </w:rPr>
      </w:pPr>
    </w:p>
    <w:p w14:paraId="22407FA6" w14:textId="437DC472" w:rsidR="008F4837" w:rsidRDefault="008F4837" w:rsidP="00385428">
      <w:pPr>
        <w:rPr>
          <w:sz w:val="24"/>
          <w:szCs w:val="24"/>
        </w:rPr>
      </w:pPr>
      <w:r w:rsidRPr="008F4837">
        <w:rPr>
          <w:sz w:val="24"/>
          <w:szCs w:val="24"/>
        </w:rPr>
        <w:t xml:space="preserve"> </w:t>
      </w:r>
    </w:p>
    <w:p w14:paraId="6A0CE459" w14:textId="77777777" w:rsidR="00401F24" w:rsidRPr="00401F24" w:rsidRDefault="00401F24" w:rsidP="00401F24">
      <w:pPr>
        <w:rPr>
          <w:b/>
          <w:bCs/>
          <w:sz w:val="24"/>
          <w:szCs w:val="24"/>
        </w:rPr>
      </w:pPr>
      <w:r w:rsidRPr="00401F24">
        <w:rPr>
          <w:b/>
          <w:bCs/>
          <w:sz w:val="24"/>
          <w:szCs w:val="24"/>
        </w:rPr>
        <w:t>1. Order Level Analysis</w:t>
      </w:r>
    </w:p>
    <w:p w14:paraId="0BA11D5A" w14:textId="77777777" w:rsidR="00401F24" w:rsidRPr="00401F24" w:rsidRDefault="00401F24" w:rsidP="00401F24">
      <w:pPr>
        <w:rPr>
          <w:b/>
          <w:bCs/>
          <w:sz w:val="24"/>
          <w:szCs w:val="24"/>
        </w:rPr>
      </w:pPr>
      <w:r w:rsidRPr="00401F24">
        <w:rPr>
          <w:b/>
          <w:bCs/>
          <w:sz w:val="24"/>
          <w:szCs w:val="24"/>
        </w:rPr>
        <w:t>Key Findings:</w:t>
      </w:r>
    </w:p>
    <w:p w14:paraId="3EEFB234" w14:textId="77777777" w:rsidR="00401F24" w:rsidRPr="002D5549" w:rsidRDefault="00401F24" w:rsidP="002D5549">
      <w:pPr>
        <w:pStyle w:val="ListParagraph"/>
        <w:numPr>
          <w:ilvl w:val="0"/>
          <w:numId w:val="24"/>
        </w:numPr>
        <w:rPr>
          <w:b/>
          <w:bCs/>
          <w:sz w:val="24"/>
          <w:szCs w:val="24"/>
        </w:rPr>
      </w:pPr>
      <w:r w:rsidRPr="002D5549">
        <w:rPr>
          <w:b/>
          <w:bCs/>
          <w:sz w:val="24"/>
          <w:szCs w:val="24"/>
        </w:rPr>
        <w:t xml:space="preserve">Order Volume by Time and Date: </w:t>
      </w:r>
      <w:r w:rsidRPr="002D5549">
        <w:rPr>
          <w:sz w:val="24"/>
          <w:szCs w:val="24"/>
        </w:rPr>
        <w:t>Analysis of order frequencies during different times of the day and week, identifying peak order times.</w:t>
      </w:r>
    </w:p>
    <w:p w14:paraId="0C944AB0" w14:textId="77777777" w:rsidR="00401F24" w:rsidRPr="002D5549" w:rsidRDefault="00401F24" w:rsidP="002D5549">
      <w:pPr>
        <w:pStyle w:val="ListParagraph"/>
        <w:numPr>
          <w:ilvl w:val="0"/>
          <w:numId w:val="24"/>
        </w:numPr>
        <w:rPr>
          <w:b/>
          <w:bCs/>
          <w:sz w:val="24"/>
          <w:szCs w:val="24"/>
        </w:rPr>
      </w:pPr>
      <w:r w:rsidRPr="002D5549">
        <w:rPr>
          <w:b/>
          <w:bCs/>
          <w:sz w:val="24"/>
          <w:szCs w:val="24"/>
        </w:rPr>
        <w:t xml:space="preserve">Average Order Value: </w:t>
      </w:r>
      <w:r w:rsidRPr="002D5549">
        <w:rPr>
          <w:sz w:val="24"/>
          <w:szCs w:val="24"/>
        </w:rPr>
        <w:t>Examination of the average revenue generated per order, potentially segmented by product category or customer segment.</w:t>
      </w:r>
    </w:p>
    <w:p w14:paraId="3001F497" w14:textId="77777777" w:rsidR="00401F24" w:rsidRPr="002D5549" w:rsidRDefault="00401F24" w:rsidP="002D5549">
      <w:pPr>
        <w:pStyle w:val="ListParagraph"/>
        <w:numPr>
          <w:ilvl w:val="0"/>
          <w:numId w:val="24"/>
        </w:numPr>
        <w:rPr>
          <w:b/>
          <w:bCs/>
          <w:sz w:val="24"/>
          <w:szCs w:val="24"/>
        </w:rPr>
      </w:pPr>
      <w:r w:rsidRPr="002D5549">
        <w:rPr>
          <w:b/>
          <w:bCs/>
          <w:sz w:val="24"/>
          <w:szCs w:val="24"/>
        </w:rPr>
        <w:t xml:space="preserve">Product Popularity: </w:t>
      </w:r>
      <w:r w:rsidRPr="002D5549">
        <w:rPr>
          <w:sz w:val="24"/>
          <w:szCs w:val="24"/>
        </w:rPr>
        <w:t>Insights into the most popular products or categories, based on the frequency and volume of orders.</w:t>
      </w:r>
    </w:p>
    <w:p w14:paraId="5611169A" w14:textId="77777777" w:rsidR="00401F24" w:rsidRPr="00401F24" w:rsidRDefault="00401F24" w:rsidP="00401F24">
      <w:pPr>
        <w:rPr>
          <w:b/>
          <w:bCs/>
          <w:sz w:val="24"/>
          <w:szCs w:val="24"/>
        </w:rPr>
      </w:pPr>
      <w:r w:rsidRPr="00401F24">
        <w:rPr>
          <w:b/>
          <w:bCs/>
          <w:sz w:val="24"/>
          <w:szCs w:val="24"/>
        </w:rPr>
        <w:t>Insights:</w:t>
      </w:r>
    </w:p>
    <w:p w14:paraId="689CF24D" w14:textId="77777777" w:rsidR="00401F24" w:rsidRPr="002D5549" w:rsidRDefault="00401F24" w:rsidP="002D5549">
      <w:pPr>
        <w:pStyle w:val="ListParagraph"/>
        <w:numPr>
          <w:ilvl w:val="0"/>
          <w:numId w:val="23"/>
        </w:numPr>
        <w:rPr>
          <w:sz w:val="24"/>
          <w:szCs w:val="24"/>
        </w:rPr>
      </w:pPr>
      <w:r w:rsidRPr="002D5549">
        <w:rPr>
          <w:sz w:val="24"/>
          <w:szCs w:val="24"/>
        </w:rPr>
        <w:t>Identification of peak sales periods for targeted marketing and stock preparation.</w:t>
      </w:r>
    </w:p>
    <w:p w14:paraId="776522FE" w14:textId="68086470" w:rsidR="00385428" w:rsidRDefault="00401F24" w:rsidP="002D5549">
      <w:pPr>
        <w:pStyle w:val="ListParagraph"/>
        <w:numPr>
          <w:ilvl w:val="0"/>
          <w:numId w:val="23"/>
        </w:numPr>
        <w:rPr>
          <w:sz w:val="24"/>
          <w:szCs w:val="24"/>
        </w:rPr>
      </w:pPr>
      <w:r w:rsidRPr="002D5549">
        <w:rPr>
          <w:sz w:val="24"/>
          <w:szCs w:val="24"/>
        </w:rPr>
        <w:t>Understanding of high-revenue-generating products for inventory prioritization.</w:t>
      </w:r>
    </w:p>
    <w:p w14:paraId="054B3356" w14:textId="77777777" w:rsidR="00327ADC" w:rsidRDefault="00327ADC" w:rsidP="00327ADC">
      <w:pPr>
        <w:rPr>
          <w:sz w:val="24"/>
          <w:szCs w:val="24"/>
        </w:rPr>
      </w:pPr>
    </w:p>
    <w:p w14:paraId="387AC029" w14:textId="03C05A0C" w:rsidR="00327ADC" w:rsidRPr="00327ADC" w:rsidRDefault="00327ADC" w:rsidP="00327ADC">
      <w:pPr>
        <w:rPr>
          <w:b/>
          <w:bCs/>
          <w:sz w:val="24"/>
          <w:szCs w:val="24"/>
        </w:rPr>
      </w:pPr>
      <w:r w:rsidRPr="00327ADC">
        <w:rPr>
          <w:b/>
          <w:bCs/>
          <w:sz w:val="24"/>
          <w:szCs w:val="24"/>
        </w:rPr>
        <w:t>2. Customer Level Analysis</w:t>
      </w:r>
    </w:p>
    <w:p w14:paraId="582AC387" w14:textId="77777777" w:rsidR="00327ADC" w:rsidRPr="008D16C3" w:rsidRDefault="00327ADC" w:rsidP="00327ADC">
      <w:pPr>
        <w:rPr>
          <w:b/>
          <w:bCs/>
          <w:sz w:val="24"/>
          <w:szCs w:val="24"/>
        </w:rPr>
      </w:pPr>
      <w:r w:rsidRPr="008D16C3">
        <w:rPr>
          <w:b/>
          <w:bCs/>
          <w:sz w:val="24"/>
          <w:szCs w:val="24"/>
        </w:rPr>
        <w:t>Key Findings:</w:t>
      </w:r>
    </w:p>
    <w:p w14:paraId="7B9BFBB0" w14:textId="77777777" w:rsidR="00327ADC" w:rsidRPr="008D16C3" w:rsidRDefault="00327ADC" w:rsidP="008D16C3">
      <w:pPr>
        <w:pStyle w:val="ListParagraph"/>
        <w:numPr>
          <w:ilvl w:val="0"/>
          <w:numId w:val="26"/>
        </w:numPr>
        <w:rPr>
          <w:sz w:val="24"/>
          <w:szCs w:val="24"/>
        </w:rPr>
      </w:pPr>
      <w:r w:rsidRPr="008D16C3">
        <w:rPr>
          <w:b/>
          <w:bCs/>
          <w:sz w:val="24"/>
          <w:szCs w:val="24"/>
        </w:rPr>
        <w:t>Customer Segmentation:</w:t>
      </w:r>
      <w:r w:rsidRPr="008D16C3">
        <w:rPr>
          <w:sz w:val="24"/>
          <w:szCs w:val="24"/>
        </w:rPr>
        <w:t xml:space="preserve"> Categorization of customers based on order frequency, value, and preferences.</w:t>
      </w:r>
    </w:p>
    <w:p w14:paraId="2A13937D" w14:textId="77777777" w:rsidR="00327ADC" w:rsidRPr="008D16C3" w:rsidRDefault="00327ADC" w:rsidP="008D16C3">
      <w:pPr>
        <w:pStyle w:val="ListParagraph"/>
        <w:numPr>
          <w:ilvl w:val="0"/>
          <w:numId w:val="26"/>
        </w:numPr>
        <w:rPr>
          <w:sz w:val="24"/>
          <w:szCs w:val="24"/>
        </w:rPr>
      </w:pPr>
      <w:r w:rsidRPr="008D16C3">
        <w:rPr>
          <w:b/>
          <w:bCs/>
          <w:sz w:val="24"/>
          <w:szCs w:val="24"/>
        </w:rPr>
        <w:t>Lifetime Value (LTV):</w:t>
      </w:r>
      <w:r w:rsidRPr="008D16C3">
        <w:rPr>
          <w:sz w:val="24"/>
          <w:szCs w:val="24"/>
        </w:rPr>
        <w:t xml:space="preserve"> Calculation of the average lifetime value of different customer segments.</w:t>
      </w:r>
    </w:p>
    <w:p w14:paraId="4C0DE253" w14:textId="77777777" w:rsidR="00327ADC" w:rsidRPr="008D16C3" w:rsidRDefault="00327ADC" w:rsidP="008D16C3">
      <w:pPr>
        <w:pStyle w:val="ListParagraph"/>
        <w:numPr>
          <w:ilvl w:val="0"/>
          <w:numId w:val="26"/>
        </w:numPr>
        <w:rPr>
          <w:sz w:val="24"/>
          <w:szCs w:val="24"/>
        </w:rPr>
      </w:pPr>
      <w:r w:rsidRPr="008D16C3">
        <w:rPr>
          <w:b/>
          <w:bCs/>
          <w:sz w:val="24"/>
          <w:szCs w:val="24"/>
        </w:rPr>
        <w:t>Customer Satisfaction:</w:t>
      </w:r>
      <w:r w:rsidRPr="008D16C3">
        <w:rPr>
          <w:sz w:val="24"/>
          <w:szCs w:val="24"/>
        </w:rPr>
        <w:t xml:space="preserve"> Analysis of customer satisfaction through order ratings and feedback.</w:t>
      </w:r>
    </w:p>
    <w:p w14:paraId="4BB061AB" w14:textId="77777777" w:rsidR="00327ADC" w:rsidRPr="008D16C3" w:rsidRDefault="00327ADC" w:rsidP="00327ADC">
      <w:pPr>
        <w:rPr>
          <w:b/>
          <w:bCs/>
          <w:sz w:val="24"/>
          <w:szCs w:val="24"/>
        </w:rPr>
      </w:pPr>
      <w:r w:rsidRPr="008D16C3">
        <w:rPr>
          <w:b/>
          <w:bCs/>
          <w:sz w:val="24"/>
          <w:szCs w:val="24"/>
        </w:rPr>
        <w:t>Insights:</w:t>
      </w:r>
    </w:p>
    <w:p w14:paraId="489FBCF4" w14:textId="77777777" w:rsidR="00327ADC" w:rsidRPr="008D16C3" w:rsidRDefault="00327ADC" w:rsidP="008D16C3">
      <w:pPr>
        <w:pStyle w:val="ListParagraph"/>
        <w:numPr>
          <w:ilvl w:val="0"/>
          <w:numId w:val="25"/>
        </w:numPr>
        <w:rPr>
          <w:sz w:val="24"/>
          <w:szCs w:val="24"/>
        </w:rPr>
      </w:pPr>
      <w:r w:rsidRPr="008D16C3">
        <w:rPr>
          <w:sz w:val="24"/>
          <w:szCs w:val="24"/>
        </w:rPr>
        <w:t>Identification of high-value customer segments for targeted promotions and loyalty programs.</w:t>
      </w:r>
    </w:p>
    <w:p w14:paraId="2B0B4EB7" w14:textId="3320C2B2" w:rsidR="00327ADC" w:rsidRDefault="00327ADC" w:rsidP="008D16C3">
      <w:pPr>
        <w:pStyle w:val="ListParagraph"/>
        <w:numPr>
          <w:ilvl w:val="0"/>
          <w:numId w:val="25"/>
        </w:numPr>
        <w:rPr>
          <w:sz w:val="24"/>
          <w:szCs w:val="24"/>
        </w:rPr>
      </w:pPr>
      <w:r w:rsidRPr="008D16C3">
        <w:rPr>
          <w:sz w:val="24"/>
          <w:szCs w:val="24"/>
        </w:rPr>
        <w:t>Insights into customer satisfaction drivers to improve service quality.</w:t>
      </w:r>
    </w:p>
    <w:p w14:paraId="15401D19" w14:textId="77777777" w:rsidR="008D16C3" w:rsidRDefault="008D16C3" w:rsidP="008D16C3">
      <w:pPr>
        <w:rPr>
          <w:sz w:val="24"/>
          <w:szCs w:val="24"/>
        </w:rPr>
      </w:pPr>
    </w:p>
    <w:p w14:paraId="5DF71F86" w14:textId="77777777" w:rsidR="006314E1" w:rsidRDefault="006314E1" w:rsidP="006314E1">
      <w:pPr>
        <w:rPr>
          <w:b/>
          <w:bCs/>
          <w:sz w:val="24"/>
          <w:szCs w:val="24"/>
        </w:rPr>
      </w:pPr>
    </w:p>
    <w:p w14:paraId="37CAB9A6" w14:textId="77777777" w:rsidR="006314E1" w:rsidRDefault="006314E1" w:rsidP="006314E1">
      <w:pPr>
        <w:rPr>
          <w:b/>
          <w:bCs/>
          <w:sz w:val="24"/>
          <w:szCs w:val="24"/>
        </w:rPr>
      </w:pPr>
    </w:p>
    <w:p w14:paraId="0D5D5B92" w14:textId="77777777" w:rsidR="006314E1" w:rsidRDefault="006314E1" w:rsidP="006314E1">
      <w:pPr>
        <w:rPr>
          <w:b/>
          <w:bCs/>
          <w:sz w:val="24"/>
          <w:szCs w:val="24"/>
        </w:rPr>
      </w:pPr>
    </w:p>
    <w:p w14:paraId="2D9CD1B0" w14:textId="7740D5F7" w:rsidR="006314E1" w:rsidRPr="006314E1" w:rsidRDefault="006314E1" w:rsidP="006314E1">
      <w:pPr>
        <w:rPr>
          <w:b/>
          <w:bCs/>
          <w:sz w:val="24"/>
          <w:szCs w:val="24"/>
        </w:rPr>
      </w:pPr>
      <w:r w:rsidRPr="006314E1">
        <w:rPr>
          <w:b/>
          <w:bCs/>
          <w:sz w:val="24"/>
          <w:szCs w:val="24"/>
        </w:rPr>
        <w:lastRenderedPageBreak/>
        <w:t>3. Delivery Analysis</w:t>
      </w:r>
    </w:p>
    <w:p w14:paraId="74250F3F" w14:textId="77777777" w:rsidR="006314E1" w:rsidRPr="006314E1" w:rsidRDefault="006314E1" w:rsidP="006314E1">
      <w:pPr>
        <w:rPr>
          <w:b/>
          <w:bCs/>
          <w:sz w:val="24"/>
          <w:szCs w:val="24"/>
        </w:rPr>
      </w:pPr>
      <w:r w:rsidRPr="006314E1">
        <w:rPr>
          <w:b/>
          <w:bCs/>
          <w:sz w:val="24"/>
          <w:szCs w:val="24"/>
        </w:rPr>
        <w:t>Key Findings:</w:t>
      </w:r>
    </w:p>
    <w:p w14:paraId="4CC6DA93" w14:textId="77777777" w:rsidR="006314E1" w:rsidRPr="006314E1" w:rsidRDefault="006314E1" w:rsidP="006314E1">
      <w:pPr>
        <w:pStyle w:val="ListParagraph"/>
        <w:numPr>
          <w:ilvl w:val="0"/>
          <w:numId w:val="28"/>
        </w:numPr>
        <w:rPr>
          <w:sz w:val="24"/>
          <w:szCs w:val="24"/>
        </w:rPr>
      </w:pPr>
      <w:r w:rsidRPr="006314E1">
        <w:rPr>
          <w:b/>
          <w:bCs/>
          <w:sz w:val="24"/>
          <w:szCs w:val="24"/>
        </w:rPr>
        <w:t>Average Delivery Time:</w:t>
      </w:r>
      <w:r w:rsidRPr="006314E1">
        <w:rPr>
          <w:sz w:val="24"/>
          <w:szCs w:val="24"/>
        </w:rPr>
        <w:t xml:space="preserve"> Measurement of delivery efficiency across different times and locations.</w:t>
      </w:r>
    </w:p>
    <w:p w14:paraId="03BC0875" w14:textId="77777777" w:rsidR="006314E1" w:rsidRPr="006314E1" w:rsidRDefault="006314E1" w:rsidP="006314E1">
      <w:pPr>
        <w:pStyle w:val="ListParagraph"/>
        <w:numPr>
          <w:ilvl w:val="0"/>
          <w:numId w:val="28"/>
        </w:numPr>
        <w:rPr>
          <w:sz w:val="24"/>
          <w:szCs w:val="24"/>
        </w:rPr>
      </w:pPr>
      <w:r w:rsidRPr="006314E1">
        <w:rPr>
          <w:b/>
          <w:bCs/>
          <w:sz w:val="24"/>
          <w:szCs w:val="24"/>
        </w:rPr>
        <w:t>Delivery Costs:</w:t>
      </w:r>
      <w:r w:rsidRPr="006314E1">
        <w:rPr>
          <w:sz w:val="24"/>
          <w:szCs w:val="24"/>
        </w:rPr>
        <w:t xml:space="preserve"> Analysis of delivery charges and their impact on overall revenue and customer satisfaction.</w:t>
      </w:r>
    </w:p>
    <w:p w14:paraId="5F9D15D1" w14:textId="77777777" w:rsidR="006314E1" w:rsidRPr="006314E1" w:rsidRDefault="006314E1" w:rsidP="006314E1">
      <w:pPr>
        <w:pStyle w:val="ListParagraph"/>
        <w:numPr>
          <w:ilvl w:val="0"/>
          <w:numId w:val="28"/>
        </w:numPr>
        <w:rPr>
          <w:sz w:val="24"/>
          <w:szCs w:val="24"/>
        </w:rPr>
      </w:pPr>
      <w:r w:rsidRPr="006314E1">
        <w:rPr>
          <w:b/>
          <w:bCs/>
          <w:sz w:val="24"/>
          <w:szCs w:val="24"/>
        </w:rPr>
        <w:t>Geographical Distribution:</w:t>
      </w:r>
      <w:r w:rsidRPr="006314E1">
        <w:rPr>
          <w:sz w:val="24"/>
          <w:szCs w:val="24"/>
        </w:rPr>
        <w:t xml:space="preserve"> Insights into the geographical spread of deliveries and high-demand areas.</w:t>
      </w:r>
    </w:p>
    <w:p w14:paraId="285ADE4D" w14:textId="77777777" w:rsidR="006314E1" w:rsidRPr="006314E1" w:rsidRDefault="006314E1" w:rsidP="006314E1">
      <w:pPr>
        <w:rPr>
          <w:b/>
          <w:bCs/>
          <w:sz w:val="24"/>
          <w:szCs w:val="24"/>
        </w:rPr>
      </w:pPr>
      <w:r w:rsidRPr="006314E1">
        <w:rPr>
          <w:b/>
          <w:bCs/>
          <w:sz w:val="24"/>
          <w:szCs w:val="24"/>
        </w:rPr>
        <w:t>Insights:</w:t>
      </w:r>
    </w:p>
    <w:p w14:paraId="410EEE9D" w14:textId="77777777" w:rsidR="006314E1" w:rsidRPr="006314E1" w:rsidRDefault="006314E1" w:rsidP="006314E1">
      <w:pPr>
        <w:pStyle w:val="ListParagraph"/>
        <w:numPr>
          <w:ilvl w:val="0"/>
          <w:numId w:val="27"/>
        </w:numPr>
        <w:rPr>
          <w:sz w:val="24"/>
          <w:szCs w:val="24"/>
        </w:rPr>
      </w:pPr>
      <w:r w:rsidRPr="006314E1">
        <w:rPr>
          <w:sz w:val="24"/>
          <w:szCs w:val="24"/>
        </w:rPr>
        <w:t>Identification of areas for improving delivery efficiency.</w:t>
      </w:r>
    </w:p>
    <w:p w14:paraId="6A0AEDFF" w14:textId="74E4D12D" w:rsidR="008D16C3" w:rsidRDefault="006314E1" w:rsidP="006314E1">
      <w:pPr>
        <w:pStyle w:val="ListParagraph"/>
        <w:numPr>
          <w:ilvl w:val="0"/>
          <w:numId w:val="27"/>
        </w:numPr>
        <w:rPr>
          <w:sz w:val="24"/>
          <w:szCs w:val="24"/>
        </w:rPr>
      </w:pPr>
      <w:r w:rsidRPr="006314E1">
        <w:rPr>
          <w:sz w:val="24"/>
          <w:szCs w:val="24"/>
        </w:rPr>
        <w:t>Understanding the impact of delivery charges on customer ordering patterns.</w:t>
      </w:r>
    </w:p>
    <w:p w14:paraId="3DAABD4D" w14:textId="77777777" w:rsidR="006314E1" w:rsidRDefault="006314E1" w:rsidP="006314E1">
      <w:pPr>
        <w:rPr>
          <w:sz w:val="24"/>
          <w:szCs w:val="24"/>
        </w:rPr>
      </w:pPr>
    </w:p>
    <w:p w14:paraId="6E1FE628" w14:textId="77777777" w:rsidR="00A903EF" w:rsidRPr="00A903EF" w:rsidRDefault="00A903EF" w:rsidP="00A903EF">
      <w:pPr>
        <w:rPr>
          <w:b/>
          <w:bCs/>
          <w:sz w:val="24"/>
          <w:szCs w:val="24"/>
        </w:rPr>
      </w:pPr>
      <w:r w:rsidRPr="00A903EF">
        <w:rPr>
          <w:b/>
          <w:bCs/>
          <w:sz w:val="24"/>
          <w:szCs w:val="24"/>
        </w:rPr>
        <w:t>4. Completion Rate Analysis</w:t>
      </w:r>
    </w:p>
    <w:p w14:paraId="58CD8816" w14:textId="77777777" w:rsidR="00A903EF" w:rsidRPr="00A903EF" w:rsidRDefault="00A903EF" w:rsidP="00A903EF">
      <w:pPr>
        <w:rPr>
          <w:b/>
          <w:bCs/>
          <w:sz w:val="24"/>
          <w:szCs w:val="24"/>
        </w:rPr>
      </w:pPr>
      <w:r w:rsidRPr="00A903EF">
        <w:rPr>
          <w:b/>
          <w:bCs/>
          <w:sz w:val="24"/>
          <w:szCs w:val="24"/>
        </w:rPr>
        <w:t>Key Findings:</w:t>
      </w:r>
    </w:p>
    <w:p w14:paraId="5FEAA20F" w14:textId="77777777" w:rsidR="00A903EF" w:rsidRPr="00A903EF" w:rsidRDefault="00A903EF" w:rsidP="00A903EF">
      <w:pPr>
        <w:pStyle w:val="ListParagraph"/>
        <w:numPr>
          <w:ilvl w:val="0"/>
          <w:numId w:val="30"/>
        </w:numPr>
        <w:rPr>
          <w:sz w:val="24"/>
          <w:szCs w:val="24"/>
        </w:rPr>
      </w:pPr>
      <w:r w:rsidRPr="00A903EF">
        <w:rPr>
          <w:b/>
          <w:bCs/>
          <w:sz w:val="24"/>
          <w:szCs w:val="24"/>
        </w:rPr>
        <w:t>Completion Rate by Time and Location:</w:t>
      </w:r>
      <w:r w:rsidRPr="00A903EF">
        <w:rPr>
          <w:sz w:val="24"/>
          <w:szCs w:val="24"/>
        </w:rPr>
        <w:t xml:space="preserve"> Analysis of order completion rates across different times and geographical areas.</w:t>
      </w:r>
    </w:p>
    <w:p w14:paraId="47581322" w14:textId="77777777" w:rsidR="00A903EF" w:rsidRPr="00A903EF" w:rsidRDefault="00A903EF" w:rsidP="00A903EF">
      <w:pPr>
        <w:pStyle w:val="ListParagraph"/>
        <w:numPr>
          <w:ilvl w:val="0"/>
          <w:numId w:val="30"/>
        </w:numPr>
        <w:rPr>
          <w:sz w:val="24"/>
          <w:szCs w:val="24"/>
        </w:rPr>
      </w:pPr>
      <w:r w:rsidRPr="00A903EF">
        <w:rPr>
          <w:b/>
          <w:bCs/>
          <w:sz w:val="24"/>
          <w:szCs w:val="24"/>
        </w:rPr>
        <w:t>Influencing Factors:</w:t>
      </w:r>
      <w:r w:rsidRPr="00A903EF">
        <w:rPr>
          <w:sz w:val="24"/>
          <w:szCs w:val="24"/>
        </w:rPr>
        <w:t xml:space="preserve"> Identification of factors affecting completion rates, such as product availability, delivery issues, or order complexity.</w:t>
      </w:r>
    </w:p>
    <w:p w14:paraId="18E2D898" w14:textId="77777777" w:rsidR="00A903EF" w:rsidRPr="00A903EF" w:rsidRDefault="00A903EF" w:rsidP="00A903EF">
      <w:pPr>
        <w:rPr>
          <w:b/>
          <w:bCs/>
          <w:sz w:val="24"/>
          <w:szCs w:val="24"/>
        </w:rPr>
      </w:pPr>
      <w:r w:rsidRPr="00A903EF">
        <w:rPr>
          <w:b/>
          <w:bCs/>
          <w:sz w:val="24"/>
          <w:szCs w:val="24"/>
        </w:rPr>
        <w:t>Insights:</w:t>
      </w:r>
    </w:p>
    <w:p w14:paraId="519BFF82" w14:textId="77777777" w:rsidR="00A903EF" w:rsidRPr="00A903EF" w:rsidRDefault="00A903EF" w:rsidP="00A903EF">
      <w:pPr>
        <w:pStyle w:val="ListParagraph"/>
        <w:numPr>
          <w:ilvl w:val="0"/>
          <w:numId w:val="29"/>
        </w:numPr>
        <w:rPr>
          <w:sz w:val="24"/>
          <w:szCs w:val="24"/>
        </w:rPr>
      </w:pPr>
      <w:r w:rsidRPr="00A903EF">
        <w:rPr>
          <w:sz w:val="24"/>
          <w:szCs w:val="24"/>
        </w:rPr>
        <w:t>Strategies to improve completion rates in low-performance areas.</w:t>
      </w:r>
    </w:p>
    <w:p w14:paraId="6C72FDBE" w14:textId="4D0905A1" w:rsidR="006314E1" w:rsidRDefault="00A903EF" w:rsidP="00A903EF">
      <w:pPr>
        <w:pStyle w:val="ListParagraph"/>
        <w:numPr>
          <w:ilvl w:val="0"/>
          <w:numId w:val="29"/>
        </w:numPr>
        <w:rPr>
          <w:sz w:val="24"/>
          <w:szCs w:val="24"/>
        </w:rPr>
      </w:pPr>
      <w:r w:rsidRPr="00A903EF">
        <w:rPr>
          <w:sz w:val="24"/>
          <w:szCs w:val="24"/>
        </w:rPr>
        <w:t xml:space="preserve">Identification of operational bottlenecks affecting order </w:t>
      </w:r>
      <w:r w:rsidRPr="00A903EF">
        <w:rPr>
          <w:sz w:val="24"/>
          <w:szCs w:val="24"/>
        </w:rPr>
        <w:t>fulfilment</w:t>
      </w:r>
      <w:r w:rsidRPr="00A903EF">
        <w:rPr>
          <w:sz w:val="24"/>
          <w:szCs w:val="24"/>
        </w:rPr>
        <w:t>.</w:t>
      </w:r>
    </w:p>
    <w:p w14:paraId="04A46A8B" w14:textId="77777777" w:rsidR="00A903EF" w:rsidRDefault="00A903EF" w:rsidP="00A903EF">
      <w:pPr>
        <w:rPr>
          <w:sz w:val="24"/>
          <w:szCs w:val="24"/>
        </w:rPr>
      </w:pPr>
    </w:p>
    <w:p w14:paraId="1212BAAF" w14:textId="77777777" w:rsidR="00A903EF" w:rsidRPr="00A903EF" w:rsidRDefault="00A903EF" w:rsidP="00A903EF">
      <w:pPr>
        <w:rPr>
          <w:sz w:val="24"/>
          <w:szCs w:val="24"/>
        </w:rPr>
      </w:pPr>
    </w:p>
    <w:sectPr w:rsidR="00A903EF" w:rsidRPr="00A903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592EC" w14:textId="77777777" w:rsidR="001002DD" w:rsidRDefault="001002DD" w:rsidP="00AE71C4">
      <w:pPr>
        <w:spacing w:after="0" w:line="240" w:lineRule="auto"/>
      </w:pPr>
      <w:r>
        <w:separator/>
      </w:r>
    </w:p>
  </w:endnote>
  <w:endnote w:type="continuationSeparator" w:id="0">
    <w:p w14:paraId="7DE75423" w14:textId="77777777" w:rsidR="001002DD" w:rsidRDefault="001002DD" w:rsidP="00AE7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3ABB2" w14:textId="77777777" w:rsidR="001002DD" w:rsidRDefault="001002DD" w:rsidP="00AE71C4">
      <w:pPr>
        <w:spacing w:after="0" w:line="240" w:lineRule="auto"/>
      </w:pPr>
      <w:r>
        <w:separator/>
      </w:r>
    </w:p>
  </w:footnote>
  <w:footnote w:type="continuationSeparator" w:id="0">
    <w:p w14:paraId="7524F144" w14:textId="77777777" w:rsidR="001002DD" w:rsidRDefault="001002DD" w:rsidP="00AE71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5D42"/>
    <w:multiLevelType w:val="hybridMultilevel"/>
    <w:tmpl w:val="E10E5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4775E7"/>
    <w:multiLevelType w:val="hybridMultilevel"/>
    <w:tmpl w:val="E4BC8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E9126B"/>
    <w:multiLevelType w:val="hybridMultilevel"/>
    <w:tmpl w:val="7B5CE6B2"/>
    <w:lvl w:ilvl="0" w:tplc="53E8498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177A78"/>
    <w:multiLevelType w:val="hybridMultilevel"/>
    <w:tmpl w:val="30D6D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6224DB"/>
    <w:multiLevelType w:val="hybridMultilevel"/>
    <w:tmpl w:val="57EC8D32"/>
    <w:lvl w:ilvl="0" w:tplc="53E8498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313574"/>
    <w:multiLevelType w:val="hybridMultilevel"/>
    <w:tmpl w:val="B96ABE6A"/>
    <w:lvl w:ilvl="0" w:tplc="53124BE6">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494AFC"/>
    <w:multiLevelType w:val="hybridMultilevel"/>
    <w:tmpl w:val="46628556"/>
    <w:lvl w:ilvl="0" w:tplc="53E8498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A41F8D"/>
    <w:multiLevelType w:val="hybridMultilevel"/>
    <w:tmpl w:val="3C10B2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A4D5661"/>
    <w:multiLevelType w:val="hybridMultilevel"/>
    <w:tmpl w:val="04F44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3833B5"/>
    <w:multiLevelType w:val="hybridMultilevel"/>
    <w:tmpl w:val="EE5CD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0533BB"/>
    <w:multiLevelType w:val="hybridMultilevel"/>
    <w:tmpl w:val="B9EC2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4310DC"/>
    <w:multiLevelType w:val="hybridMultilevel"/>
    <w:tmpl w:val="D69E0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5982CEE"/>
    <w:multiLevelType w:val="hybridMultilevel"/>
    <w:tmpl w:val="A822B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5BF01F0"/>
    <w:multiLevelType w:val="hybridMultilevel"/>
    <w:tmpl w:val="1DBAB9C6"/>
    <w:lvl w:ilvl="0" w:tplc="53124BE6">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8757390"/>
    <w:multiLevelType w:val="hybridMultilevel"/>
    <w:tmpl w:val="479475D4"/>
    <w:lvl w:ilvl="0" w:tplc="53124BE6">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892DE9"/>
    <w:multiLevelType w:val="hybridMultilevel"/>
    <w:tmpl w:val="DA464C96"/>
    <w:lvl w:ilvl="0" w:tplc="53E8498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DF14DFB"/>
    <w:multiLevelType w:val="hybridMultilevel"/>
    <w:tmpl w:val="96D6FB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23038F3"/>
    <w:multiLevelType w:val="hybridMultilevel"/>
    <w:tmpl w:val="1562C738"/>
    <w:lvl w:ilvl="0" w:tplc="53E8498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54F061A"/>
    <w:multiLevelType w:val="hybridMultilevel"/>
    <w:tmpl w:val="8FF4E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74D0019"/>
    <w:multiLevelType w:val="hybridMultilevel"/>
    <w:tmpl w:val="E668B886"/>
    <w:lvl w:ilvl="0" w:tplc="53E8498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7CB4B10"/>
    <w:multiLevelType w:val="hybridMultilevel"/>
    <w:tmpl w:val="C43A6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A2460CF"/>
    <w:multiLevelType w:val="hybridMultilevel"/>
    <w:tmpl w:val="4AC6E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F852991"/>
    <w:multiLevelType w:val="hybridMultilevel"/>
    <w:tmpl w:val="B50043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5B3618B"/>
    <w:multiLevelType w:val="hybridMultilevel"/>
    <w:tmpl w:val="43905F3E"/>
    <w:lvl w:ilvl="0" w:tplc="53124BE6">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0C7514D"/>
    <w:multiLevelType w:val="hybridMultilevel"/>
    <w:tmpl w:val="983EFE72"/>
    <w:lvl w:ilvl="0" w:tplc="53124BE6">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6AB4EF5"/>
    <w:multiLevelType w:val="hybridMultilevel"/>
    <w:tmpl w:val="BFE6904C"/>
    <w:lvl w:ilvl="0" w:tplc="53E8498E">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76C11756"/>
    <w:multiLevelType w:val="hybridMultilevel"/>
    <w:tmpl w:val="064CF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96610B4"/>
    <w:multiLevelType w:val="hybridMultilevel"/>
    <w:tmpl w:val="D500EA9E"/>
    <w:lvl w:ilvl="0" w:tplc="53E8498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9C25F12"/>
    <w:multiLevelType w:val="hybridMultilevel"/>
    <w:tmpl w:val="22E88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A4C7750"/>
    <w:multiLevelType w:val="multilevel"/>
    <w:tmpl w:val="FE4C4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335165">
    <w:abstractNumId w:val="0"/>
  </w:num>
  <w:num w:numId="2" w16cid:durableId="2107653558">
    <w:abstractNumId w:val="9"/>
  </w:num>
  <w:num w:numId="3" w16cid:durableId="2065904975">
    <w:abstractNumId w:val="16"/>
  </w:num>
  <w:num w:numId="4" w16cid:durableId="891186236">
    <w:abstractNumId w:val="26"/>
  </w:num>
  <w:num w:numId="5" w16cid:durableId="1567640789">
    <w:abstractNumId w:val="12"/>
  </w:num>
  <w:num w:numId="6" w16cid:durableId="517885858">
    <w:abstractNumId w:val="29"/>
  </w:num>
  <w:num w:numId="7" w16cid:durableId="1640114467">
    <w:abstractNumId w:val="22"/>
  </w:num>
  <w:num w:numId="8" w16cid:durableId="1195801372">
    <w:abstractNumId w:val="7"/>
  </w:num>
  <w:num w:numId="9" w16cid:durableId="720176288">
    <w:abstractNumId w:val="6"/>
  </w:num>
  <w:num w:numId="10" w16cid:durableId="1163282358">
    <w:abstractNumId w:val="15"/>
  </w:num>
  <w:num w:numId="11" w16cid:durableId="393937235">
    <w:abstractNumId w:val="25"/>
  </w:num>
  <w:num w:numId="12" w16cid:durableId="1769735308">
    <w:abstractNumId w:val="2"/>
  </w:num>
  <w:num w:numId="13" w16cid:durableId="1974484693">
    <w:abstractNumId w:val="8"/>
  </w:num>
  <w:num w:numId="14" w16cid:durableId="1107963647">
    <w:abstractNumId w:val="23"/>
  </w:num>
  <w:num w:numId="15" w16cid:durableId="1141464992">
    <w:abstractNumId w:val="13"/>
  </w:num>
  <w:num w:numId="16" w16cid:durableId="1755975654">
    <w:abstractNumId w:val="5"/>
  </w:num>
  <w:num w:numId="17" w16cid:durableId="45764464">
    <w:abstractNumId w:val="14"/>
  </w:num>
  <w:num w:numId="18" w16cid:durableId="137764858">
    <w:abstractNumId w:val="24"/>
  </w:num>
  <w:num w:numId="19" w16cid:durableId="1469397848">
    <w:abstractNumId w:val="17"/>
  </w:num>
  <w:num w:numId="20" w16cid:durableId="692612178">
    <w:abstractNumId w:val="19"/>
  </w:num>
  <w:num w:numId="21" w16cid:durableId="68625764">
    <w:abstractNumId w:val="4"/>
  </w:num>
  <w:num w:numId="22" w16cid:durableId="804782683">
    <w:abstractNumId w:val="27"/>
  </w:num>
  <w:num w:numId="23" w16cid:durableId="2130470912">
    <w:abstractNumId w:val="1"/>
  </w:num>
  <w:num w:numId="24" w16cid:durableId="1020933158">
    <w:abstractNumId w:val="21"/>
  </w:num>
  <w:num w:numId="25" w16cid:durableId="1061248676">
    <w:abstractNumId w:val="3"/>
  </w:num>
  <w:num w:numId="26" w16cid:durableId="1611283342">
    <w:abstractNumId w:val="28"/>
  </w:num>
  <w:num w:numId="27" w16cid:durableId="1071922912">
    <w:abstractNumId w:val="18"/>
  </w:num>
  <w:num w:numId="28" w16cid:durableId="1144732837">
    <w:abstractNumId w:val="20"/>
  </w:num>
  <w:num w:numId="29" w16cid:durableId="677004437">
    <w:abstractNumId w:val="11"/>
  </w:num>
  <w:num w:numId="30" w16cid:durableId="1363844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6E9"/>
    <w:rsid w:val="00030114"/>
    <w:rsid w:val="00031FBF"/>
    <w:rsid w:val="000A76E9"/>
    <w:rsid w:val="000C102D"/>
    <w:rsid w:val="001002DD"/>
    <w:rsid w:val="001110FE"/>
    <w:rsid w:val="00157DFE"/>
    <w:rsid w:val="0016044B"/>
    <w:rsid w:val="00162714"/>
    <w:rsid w:val="00162893"/>
    <w:rsid w:val="001C4A81"/>
    <w:rsid w:val="001D7B89"/>
    <w:rsid w:val="001E5D0C"/>
    <w:rsid w:val="00242F8D"/>
    <w:rsid w:val="002D5549"/>
    <w:rsid w:val="0031638F"/>
    <w:rsid w:val="00327ADC"/>
    <w:rsid w:val="00385428"/>
    <w:rsid w:val="00397790"/>
    <w:rsid w:val="003B3F62"/>
    <w:rsid w:val="00401F24"/>
    <w:rsid w:val="004112D4"/>
    <w:rsid w:val="00450DDB"/>
    <w:rsid w:val="004B243C"/>
    <w:rsid w:val="00606BC4"/>
    <w:rsid w:val="006314E1"/>
    <w:rsid w:val="00723A19"/>
    <w:rsid w:val="00743F47"/>
    <w:rsid w:val="007C050D"/>
    <w:rsid w:val="007D72CD"/>
    <w:rsid w:val="007F5E10"/>
    <w:rsid w:val="008906EF"/>
    <w:rsid w:val="008D16C3"/>
    <w:rsid w:val="008D7E20"/>
    <w:rsid w:val="008E645B"/>
    <w:rsid w:val="008F4837"/>
    <w:rsid w:val="00901A69"/>
    <w:rsid w:val="009110D3"/>
    <w:rsid w:val="009637EA"/>
    <w:rsid w:val="009D3B16"/>
    <w:rsid w:val="009D6E48"/>
    <w:rsid w:val="009D7196"/>
    <w:rsid w:val="00A04145"/>
    <w:rsid w:val="00A14696"/>
    <w:rsid w:val="00A40FB8"/>
    <w:rsid w:val="00A63ED2"/>
    <w:rsid w:val="00A903EF"/>
    <w:rsid w:val="00A93EAF"/>
    <w:rsid w:val="00AA75C8"/>
    <w:rsid w:val="00AE0568"/>
    <w:rsid w:val="00AE71C4"/>
    <w:rsid w:val="00B129AB"/>
    <w:rsid w:val="00B4082B"/>
    <w:rsid w:val="00BE6536"/>
    <w:rsid w:val="00C262ED"/>
    <w:rsid w:val="00D05EF5"/>
    <w:rsid w:val="00D30AAA"/>
    <w:rsid w:val="00DA4A05"/>
    <w:rsid w:val="00E0623E"/>
    <w:rsid w:val="00E23A25"/>
    <w:rsid w:val="00E27C3F"/>
    <w:rsid w:val="00E4264F"/>
    <w:rsid w:val="00E477D5"/>
    <w:rsid w:val="00E51714"/>
    <w:rsid w:val="00E53251"/>
    <w:rsid w:val="00E8688A"/>
    <w:rsid w:val="00F016D8"/>
    <w:rsid w:val="00F471A7"/>
    <w:rsid w:val="00F57487"/>
    <w:rsid w:val="00F91B38"/>
    <w:rsid w:val="00FC0E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22186"/>
  <w15:chartTrackingRefBased/>
  <w15:docId w15:val="{8F09F935-AFE3-4A43-B735-11D8A8D18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ED2"/>
    <w:pPr>
      <w:ind w:left="720"/>
      <w:contextualSpacing/>
    </w:pPr>
  </w:style>
  <w:style w:type="paragraph" w:styleId="Header">
    <w:name w:val="header"/>
    <w:basedOn w:val="Normal"/>
    <w:link w:val="HeaderChar"/>
    <w:uiPriority w:val="99"/>
    <w:unhideWhenUsed/>
    <w:rsid w:val="00AE71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71C4"/>
  </w:style>
  <w:style w:type="paragraph" w:styleId="Footer">
    <w:name w:val="footer"/>
    <w:basedOn w:val="Normal"/>
    <w:link w:val="FooterChar"/>
    <w:uiPriority w:val="99"/>
    <w:unhideWhenUsed/>
    <w:rsid w:val="00AE71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71C4"/>
  </w:style>
  <w:style w:type="paragraph" w:styleId="NoSpacing">
    <w:name w:val="No Spacing"/>
    <w:uiPriority w:val="1"/>
    <w:qFormat/>
    <w:rsid w:val="003163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85598">
      <w:bodyDiv w:val="1"/>
      <w:marLeft w:val="0"/>
      <w:marRight w:val="0"/>
      <w:marTop w:val="0"/>
      <w:marBottom w:val="0"/>
      <w:divBdr>
        <w:top w:val="none" w:sz="0" w:space="0" w:color="auto"/>
        <w:left w:val="none" w:sz="0" w:space="0" w:color="auto"/>
        <w:bottom w:val="none" w:sz="0" w:space="0" w:color="auto"/>
        <w:right w:val="none" w:sz="0" w:space="0" w:color="auto"/>
      </w:divBdr>
    </w:div>
    <w:div w:id="626662017">
      <w:bodyDiv w:val="1"/>
      <w:marLeft w:val="0"/>
      <w:marRight w:val="0"/>
      <w:marTop w:val="0"/>
      <w:marBottom w:val="0"/>
      <w:divBdr>
        <w:top w:val="none" w:sz="0" w:space="0" w:color="auto"/>
        <w:left w:val="none" w:sz="0" w:space="0" w:color="auto"/>
        <w:bottom w:val="none" w:sz="0" w:space="0" w:color="auto"/>
        <w:right w:val="none" w:sz="0" w:space="0" w:color="auto"/>
      </w:divBdr>
    </w:div>
    <w:div w:id="1170290727">
      <w:bodyDiv w:val="1"/>
      <w:marLeft w:val="0"/>
      <w:marRight w:val="0"/>
      <w:marTop w:val="0"/>
      <w:marBottom w:val="0"/>
      <w:divBdr>
        <w:top w:val="none" w:sz="0" w:space="0" w:color="auto"/>
        <w:left w:val="none" w:sz="0" w:space="0" w:color="auto"/>
        <w:bottom w:val="none" w:sz="0" w:space="0" w:color="auto"/>
        <w:right w:val="none" w:sz="0" w:space="0" w:color="auto"/>
      </w:divBdr>
    </w:div>
    <w:div w:id="1284968377">
      <w:bodyDiv w:val="1"/>
      <w:marLeft w:val="0"/>
      <w:marRight w:val="0"/>
      <w:marTop w:val="0"/>
      <w:marBottom w:val="0"/>
      <w:divBdr>
        <w:top w:val="none" w:sz="0" w:space="0" w:color="auto"/>
        <w:left w:val="none" w:sz="0" w:space="0" w:color="auto"/>
        <w:bottom w:val="none" w:sz="0" w:space="0" w:color="auto"/>
        <w:right w:val="none" w:sz="0" w:space="0" w:color="auto"/>
      </w:divBdr>
    </w:div>
    <w:div w:id="188902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6.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5d25e8979c2d16f3/Desktop/Skillovilla/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5d25e8979c2d16f3/Desktop/Skillovilla/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5d25e8979c2d16f3/Desktop/Skillovilla/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5d25e8979c2d16f3/Desktop/Skillovilla/Book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5d25e8979c2d16f3/Desktop/Project/Excel%20CapstoneTransaction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5d25e8979c2d16f3/Desktop/Project/Excel%20CapstoneTransaction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5d25e8979c2d16f3/Desktop/Project/Excel%20CapstoneTransactionData.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[Book1.xlsx]Completion Rate Analysis!PivotTable7</c:name>
    <c:fmtId val="-1"/>
  </c:pivotSource>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Time slot vs weekday</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diamond"/>
          <c:size val="6"/>
          <c:spPr>
            <a:solidFill>
              <a:schemeClr val="accent1"/>
            </a:solidFill>
            <a:ln w="9525">
              <a:solidFill>
                <a:schemeClr val="accent1"/>
              </a:solidFill>
              <a:round/>
            </a:ln>
            <a:effectLst/>
          </c:spPr>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square"/>
          <c:size val="6"/>
          <c:spPr>
            <a:solidFill>
              <a:schemeClr val="accent1"/>
            </a:solidFill>
            <a:ln w="9525">
              <a:solidFill>
                <a:schemeClr val="accent1"/>
              </a:solidFill>
              <a:round/>
            </a:ln>
            <a:effectLst/>
          </c:spPr>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triangle"/>
          <c:size val="6"/>
          <c:spPr>
            <a:solidFill>
              <a:schemeClr val="accent1"/>
            </a:solidFill>
            <a:ln w="9525">
              <a:solidFill>
                <a:schemeClr val="accent1"/>
              </a:solidFill>
              <a:round/>
            </a:ln>
            <a:effectLst/>
          </c:spPr>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x"/>
          <c:size val="6"/>
          <c:spPr>
            <a:solidFill>
              <a:schemeClr val="accent1"/>
            </a:solidFill>
            <a:ln w="9525">
              <a:solidFill>
                <a:schemeClr val="accent1"/>
              </a:solidFill>
              <a:round/>
            </a:ln>
            <a:effectLst/>
          </c:spPr>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star"/>
          <c:size val="6"/>
          <c:spPr>
            <a:solidFill>
              <a:schemeClr val="accent1"/>
            </a:solidFill>
            <a:ln w="9525">
              <a:solidFill>
                <a:schemeClr val="accent1"/>
              </a:solidFill>
              <a:round/>
            </a:ln>
            <a:effectLst/>
          </c:spPr>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'Completion Rate Analysis'!$B$7:$B$8</c:f>
              <c:strCache>
                <c:ptCount val="1"/>
                <c:pt idx="0">
                  <c:v>Afternoon</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'Completion Rate Analysis'!$A$9:$A$16</c:f>
              <c:strCache>
                <c:ptCount val="7"/>
                <c:pt idx="0">
                  <c:v>Sunday</c:v>
                </c:pt>
                <c:pt idx="1">
                  <c:v>Monday</c:v>
                </c:pt>
                <c:pt idx="2">
                  <c:v>Tuesday</c:v>
                </c:pt>
                <c:pt idx="3">
                  <c:v>Wednesday</c:v>
                </c:pt>
                <c:pt idx="4">
                  <c:v>Thursday</c:v>
                </c:pt>
                <c:pt idx="5">
                  <c:v>Friday</c:v>
                </c:pt>
                <c:pt idx="6">
                  <c:v>Saturday</c:v>
                </c:pt>
              </c:strCache>
            </c:strRef>
          </c:cat>
          <c:val>
            <c:numRef>
              <c:f>'Completion Rate Analysis'!$B$9:$B$16</c:f>
              <c:numCache>
                <c:formatCode>0.00%</c:formatCode>
                <c:ptCount val="7"/>
                <c:pt idx="0">
                  <c:v>0.99553082416858296</c:v>
                </c:pt>
                <c:pt idx="1">
                  <c:v>0.99553082416859018</c:v>
                </c:pt>
                <c:pt idx="2">
                  <c:v>0.9955308241685904</c:v>
                </c:pt>
                <c:pt idx="3">
                  <c:v>0.9955308241685874</c:v>
                </c:pt>
                <c:pt idx="4">
                  <c:v>0.99553082416858873</c:v>
                </c:pt>
                <c:pt idx="5">
                  <c:v>0.9955308241685864</c:v>
                </c:pt>
                <c:pt idx="6">
                  <c:v>0.99553082416858496</c:v>
                </c:pt>
              </c:numCache>
            </c:numRef>
          </c:val>
          <c:extLst>
            <c:ext xmlns:c16="http://schemas.microsoft.com/office/drawing/2014/chart" uri="{C3380CC4-5D6E-409C-BE32-E72D297353CC}">
              <c16:uniqueId val="{00000000-2482-4926-AA00-BF369A90704C}"/>
            </c:ext>
          </c:extLst>
        </c:ser>
        <c:ser>
          <c:idx val="1"/>
          <c:order val="1"/>
          <c:tx>
            <c:strRef>
              <c:f>'Completion Rate Analysis'!$C$7:$C$8</c:f>
              <c:strCache>
                <c:ptCount val="1"/>
                <c:pt idx="0">
                  <c:v>Evening</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'Completion Rate Analysis'!$A$9:$A$16</c:f>
              <c:strCache>
                <c:ptCount val="7"/>
                <c:pt idx="0">
                  <c:v>Sunday</c:v>
                </c:pt>
                <c:pt idx="1">
                  <c:v>Monday</c:v>
                </c:pt>
                <c:pt idx="2">
                  <c:v>Tuesday</c:v>
                </c:pt>
                <c:pt idx="3">
                  <c:v>Wednesday</c:v>
                </c:pt>
                <c:pt idx="4">
                  <c:v>Thursday</c:v>
                </c:pt>
                <c:pt idx="5">
                  <c:v>Friday</c:v>
                </c:pt>
                <c:pt idx="6">
                  <c:v>Saturday</c:v>
                </c:pt>
              </c:strCache>
            </c:strRef>
          </c:cat>
          <c:val>
            <c:numRef>
              <c:f>'Completion Rate Analysis'!$C$9:$C$16</c:f>
              <c:numCache>
                <c:formatCode>0.00%</c:formatCode>
                <c:ptCount val="7"/>
                <c:pt idx="0">
                  <c:v>0.99553082416859473</c:v>
                </c:pt>
                <c:pt idx="1">
                  <c:v>0.99553082416859706</c:v>
                </c:pt>
                <c:pt idx="2">
                  <c:v>0.99553082416859662</c:v>
                </c:pt>
                <c:pt idx="3">
                  <c:v>0.99553082416859773</c:v>
                </c:pt>
                <c:pt idx="4">
                  <c:v>0.99553082416859573</c:v>
                </c:pt>
                <c:pt idx="5">
                  <c:v>0.99553082416859384</c:v>
                </c:pt>
                <c:pt idx="6">
                  <c:v>0.99553082416859329</c:v>
                </c:pt>
              </c:numCache>
            </c:numRef>
          </c:val>
          <c:extLst>
            <c:ext xmlns:c16="http://schemas.microsoft.com/office/drawing/2014/chart" uri="{C3380CC4-5D6E-409C-BE32-E72D297353CC}">
              <c16:uniqueId val="{00000001-2482-4926-AA00-BF369A90704C}"/>
            </c:ext>
          </c:extLst>
        </c:ser>
        <c:ser>
          <c:idx val="2"/>
          <c:order val="2"/>
          <c:tx>
            <c:strRef>
              <c:f>'Completion Rate Analysis'!$D$7:$D$8</c:f>
              <c:strCache>
                <c:ptCount val="1"/>
                <c:pt idx="0">
                  <c:v>Late Night</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'Completion Rate Analysis'!$A$9:$A$16</c:f>
              <c:strCache>
                <c:ptCount val="7"/>
                <c:pt idx="0">
                  <c:v>Sunday</c:v>
                </c:pt>
                <c:pt idx="1">
                  <c:v>Monday</c:v>
                </c:pt>
                <c:pt idx="2">
                  <c:v>Tuesday</c:v>
                </c:pt>
                <c:pt idx="3">
                  <c:v>Wednesday</c:v>
                </c:pt>
                <c:pt idx="4">
                  <c:v>Thursday</c:v>
                </c:pt>
                <c:pt idx="5">
                  <c:v>Friday</c:v>
                </c:pt>
                <c:pt idx="6">
                  <c:v>Saturday</c:v>
                </c:pt>
              </c:strCache>
            </c:strRef>
          </c:cat>
          <c:val>
            <c:numRef>
              <c:f>'Completion Rate Analysis'!$D$9:$D$16</c:f>
              <c:numCache>
                <c:formatCode>0.00%</c:formatCode>
                <c:ptCount val="7"/>
                <c:pt idx="0">
                  <c:v>0.99553082416860572</c:v>
                </c:pt>
                <c:pt idx="1">
                  <c:v>0.9955308241686045</c:v>
                </c:pt>
                <c:pt idx="2">
                  <c:v>0.9955308241686035</c:v>
                </c:pt>
                <c:pt idx="3">
                  <c:v>0.99553082416860417</c:v>
                </c:pt>
                <c:pt idx="4">
                  <c:v>0.99553082416860417</c:v>
                </c:pt>
                <c:pt idx="5">
                  <c:v>0.99553082416860528</c:v>
                </c:pt>
                <c:pt idx="6">
                  <c:v>0.99553082416860539</c:v>
                </c:pt>
              </c:numCache>
            </c:numRef>
          </c:val>
          <c:extLst>
            <c:ext xmlns:c16="http://schemas.microsoft.com/office/drawing/2014/chart" uri="{C3380CC4-5D6E-409C-BE32-E72D297353CC}">
              <c16:uniqueId val="{00000002-2482-4926-AA00-BF369A90704C}"/>
            </c:ext>
          </c:extLst>
        </c:ser>
        <c:ser>
          <c:idx val="3"/>
          <c:order val="3"/>
          <c:tx>
            <c:strRef>
              <c:f>'Completion Rate Analysis'!$E$7:$E$8</c:f>
              <c:strCache>
                <c:ptCount val="1"/>
                <c:pt idx="0">
                  <c:v>Morning</c:v>
                </c:pt>
              </c:strCache>
            </c:strRef>
          </c:tx>
          <c:spPr>
            <a:solidFill>
              <a:schemeClr val="accent1">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'Completion Rate Analysis'!$A$9:$A$16</c:f>
              <c:strCache>
                <c:ptCount val="7"/>
                <c:pt idx="0">
                  <c:v>Sunday</c:v>
                </c:pt>
                <c:pt idx="1">
                  <c:v>Monday</c:v>
                </c:pt>
                <c:pt idx="2">
                  <c:v>Tuesday</c:v>
                </c:pt>
                <c:pt idx="3">
                  <c:v>Wednesday</c:v>
                </c:pt>
                <c:pt idx="4">
                  <c:v>Thursday</c:v>
                </c:pt>
                <c:pt idx="5">
                  <c:v>Friday</c:v>
                </c:pt>
                <c:pt idx="6">
                  <c:v>Saturday</c:v>
                </c:pt>
              </c:strCache>
            </c:strRef>
          </c:cat>
          <c:val>
            <c:numRef>
              <c:f>'Completion Rate Analysis'!$E$9:$E$16</c:f>
              <c:numCache>
                <c:formatCode>0.00%</c:formatCode>
                <c:ptCount val="7"/>
                <c:pt idx="0">
                  <c:v>0.99553082416858696</c:v>
                </c:pt>
                <c:pt idx="1">
                  <c:v>0.99553082416859329</c:v>
                </c:pt>
                <c:pt idx="2">
                  <c:v>0.99553082416859084</c:v>
                </c:pt>
                <c:pt idx="3">
                  <c:v>0.99553082416859018</c:v>
                </c:pt>
                <c:pt idx="4">
                  <c:v>0.99553082416858996</c:v>
                </c:pt>
                <c:pt idx="5">
                  <c:v>0.99553082416859173</c:v>
                </c:pt>
                <c:pt idx="6">
                  <c:v>0.99553082416859018</c:v>
                </c:pt>
              </c:numCache>
            </c:numRef>
          </c:val>
          <c:extLst>
            <c:ext xmlns:c16="http://schemas.microsoft.com/office/drawing/2014/chart" uri="{C3380CC4-5D6E-409C-BE32-E72D297353CC}">
              <c16:uniqueId val="{00000003-2482-4926-AA00-BF369A90704C}"/>
            </c:ext>
          </c:extLst>
        </c:ser>
        <c:ser>
          <c:idx val="4"/>
          <c:order val="4"/>
          <c:tx>
            <c:strRef>
              <c:f>'Completion Rate Analysis'!$F$7:$F$8</c:f>
              <c:strCache>
                <c:ptCount val="1"/>
                <c:pt idx="0">
                  <c:v>Night</c:v>
                </c:pt>
              </c:strCache>
            </c:strRef>
          </c:tx>
          <c:spPr>
            <a:solidFill>
              <a:schemeClr val="accent3">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'Completion Rate Analysis'!$A$9:$A$16</c:f>
              <c:strCache>
                <c:ptCount val="7"/>
                <c:pt idx="0">
                  <c:v>Sunday</c:v>
                </c:pt>
                <c:pt idx="1">
                  <c:v>Monday</c:v>
                </c:pt>
                <c:pt idx="2">
                  <c:v>Tuesday</c:v>
                </c:pt>
                <c:pt idx="3">
                  <c:v>Wednesday</c:v>
                </c:pt>
                <c:pt idx="4">
                  <c:v>Thursday</c:v>
                </c:pt>
                <c:pt idx="5">
                  <c:v>Friday</c:v>
                </c:pt>
                <c:pt idx="6">
                  <c:v>Saturday</c:v>
                </c:pt>
              </c:strCache>
            </c:strRef>
          </c:cat>
          <c:val>
            <c:numRef>
              <c:f>'Completion Rate Analysis'!$F$9:$F$16</c:f>
              <c:numCache>
                <c:formatCode>0.00%</c:formatCode>
                <c:ptCount val="7"/>
                <c:pt idx="0">
                  <c:v>0.99553082416859151</c:v>
                </c:pt>
                <c:pt idx="1">
                  <c:v>0.99553082416859251</c:v>
                </c:pt>
                <c:pt idx="2">
                  <c:v>0.99553082416859295</c:v>
                </c:pt>
                <c:pt idx="3">
                  <c:v>0.99553082416859406</c:v>
                </c:pt>
                <c:pt idx="4">
                  <c:v>0.99553082416858918</c:v>
                </c:pt>
                <c:pt idx="5">
                  <c:v>0.99553082416859029</c:v>
                </c:pt>
                <c:pt idx="6">
                  <c:v>0.99553082416859096</c:v>
                </c:pt>
              </c:numCache>
            </c:numRef>
          </c:val>
          <c:extLst>
            <c:ext xmlns:c16="http://schemas.microsoft.com/office/drawing/2014/chart" uri="{C3380CC4-5D6E-409C-BE32-E72D297353CC}">
              <c16:uniqueId val="{00000004-2482-4926-AA00-BF369A90704C}"/>
            </c:ext>
          </c:extLst>
        </c:ser>
        <c:dLbls>
          <c:showLegendKey val="0"/>
          <c:showVal val="0"/>
          <c:showCatName val="0"/>
          <c:showSerName val="0"/>
          <c:showPercent val="0"/>
          <c:showBubbleSize val="0"/>
        </c:dLbls>
        <c:gapWidth val="444"/>
        <c:overlap val="-90"/>
        <c:axId val="839281392"/>
        <c:axId val="1370590064"/>
      </c:barChart>
      <c:catAx>
        <c:axId val="839281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Weekday</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370590064"/>
        <c:crosses val="autoZero"/>
        <c:auto val="1"/>
        <c:lblAlgn val="ctr"/>
        <c:lblOffset val="100"/>
        <c:noMultiLvlLbl val="0"/>
      </c:catAx>
      <c:valAx>
        <c:axId val="1370590064"/>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Time</a:t>
                </a:r>
                <a:r>
                  <a:rPr lang="en-IN" baseline="0"/>
                  <a:t> Slot</a:t>
                </a:r>
                <a:endParaRPr lang="en-IN"/>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crossAx val="839281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Order Rating Vs time</a:t>
            </a:r>
            <a:r>
              <a:rPr lang="en-US" baseline="0"/>
              <a:t> Solt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Total</c:v>
          </c:tx>
          <c:spPr>
            <a:solidFill>
              <a:schemeClr val="accent1"/>
            </a:solidFill>
            <a:ln>
              <a:noFill/>
            </a:ln>
            <a:effectLst/>
          </c:spPr>
          <c:invertIfNegative val="0"/>
          <c:cat>
            <c:strLit>
              <c:ptCount val="5"/>
              <c:pt idx="0">
                <c:v>Afternoon</c:v>
              </c:pt>
              <c:pt idx="1">
                <c:v>Evening</c:v>
              </c:pt>
              <c:pt idx="2">
                <c:v>Late Night</c:v>
              </c:pt>
              <c:pt idx="3">
                <c:v>Morning</c:v>
              </c:pt>
              <c:pt idx="4">
                <c:v>Night</c:v>
              </c:pt>
            </c:strLit>
          </c:cat>
          <c:val>
            <c:numLit>
              <c:formatCode>General</c:formatCode>
              <c:ptCount val="5"/>
              <c:pt idx="0">
                <c:v>4.8597547380156074</c:v>
              </c:pt>
              <c:pt idx="1">
                <c:v>4.8522886829542262</c:v>
              </c:pt>
              <c:pt idx="2">
                <c:v>4.8397435897435894</c:v>
              </c:pt>
              <c:pt idx="3">
                <c:v>4.856204379562044</c:v>
              </c:pt>
              <c:pt idx="4">
                <c:v>4.843060959792477</c:v>
              </c:pt>
            </c:numLit>
          </c:val>
          <c:extLst>
            <c:ext xmlns:c16="http://schemas.microsoft.com/office/drawing/2014/chart" uri="{C3380CC4-5D6E-409C-BE32-E72D297353CC}">
              <c16:uniqueId val="{00000000-7B91-438D-985F-843D11E4AE97}"/>
            </c:ext>
          </c:extLst>
        </c:ser>
        <c:dLbls>
          <c:showLegendKey val="0"/>
          <c:showVal val="0"/>
          <c:showCatName val="0"/>
          <c:showSerName val="0"/>
          <c:showPercent val="0"/>
          <c:showBubbleSize val="0"/>
        </c:dLbls>
        <c:gapWidth val="219"/>
        <c:overlap val="-27"/>
        <c:axId val="841731615"/>
        <c:axId val="829084847"/>
      </c:barChart>
      <c:catAx>
        <c:axId val="8417316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a:t>
                </a:r>
                <a:r>
                  <a:rPr lang="en-IN" baseline="0"/>
                  <a:t> Slot</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9084847"/>
        <c:crosses val="autoZero"/>
        <c:auto val="1"/>
        <c:lblAlgn val="ctr"/>
        <c:lblOffset val="100"/>
        <c:noMultiLvlLbl val="0"/>
      </c:catAx>
      <c:valAx>
        <c:axId val="829084847"/>
        <c:scaling>
          <c:orientation val="minMax"/>
          <c:max val="5"/>
          <c:min val="1"/>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Order</a:t>
                </a:r>
                <a:r>
                  <a:rPr lang="en-IN" baseline="0"/>
                  <a:t> Rating</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17316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Order Rating Vs Delivery Charges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Total</c:v>
          </c:tx>
          <c:spPr>
            <a:solidFill>
              <a:schemeClr val="accent1"/>
            </a:solidFill>
            <a:ln>
              <a:noFill/>
            </a:ln>
            <a:effectLst/>
          </c:spPr>
          <c:invertIfNegative val="0"/>
          <c:cat>
            <c:strLit>
              <c:ptCount val="97"/>
              <c:pt idx="0">
                <c:v>0</c:v>
              </c:pt>
              <c:pt idx="1">
                <c:v>2</c:v>
              </c:pt>
              <c:pt idx="2">
                <c:v>3</c:v>
              </c:pt>
              <c:pt idx="3">
                <c:v>5</c:v>
              </c:pt>
              <c:pt idx="4">
                <c:v>10</c:v>
              </c:pt>
              <c:pt idx="5">
                <c:v>12</c:v>
              </c:pt>
              <c:pt idx="6">
                <c:v>13</c:v>
              </c:pt>
              <c:pt idx="7">
                <c:v>15</c:v>
              </c:pt>
              <c:pt idx="8">
                <c:v>17</c:v>
              </c:pt>
              <c:pt idx="9">
                <c:v>18</c:v>
              </c:pt>
              <c:pt idx="10">
                <c:v>19</c:v>
              </c:pt>
              <c:pt idx="11">
                <c:v>20</c:v>
              </c:pt>
              <c:pt idx="12">
                <c:v>22</c:v>
              </c:pt>
              <c:pt idx="13">
                <c:v>25</c:v>
              </c:pt>
              <c:pt idx="14">
                <c:v>28</c:v>
              </c:pt>
              <c:pt idx="15">
                <c:v>30</c:v>
              </c:pt>
              <c:pt idx="16">
                <c:v>32</c:v>
              </c:pt>
              <c:pt idx="17">
                <c:v>33</c:v>
              </c:pt>
              <c:pt idx="18">
                <c:v>35</c:v>
              </c:pt>
              <c:pt idx="19">
                <c:v>36</c:v>
              </c:pt>
              <c:pt idx="20">
                <c:v>37</c:v>
              </c:pt>
              <c:pt idx="21">
                <c:v>39</c:v>
              </c:pt>
              <c:pt idx="22">
                <c:v>40</c:v>
              </c:pt>
              <c:pt idx="23">
                <c:v>42</c:v>
              </c:pt>
              <c:pt idx="24">
                <c:v>43</c:v>
              </c:pt>
              <c:pt idx="25">
                <c:v>45</c:v>
              </c:pt>
              <c:pt idx="26">
                <c:v>46</c:v>
              </c:pt>
              <c:pt idx="27">
                <c:v>48</c:v>
              </c:pt>
              <c:pt idx="28">
                <c:v>50</c:v>
              </c:pt>
              <c:pt idx="29">
                <c:v>52</c:v>
              </c:pt>
              <c:pt idx="30">
                <c:v>53</c:v>
              </c:pt>
              <c:pt idx="31">
                <c:v>55</c:v>
              </c:pt>
              <c:pt idx="32">
                <c:v>56</c:v>
              </c:pt>
              <c:pt idx="33">
                <c:v>58</c:v>
              </c:pt>
              <c:pt idx="34">
                <c:v>59</c:v>
              </c:pt>
              <c:pt idx="35">
                <c:v>60</c:v>
              </c:pt>
              <c:pt idx="36">
                <c:v>62</c:v>
              </c:pt>
              <c:pt idx="37">
                <c:v>65</c:v>
              </c:pt>
              <c:pt idx="38">
                <c:v>66</c:v>
              </c:pt>
              <c:pt idx="39">
                <c:v>67</c:v>
              </c:pt>
              <c:pt idx="40">
                <c:v>70</c:v>
              </c:pt>
              <c:pt idx="41">
                <c:v>71</c:v>
              </c:pt>
              <c:pt idx="42">
                <c:v>73</c:v>
              </c:pt>
              <c:pt idx="43">
                <c:v>75</c:v>
              </c:pt>
              <c:pt idx="44">
                <c:v>78</c:v>
              </c:pt>
              <c:pt idx="45">
                <c:v>79</c:v>
              </c:pt>
              <c:pt idx="46">
                <c:v>80</c:v>
              </c:pt>
              <c:pt idx="47">
                <c:v>82</c:v>
              </c:pt>
              <c:pt idx="48">
                <c:v>85</c:v>
              </c:pt>
              <c:pt idx="49">
                <c:v>86</c:v>
              </c:pt>
              <c:pt idx="50">
                <c:v>90</c:v>
              </c:pt>
              <c:pt idx="51">
                <c:v>91</c:v>
              </c:pt>
              <c:pt idx="52">
                <c:v>93</c:v>
              </c:pt>
              <c:pt idx="53">
                <c:v>95</c:v>
              </c:pt>
              <c:pt idx="54">
                <c:v>96</c:v>
              </c:pt>
              <c:pt idx="55">
                <c:v>97</c:v>
              </c:pt>
              <c:pt idx="56">
                <c:v>99</c:v>
              </c:pt>
              <c:pt idx="57">
                <c:v>100</c:v>
              </c:pt>
              <c:pt idx="58">
                <c:v>105</c:v>
              </c:pt>
              <c:pt idx="59">
                <c:v>106</c:v>
              </c:pt>
              <c:pt idx="60">
                <c:v>110</c:v>
              </c:pt>
              <c:pt idx="61">
                <c:v>112</c:v>
              </c:pt>
              <c:pt idx="62">
                <c:v>113</c:v>
              </c:pt>
              <c:pt idx="63">
                <c:v>115</c:v>
              </c:pt>
              <c:pt idx="64">
                <c:v>117</c:v>
              </c:pt>
              <c:pt idx="65">
                <c:v>119</c:v>
              </c:pt>
              <c:pt idx="66">
                <c:v>120</c:v>
              </c:pt>
              <c:pt idx="67">
                <c:v>125</c:v>
              </c:pt>
              <c:pt idx="68">
                <c:v>126</c:v>
              </c:pt>
              <c:pt idx="69">
                <c:v>130</c:v>
              </c:pt>
              <c:pt idx="70">
                <c:v>133</c:v>
              </c:pt>
              <c:pt idx="71">
                <c:v>135</c:v>
              </c:pt>
              <c:pt idx="72">
                <c:v>136</c:v>
              </c:pt>
              <c:pt idx="73">
                <c:v>139</c:v>
              </c:pt>
              <c:pt idx="74">
                <c:v>140</c:v>
              </c:pt>
              <c:pt idx="75">
                <c:v>145</c:v>
              </c:pt>
              <c:pt idx="76">
                <c:v>146</c:v>
              </c:pt>
              <c:pt idx="77">
                <c:v>150</c:v>
              </c:pt>
              <c:pt idx="78">
                <c:v>155</c:v>
              </c:pt>
              <c:pt idx="79">
                <c:v>157</c:v>
              </c:pt>
              <c:pt idx="80">
                <c:v>165</c:v>
              </c:pt>
              <c:pt idx="81">
                <c:v>166</c:v>
              </c:pt>
              <c:pt idx="82">
                <c:v>170</c:v>
              </c:pt>
              <c:pt idx="83">
                <c:v>172</c:v>
              </c:pt>
              <c:pt idx="84">
                <c:v>175</c:v>
              </c:pt>
              <c:pt idx="85">
                <c:v>179</c:v>
              </c:pt>
              <c:pt idx="86">
                <c:v>180</c:v>
              </c:pt>
              <c:pt idx="87">
                <c:v>195</c:v>
              </c:pt>
              <c:pt idx="88">
                <c:v>199</c:v>
              </c:pt>
              <c:pt idx="89">
                <c:v>202</c:v>
              </c:pt>
              <c:pt idx="90">
                <c:v>210</c:v>
              </c:pt>
              <c:pt idx="91">
                <c:v>212</c:v>
              </c:pt>
              <c:pt idx="92">
                <c:v>232</c:v>
              </c:pt>
              <c:pt idx="93">
                <c:v>259</c:v>
              </c:pt>
              <c:pt idx="94">
                <c:v>287</c:v>
              </c:pt>
              <c:pt idx="95">
                <c:v>332</c:v>
              </c:pt>
              <c:pt idx="96">
                <c:v>(blank)</c:v>
              </c:pt>
            </c:strLit>
          </c:cat>
          <c:val>
            <c:numLit>
              <c:formatCode>General</c:formatCode>
              <c:ptCount val="97"/>
              <c:pt idx="0">
                <c:v>4.829226847918437</c:v>
              </c:pt>
              <c:pt idx="1">
                <c:v>0</c:v>
              </c:pt>
              <c:pt idx="2">
                <c:v>5</c:v>
              </c:pt>
              <c:pt idx="3">
                <c:v>4.833333333333333</c:v>
              </c:pt>
              <c:pt idx="4">
                <c:v>5</c:v>
              </c:pt>
              <c:pt idx="5">
                <c:v>5</c:v>
              </c:pt>
              <c:pt idx="6">
                <c:v>0</c:v>
              </c:pt>
              <c:pt idx="7">
                <c:v>4.9285714285714288</c:v>
              </c:pt>
              <c:pt idx="8">
                <c:v>5</c:v>
              </c:pt>
              <c:pt idx="9">
                <c:v>5</c:v>
              </c:pt>
              <c:pt idx="10">
                <c:v>0</c:v>
              </c:pt>
              <c:pt idx="11">
                <c:v>5</c:v>
              </c:pt>
              <c:pt idx="12">
                <c:v>5</c:v>
              </c:pt>
              <c:pt idx="13">
                <c:v>4.8659066232356132</c:v>
              </c:pt>
              <c:pt idx="14">
                <c:v>4</c:v>
              </c:pt>
              <c:pt idx="15">
                <c:v>4.8748841519925854</c:v>
              </c:pt>
              <c:pt idx="16">
                <c:v>4.8603773584905658</c:v>
              </c:pt>
              <c:pt idx="17">
                <c:v>4.8287671232876717</c:v>
              </c:pt>
              <c:pt idx="18">
                <c:v>4.9136690647482011</c:v>
              </c:pt>
              <c:pt idx="19">
                <c:v>4.96875</c:v>
              </c:pt>
              <c:pt idx="20">
                <c:v>4.9150684931506845</c:v>
              </c:pt>
              <c:pt idx="21">
                <c:v>4.7362637362637363</c:v>
              </c:pt>
              <c:pt idx="22">
                <c:v>4.7758007117437726</c:v>
              </c:pt>
              <c:pt idx="23">
                <c:v>5</c:v>
              </c:pt>
              <c:pt idx="24">
                <c:v>0</c:v>
              </c:pt>
              <c:pt idx="25">
                <c:v>4.9003436426116842</c:v>
              </c:pt>
              <c:pt idx="26">
                <c:v>5</c:v>
              </c:pt>
              <c:pt idx="27">
                <c:v>5</c:v>
              </c:pt>
              <c:pt idx="28">
                <c:v>4.9894736842105267</c:v>
              </c:pt>
              <c:pt idx="29">
                <c:v>4.931034482758621</c:v>
              </c:pt>
              <c:pt idx="30">
                <c:v>5</c:v>
              </c:pt>
              <c:pt idx="31">
                <c:v>4.6976744186046515</c:v>
              </c:pt>
              <c:pt idx="32">
                <c:v>5</c:v>
              </c:pt>
              <c:pt idx="33">
                <c:v>4.833333333333333</c:v>
              </c:pt>
              <c:pt idx="34">
                <c:v>5</c:v>
              </c:pt>
              <c:pt idx="35">
                <c:v>4.8888888888888893</c:v>
              </c:pt>
              <c:pt idx="36">
                <c:v>5</c:v>
              </c:pt>
              <c:pt idx="37">
                <c:v>4.6785714285714288</c:v>
              </c:pt>
              <c:pt idx="38">
                <c:v>4.916666666666667</c:v>
              </c:pt>
              <c:pt idx="39">
                <c:v>4.8</c:v>
              </c:pt>
              <c:pt idx="40">
                <c:v>4.9666666666666668</c:v>
              </c:pt>
              <c:pt idx="41">
                <c:v>5</c:v>
              </c:pt>
              <c:pt idx="42">
                <c:v>5</c:v>
              </c:pt>
              <c:pt idx="43">
                <c:v>4.583333333333333</c:v>
              </c:pt>
              <c:pt idx="44">
                <c:v>5</c:v>
              </c:pt>
              <c:pt idx="45">
                <c:v>4.1428571428571432</c:v>
              </c:pt>
              <c:pt idx="46">
                <c:v>5</c:v>
              </c:pt>
              <c:pt idx="47">
                <c:v>4.5</c:v>
              </c:pt>
              <c:pt idx="48">
                <c:v>4.666666666666667</c:v>
              </c:pt>
              <c:pt idx="49">
                <c:v>5</c:v>
              </c:pt>
              <c:pt idx="50">
                <c:v>4.9591836734693882</c:v>
              </c:pt>
              <c:pt idx="51">
                <c:v>5</c:v>
              </c:pt>
              <c:pt idx="52">
                <c:v>0</c:v>
              </c:pt>
              <c:pt idx="53">
                <c:v>4.5555555555555554</c:v>
              </c:pt>
              <c:pt idx="54">
                <c:v>5</c:v>
              </c:pt>
              <c:pt idx="55">
                <c:v>4.75</c:v>
              </c:pt>
              <c:pt idx="56">
                <c:v>5</c:v>
              </c:pt>
              <c:pt idx="57">
                <c:v>4.8636363636363633</c:v>
              </c:pt>
              <c:pt idx="58">
                <c:v>4.882352941176471</c:v>
              </c:pt>
              <c:pt idx="59">
                <c:v>5</c:v>
              </c:pt>
              <c:pt idx="60">
                <c:v>4.75</c:v>
              </c:pt>
              <c:pt idx="61">
                <c:v>4</c:v>
              </c:pt>
              <c:pt idx="62">
                <c:v>5</c:v>
              </c:pt>
              <c:pt idx="63">
                <c:v>5</c:v>
              </c:pt>
              <c:pt idx="64">
                <c:v>4.5</c:v>
              </c:pt>
              <c:pt idx="65">
                <c:v>5</c:v>
              </c:pt>
              <c:pt idx="66">
                <c:v>4.875</c:v>
              </c:pt>
              <c:pt idx="67">
                <c:v>5</c:v>
              </c:pt>
              <c:pt idx="68">
                <c:v>4.5</c:v>
              </c:pt>
              <c:pt idx="69">
                <c:v>3.6666666666666665</c:v>
              </c:pt>
              <c:pt idx="70">
                <c:v>5</c:v>
              </c:pt>
              <c:pt idx="71">
                <c:v>4.4285714285714288</c:v>
              </c:pt>
              <c:pt idx="72">
                <c:v>0</c:v>
              </c:pt>
              <c:pt idx="73">
                <c:v>5</c:v>
              </c:pt>
              <c:pt idx="74">
                <c:v>5</c:v>
              </c:pt>
              <c:pt idx="75">
                <c:v>4.8</c:v>
              </c:pt>
              <c:pt idx="76">
                <c:v>5</c:v>
              </c:pt>
              <c:pt idx="77">
                <c:v>4.333333333333333</c:v>
              </c:pt>
              <c:pt idx="78">
                <c:v>5</c:v>
              </c:pt>
              <c:pt idx="79">
                <c:v>5</c:v>
              </c:pt>
              <c:pt idx="80">
                <c:v>5</c:v>
              </c:pt>
              <c:pt idx="81">
                <c:v>5</c:v>
              </c:pt>
              <c:pt idx="82">
                <c:v>0</c:v>
              </c:pt>
              <c:pt idx="83">
                <c:v>4.5</c:v>
              </c:pt>
              <c:pt idx="84">
                <c:v>4</c:v>
              </c:pt>
              <c:pt idx="85">
                <c:v>5</c:v>
              </c:pt>
              <c:pt idx="86">
                <c:v>5</c:v>
              </c:pt>
              <c:pt idx="87">
                <c:v>1</c:v>
              </c:pt>
              <c:pt idx="88">
                <c:v>0</c:v>
              </c:pt>
              <c:pt idx="89">
                <c:v>5</c:v>
              </c:pt>
              <c:pt idx="90">
                <c:v>5</c:v>
              </c:pt>
              <c:pt idx="91">
                <c:v>5</c:v>
              </c:pt>
              <c:pt idx="92">
                <c:v>5</c:v>
              </c:pt>
              <c:pt idx="93">
                <c:v>0</c:v>
              </c:pt>
              <c:pt idx="94">
                <c:v>5</c:v>
              </c:pt>
              <c:pt idx="95">
                <c:v>5</c:v>
              </c:pt>
              <c:pt idx="96">
                <c:v>5</c:v>
              </c:pt>
            </c:numLit>
          </c:val>
          <c:extLst>
            <c:ext xmlns:c16="http://schemas.microsoft.com/office/drawing/2014/chart" uri="{C3380CC4-5D6E-409C-BE32-E72D297353CC}">
              <c16:uniqueId val="{00000000-AD98-4F44-A715-83A4669C9E50}"/>
            </c:ext>
          </c:extLst>
        </c:ser>
        <c:dLbls>
          <c:showLegendKey val="0"/>
          <c:showVal val="0"/>
          <c:showCatName val="0"/>
          <c:showSerName val="0"/>
          <c:showPercent val="0"/>
          <c:showBubbleSize val="0"/>
        </c:dLbls>
        <c:gapWidth val="219"/>
        <c:axId val="841726815"/>
        <c:axId val="829077903"/>
      </c:barChart>
      <c:catAx>
        <c:axId val="8417268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Delivery Charges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out"/>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9077903"/>
        <c:crosses val="autoZero"/>
        <c:auto val="1"/>
        <c:lblAlgn val="ctr"/>
        <c:lblOffset val="100"/>
        <c:noMultiLvlLbl val="0"/>
      </c:catAx>
      <c:valAx>
        <c:axId val="829077903"/>
        <c:scaling>
          <c:orientation val="minMax"/>
          <c:min val="1"/>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Order</a:t>
                </a:r>
                <a:r>
                  <a:rPr lang="en-IN" baseline="0"/>
                  <a:t> Rating</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17268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Order</a:t>
            </a:r>
            <a:r>
              <a:rPr lang="en-US" baseline="0"/>
              <a:t> Rating Vs Discount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Total</c:v>
          </c:tx>
          <c:spPr>
            <a:solidFill>
              <a:schemeClr val="accent1"/>
            </a:solidFill>
            <a:ln>
              <a:noFill/>
            </a:ln>
            <a:effectLst/>
          </c:spPr>
          <c:invertIfNegative val="0"/>
          <c:cat>
            <c:strLit>
              <c:ptCount val="3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202</c:v>
              </c:pt>
              <c:pt idx="201">
                <c:v>203</c:v>
              </c:pt>
              <c:pt idx="202">
                <c:v>204</c:v>
              </c:pt>
              <c:pt idx="203">
                <c:v>205</c:v>
              </c:pt>
              <c:pt idx="204">
                <c:v>206</c:v>
              </c:pt>
              <c:pt idx="205">
                <c:v>207</c:v>
              </c:pt>
              <c:pt idx="206">
                <c:v>209</c:v>
              </c:pt>
              <c:pt idx="207">
                <c:v>210</c:v>
              </c:pt>
              <c:pt idx="208">
                <c:v>214</c:v>
              </c:pt>
              <c:pt idx="209">
                <c:v>216</c:v>
              </c:pt>
              <c:pt idx="210">
                <c:v>217</c:v>
              </c:pt>
              <c:pt idx="211">
                <c:v>218</c:v>
              </c:pt>
              <c:pt idx="212">
                <c:v>220</c:v>
              </c:pt>
              <c:pt idx="213">
                <c:v>221</c:v>
              </c:pt>
              <c:pt idx="214">
                <c:v>222</c:v>
              </c:pt>
              <c:pt idx="215">
                <c:v>223</c:v>
              </c:pt>
              <c:pt idx="216">
                <c:v>224</c:v>
              </c:pt>
              <c:pt idx="217">
                <c:v>225</c:v>
              </c:pt>
              <c:pt idx="218">
                <c:v>226</c:v>
              </c:pt>
              <c:pt idx="219">
                <c:v>227</c:v>
              </c:pt>
              <c:pt idx="220">
                <c:v>228</c:v>
              </c:pt>
              <c:pt idx="221">
                <c:v>229</c:v>
              </c:pt>
              <c:pt idx="222">
                <c:v>230</c:v>
              </c:pt>
              <c:pt idx="223">
                <c:v>231</c:v>
              </c:pt>
              <c:pt idx="224">
                <c:v>232</c:v>
              </c:pt>
              <c:pt idx="225">
                <c:v>234</c:v>
              </c:pt>
              <c:pt idx="226">
                <c:v>235</c:v>
              </c:pt>
              <c:pt idx="227">
                <c:v>238</c:v>
              </c:pt>
              <c:pt idx="228">
                <c:v>239</c:v>
              </c:pt>
              <c:pt idx="229">
                <c:v>240</c:v>
              </c:pt>
              <c:pt idx="230">
                <c:v>242</c:v>
              </c:pt>
              <c:pt idx="231">
                <c:v>243</c:v>
              </c:pt>
              <c:pt idx="232">
                <c:v>246</c:v>
              </c:pt>
              <c:pt idx="233">
                <c:v>247</c:v>
              </c:pt>
              <c:pt idx="234">
                <c:v>248</c:v>
              </c:pt>
              <c:pt idx="235">
                <c:v>250</c:v>
              </c:pt>
              <c:pt idx="236">
                <c:v>251</c:v>
              </c:pt>
              <c:pt idx="237">
                <c:v>252</c:v>
              </c:pt>
              <c:pt idx="238">
                <c:v>253</c:v>
              </c:pt>
              <c:pt idx="239">
                <c:v>259</c:v>
              </c:pt>
              <c:pt idx="240">
                <c:v>268</c:v>
              </c:pt>
              <c:pt idx="241">
                <c:v>269</c:v>
              </c:pt>
              <c:pt idx="242">
                <c:v>270</c:v>
              </c:pt>
              <c:pt idx="243">
                <c:v>271</c:v>
              </c:pt>
              <c:pt idx="244">
                <c:v>276</c:v>
              </c:pt>
              <c:pt idx="245">
                <c:v>279</c:v>
              </c:pt>
              <c:pt idx="246">
                <c:v>282</c:v>
              </c:pt>
              <c:pt idx="247">
                <c:v>284</c:v>
              </c:pt>
              <c:pt idx="248">
                <c:v>289</c:v>
              </c:pt>
              <c:pt idx="249">
                <c:v>291</c:v>
              </c:pt>
              <c:pt idx="250">
                <c:v>292</c:v>
              </c:pt>
              <c:pt idx="251">
                <c:v>300</c:v>
              </c:pt>
              <c:pt idx="252">
                <c:v>306</c:v>
              </c:pt>
              <c:pt idx="253">
                <c:v>307</c:v>
              </c:pt>
              <c:pt idx="254">
                <c:v>309</c:v>
              </c:pt>
              <c:pt idx="255">
                <c:v>311</c:v>
              </c:pt>
              <c:pt idx="256">
                <c:v>312</c:v>
              </c:pt>
              <c:pt idx="257">
                <c:v>322</c:v>
              </c:pt>
              <c:pt idx="258">
                <c:v>325</c:v>
              </c:pt>
              <c:pt idx="259">
                <c:v>327</c:v>
              </c:pt>
              <c:pt idx="260">
                <c:v>333</c:v>
              </c:pt>
              <c:pt idx="261">
                <c:v>336</c:v>
              </c:pt>
              <c:pt idx="262">
                <c:v>337</c:v>
              </c:pt>
              <c:pt idx="263">
                <c:v>349</c:v>
              </c:pt>
              <c:pt idx="264">
                <c:v>350</c:v>
              </c:pt>
              <c:pt idx="265">
                <c:v>363</c:v>
              </c:pt>
              <c:pt idx="266">
                <c:v>370</c:v>
              </c:pt>
              <c:pt idx="267">
                <c:v>378</c:v>
              </c:pt>
              <c:pt idx="268">
                <c:v>422</c:v>
              </c:pt>
              <c:pt idx="269">
                <c:v>450</c:v>
              </c:pt>
              <c:pt idx="270">
                <c:v>461</c:v>
              </c:pt>
              <c:pt idx="271">
                <c:v>600</c:v>
              </c:pt>
              <c:pt idx="272">
                <c:v>603</c:v>
              </c:pt>
              <c:pt idx="273">
                <c:v>611</c:v>
              </c:pt>
              <c:pt idx="274">
                <c:v>617</c:v>
              </c:pt>
              <c:pt idx="275">
                <c:v>618</c:v>
              </c:pt>
              <c:pt idx="276">
                <c:v>623</c:v>
              </c:pt>
              <c:pt idx="277">
                <c:v>625</c:v>
              </c:pt>
              <c:pt idx="278">
                <c:v>628</c:v>
              </c:pt>
              <c:pt idx="279">
                <c:v>630</c:v>
              </c:pt>
              <c:pt idx="280">
                <c:v>639</c:v>
              </c:pt>
              <c:pt idx="281">
                <c:v>649</c:v>
              </c:pt>
              <c:pt idx="282">
                <c:v>651</c:v>
              </c:pt>
              <c:pt idx="283">
                <c:v>656</c:v>
              </c:pt>
              <c:pt idx="284">
                <c:v>662</c:v>
              </c:pt>
              <c:pt idx="285">
                <c:v>669</c:v>
              </c:pt>
              <c:pt idx="286">
                <c:v>671</c:v>
              </c:pt>
              <c:pt idx="287">
                <c:v>676</c:v>
              </c:pt>
              <c:pt idx="288">
                <c:v>677</c:v>
              </c:pt>
              <c:pt idx="289">
                <c:v>689</c:v>
              </c:pt>
              <c:pt idx="290">
                <c:v>694</c:v>
              </c:pt>
              <c:pt idx="291">
                <c:v>699</c:v>
              </c:pt>
              <c:pt idx="292">
                <c:v>711</c:v>
              </c:pt>
              <c:pt idx="293">
                <c:v>714</c:v>
              </c:pt>
              <c:pt idx="294">
                <c:v>715</c:v>
              </c:pt>
              <c:pt idx="295">
                <c:v>718</c:v>
              </c:pt>
              <c:pt idx="296">
                <c:v>719</c:v>
              </c:pt>
              <c:pt idx="297">
                <c:v>720</c:v>
              </c:pt>
              <c:pt idx="298">
                <c:v>722</c:v>
              </c:pt>
              <c:pt idx="299">
                <c:v>724</c:v>
              </c:pt>
              <c:pt idx="300">
                <c:v>726</c:v>
              </c:pt>
              <c:pt idx="301">
                <c:v>731</c:v>
              </c:pt>
              <c:pt idx="302">
                <c:v>733</c:v>
              </c:pt>
              <c:pt idx="303">
                <c:v>734</c:v>
              </c:pt>
              <c:pt idx="304">
                <c:v>736</c:v>
              </c:pt>
              <c:pt idx="305">
                <c:v>739</c:v>
              </c:pt>
              <c:pt idx="306">
                <c:v>740</c:v>
              </c:pt>
              <c:pt idx="307">
                <c:v>741</c:v>
              </c:pt>
              <c:pt idx="308">
                <c:v>744</c:v>
              </c:pt>
              <c:pt idx="309">
                <c:v>745</c:v>
              </c:pt>
              <c:pt idx="310">
                <c:v>749</c:v>
              </c:pt>
              <c:pt idx="311">
                <c:v>751</c:v>
              </c:pt>
              <c:pt idx="312">
                <c:v>752</c:v>
              </c:pt>
              <c:pt idx="313">
                <c:v>756</c:v>
              </c:pt>
              <c:pt idx="314">
                <c:v>759</c:v>
              </c:pt>
              <c:pt idx="315">
                <c:v>760</c:v>
              </c:pt>
              <c:pt idx="316">
                <c:v>762</c:v>
              </c:pt>
              <c:pt idx="317">
                <c:v>770</c:v>
              </c:pt>
              <c:pt idx="318">
                <c:v>771</c:v>
              </c:pt>
              <c:pt idx="319">
                <c:v>779</c:v>
              </c:pt>
              <c:pt idx="320">
                <c:v>807</c:v>
              </c:pt>
              <c:pt idx="321">
                <c:v>(blank)</c:v>
              </c:pt>
            </c:strLit>
          </c:cat>
          <c:val>
            <c:numLit>
              <c:formatCode>General</c:formatCode>
              <c:ptCount val="322"/>
              <c:pt idx="0">
                <c:v>4.8673121940838477</c:v>
              </c:pt>
              <c:pt idx="1">
                <c:v>4.8857142857142861</c:v>
              </c:pt>
              <c:pt idx="2">
                <c:v>4.7</c:v>
              </c:pt>
              <c:pt idx="3">
                <c:v>4.6969696969696972</c:v>
              </c:pt>
              <c:pt idx="4">
                <c:v>4.8735632183908049</c:v>
              </c:pt>
              <c:pt idx="5">
                <c:v>4.8527131782945734</c:v>
              </c:pt>
              <c:pt idx="6">
                <c:v>4.8945147679324892</c:v>
              </c:pt>
              <c:pt idx="7">
                <c:v>4.8624999999999998</c:v>
              </c:pt>
              <c:pt idx="8">
                <c:v>4.8943089430894311</c:v>
              </c:pt>
              <c:pt idx="9">
                <c:v>4.8723404255319149</c:v>
              </c:pt>
              <c:pt idx="10">
                <c:v>4.8724279835390947</c:v>
              </c:pt>
              <c:pt idx="11">
                <c:v>4.75</c:v>
              </c:pt>
              <c:pt idx="12">
                <c:v>4.807017543859649</c:v>
              </c:pt>
              <c:pt idx="13">
                <c:v>4.8265306122448983</c:v>
              </c:pt>
              <c:pt idx="14">
                <c:v>4.7983870967741939</c:v>
              </c:pt>
              <c:pt idx="15">
                <c:v>4.8244680851063828</c:v>
              </c:pt>
              <c:pt idx="16">
                <c:v>4.9325842696629216</c:v>
              </c:pt>
              <c:pt idx="17">
                <c:v>4.9009900990099009</c:v>
              </c:pt>
              <c:pt idx="18">
                <c:v>4.8659793814432986</c:v>
              </c:pt>
              <c:pt idx="19">
                <c:v>4.8909090909090907</c:v>
              </c:pt>
              <c:pt idx="20">
                <c:v>4.8441558441558445</c:v>
              </c:pt>
              <c:pt idx="21">
                <c:v>4.7846153846153845</c:v>
              </c:pt>
              <c:pt idx="22">
                <c:v>4.7835051546391751</c:v>
              </c:pt>
              <c:pt idx="23">
                <c:v>4.7894736842105265</c:v>
              </c:pt>
              <c:pt idx="24">
                <c:v>4.8048780487804876</c:v>
              </c:pt>
              <c:pt idx="25">
                <c:v>4.8683127572016458</c:v>
              </c:pt>
              <c:pt idx="26">
                <c:v>4.8913043478260869</c:v>
              </c:pt>
              <c:pt idx="27">
                <c:v>4.8600000000000003</c:v>
              </c:pt>
              <c:pt idx="28">
                <c:v>4.8085106382978724</c:v>
              </c:pt>
              <c:pt idx="29">
                <c:v>4.795918367346939</c:v>
              </c:pt>
              <c:pt idx="30">
                <c:v>4.8495575221238942</c:v>
              </c:pt>
              <c:pt idx="31">
                <c:v>4.7826086956521738</c:v>
              </c:pt>
              <c:pt idx="32">
                <c:v>4.591836734693878</c:v>
              </c:pt>
              <c:pt idx="33">
                <c:v>4.9047619047619051</c:v>
              </c:pt>
              <c:pt idx="34">
                <c:v>4.6862745098039218</c:v>
              </c:pt>
              <c:pt idx="35">
                <c:v>4.8252032520325203</c:v>
              </c:pt>
              <c:pt idx="36">
                <c:v>4.9069767441860463</c:v>
              </c:pt>
              <c:pt idx="37">
                <c:v>4.7868852459016393</c:v>
              </c:pt>
              <c:pt idx="38">
                <c:v>4.7454545454545451</c:v>
              </c:pt>
              <c:pt idx="39">
                <c:v>4.8604651162790695</c:v>
              </c:pt>
              <c:pt idx="40">
                <c:v>4.9607843137254903</c:v>
              </c:pt>
              <c:pt idx="41">
                <c:v>4.8285714285714283</c:v>
              </c:pt>
              <c:pt idx="42">
                <c:v>4.903225806451613</c:v>
              </c:pt>
              <c:pt idx="43">
                <c:v>4.8837209302325579</c:v>
              </c:pt>
              <c:pt idx="44">
                <c:v>4.8918918918918921</c:v>
              </c:pt>
              <c:pt idx="45">
                <c:v>4.9393939393939394</c:v>
              </c:pt>
              <c:pt idx="46">
                <c:v>4.8285714285714283</c:v>
              </c:pt>
              <c:pt idx="47">
                <c:v>4.7777777777777777</c:v>
              </c:pt>
              <c:pt idx="48">
                <c:v>4.8571428571428568</c:v>
              </c:pt>
              <c:pt idx="49">
                <c:v>4.8787878787878789</c:v>
              </c:pt>
              <c:pt idx="50">
                <c:v>4.645161290322581</c:v>
              </c:pt>
              <c:pt idx="51">
                <c:v>4.7272727272727275</c:v>
              </c:pt>
              <c:pt idx="52">
                <c:v>4.8095238095238093</c:v>
              </c:pt>
              <c:pt idx="53">
                <c:v>4.8095238095238093</c:v>
              </c:pt>
              <c:pt idx="54">
                <c:v>4.9642857142857144</c:v>
              </c:pt>
              <c:pt idx="55">
                <c:v>4.75</c:v>
              </c:pt>
              <c:pt idx="56">
                <c:v>4.6818181818181817</c:v>
              </c:pt>
              <c:pt idx="57">
                <c:v>4.9333333333333336</c:v>
              </c:pt>
              <c:pt idx="58">
                <c:v>4.7777777777777777</c:v>
              </c:pt>
              <c:pt idx="59">
                <c:v>4.9285714285714288</c:v>
              </c:pt>
              <c:pt idx="60">
                <c:v>4.833333333333333</c:v>
              </c:pt>
              <c:pt idx="61">
                <c:v>4.9411764705882355</c:v>
              </c:pt>
              <c:pt idx="62">
                <c:v>4.6818181818181817</c:v>
              </c:pt>
              <c:pt idx="63">
                <c:v>4.5555555555555554</c:v>
              </c:pt>
              <c:pt idx="64">
                <c:v>4.7272727272727275</c:v>
              </c:pt>
              <c:pt idx="65">
                <c:v>4.5625</c:v>
              </c:pt>
              <c:pt idx="66">
                <c:v>4.8571428571428568</c:v>
              </c:pt>
              <c:pt idx="67">
                <c:v>4.916666666666667</c:v>
              </c:pt>
              <c:pt idx="68">
                <c:v>4.8181818181818183</c:v>
              </c:pt>
              <c:pt idx="69">
                <c:v>4.75</c:v>
              </c:pt>
              <c:pt idx="70">
                <c:v>5</c:v>
              </c:pt>
              <c:pt idx="71">
                <c:v>4.8235294117647056</c:v>
              </c:pt>
              <c:pt idx="72">
                <c:v>4.8421052631578947</c:v>
              </c:pt>
              <c:pt idx="73">
                <c:v>4.7333333333333334</c:v>
              </c:pt>
              <c:pt idx="74">
                <c:v>4.7333333333333334</c:v>
              </c:pt>
              <c:pt idx="75">
                <c:v>4.8974358974358978</c:v>
              </c:pt>
              <c:pt idx="76">
                <c:v>4.7142857142857144</c:v>
              </c:pt>
              <c:pt idx="77">
                <c:v>4.8</c:v>
              </c:pt>
              <c:pt idx="78">
                <c:v>4.7647058823529411</c:v>
              </c:pt>
              <c:pt idx="79">
                <c:v>4.583333333333333</c:v>
              </c:pt>
              <c:pt idx="80">
                <c:v>4.84</c:v>
              </c:pt>
              <c:pt idx="81">
                <c:v>4.8</c:v>
              </c:pt>
              <c:pt idx="82">
                <c:v>4.9047619047619051</c:v>
              </c:pt>
              <c:pt idx="83">
                <c:v>4.9285714285714288</c:v>
              </c:pt>
              <c:pt idx="84">
                <c:v>4.8571428571428568</c:v>
              </c:pt>
              <c:pt idx="85">
                <c:v>4.6111111111111107</c:v>
              </c:pt>
              <c:pt idx="86">
                <c:v>4.7777777777777777</c:v>
              </c:pt>
              <c:pt idx="87">
                <c:v>5</c:v>
              </c:pt>
              <c:pt idx="88">
                <c:v>4.7777777777777777</c:v>
              </c:pt>
              <c:pt idx="89">
                <c:v>4.8461538461538458</c:v>
              </c:pt>
              <c:pt idx="90">
                <c:v>4.583333333333333</c:v>
              </c:pt>
              <c:pt idx="91">
                <c:v>4.9000000000000004</c:v>
              </c:pt>
              <c:pt idx="92">
                <c:v>4.8</c:v>
              </c:pt>
              <c:pt idx="93">
                <c:v>4.5</c:v>
              </c:pt>
              <c:pt idx="94">
                <c:v>4.875</c:v>
              </c:pt>
              <c:pt idx="95">
                <c:v>4.7</c:v>
              </c:pt>
              <c:pt idx="96">
                <c:v>4.4285714285714288</c:v>
              </c:pt>
              <c:pt idx="97">
                <c:v>5</c:v>
              </c:pt>
              <c:pt idx="98">
                <c:v>5</c:v>
              </c:pt>
              <c:pt idx="99">
                <c:v>4.8202764976958523</c:v>
              </c:pt>
              <c:pt idx="100">
                <c:v>4.8499999999999996</c:v>
              </c:pt>
              <c:pt idx="101">
                <c:v>4.8888888888888893</c:v>
              </c:pt>
              <c:pt idx="102">
                <c:v>4.5555555555555554</c:v>
              </c:pt>
              <c:pt idx="103">
                <c:v>5</c:v>
              </c:pt>
              <c:pt idx="104">
                <c:v>4.9090909090909092</c:v>
              </c:pt>
              <c:pt idx="105">
                <c:v>4.67741935483871</c:v>
              </c:pt>
              <c:pt idx="106">
                <c:v>4.8888888888888893</c:v>
              </c:pt>
              <c:pt idx="107">
                <c:v>4.666666666666667</c:v>
              </c:pt>
              <c:pt idx="108">
                <c:v>4.666666666666667</c:v>
              </c:pt>
              <c:pt idx="109">
                <c:v>4.5999999999999996</c:v>
              </c:pt>
              <c:pt idx="110">
                <c:v>4.8461538461538458</c:v>
              </c:pt>
              <c:pt idx="111">
                <c:v>4.9523809523809526</c:v>
              </c:pt>
              <c:pt idx="112">
                <c:v>4.5555555555555554</c:v>
              </c:pt>
              <c:pt idx="113">
                <c:v>4.9000000000000004</c:v>
              </c:pt>
              <c:pt idx="114">
                <c:v>4.870967741935484</c:v>
              </c:pt>
              <c:pt idx="115">
                <c:v>4.875</c:v>
              </c:pt>
              <c:pt idx="116">
                <c:v>5</c:v>
              </c:pt>
              <c:pt idx="117">
                <c:v>4.8666666666666663</c:v>
              </c:pt>
              <c:pt idx="118">
                <c:v>4.8571428571428568</c:v>
              </c:pt>
              <c:pt idx="119">
                <c:v>5</c:v>
              </c:pt>
              <c:pt idx="120">
                <c:v>5</c:v>
              </c:pt>
              <c:pt idx="121">
                <c:v>5</c:v>
              </c:pt>
              <c:pt idx="122">
                <c:v>4.9000000000000004</c:v>
              </c:pt>
              <c:pt idx="123">
                <c:v>4.7</c:v>
              </c:pt>
              <c:pt idx="124">
                <c:v>4.8765432098765435</c:v>
              </c:pt>
              <c:pt idx="125">
                <c:v>5</c:v>
              </c:pt>
              <c:pt idx="126">
                <c:v>5</c:v>
              </c:pt>
              <c:pt idx="127">
                <c:v>4.8571428571428568</c:v>
              </c:pt>
              <c:pt idx="128">
                <c:v>5</c:v>
              </c:pt>
              <c:pt idx="129">
                <c:v>4.9333333333333336</c:v>
              </c:pt>
              <c:pt idx="130">
                <c:v>4.7647058823529411</c:v>
              </c:pt>
              <c:pt idx="131">
                <c:v>4.5384615384615383</c:v>
              </c:pt>
              <c:pt idx="132">
                <c:v>4.8</c:v>
              </c:pt>
              <c:pt idx="133">
                <c:v>5</c:v>
              </c:pt>
              <c:pt idx="134">
                <c:v>4.833333333333333</c:v>
              </c:pt>
              <c:pt idx="135">
                <c:v>4.8571428571428568</c:v>
              </c:pt>
              <c:pt idx="136">
                <c:v>5</c:v>
              </c:pt>
              <c:pt idx="137">
                <c:v>4.916666666666667</c:v>
              </c:pt>
              <c:pt idx="138">
                <c:v>4.7142857142857144</c:v>
              </c:pt>
              <c:pt idx="139">
                <c:v>4.5</c:v>
              </c:pt>
              <c:pt idx="140">
                <c:v>5</c:v>
              </c:pt>
              <c:pt idx="141">
                <c:v>5</c:v>
              </c:pt>
              <c:pt idx="142">
                <c:v>5</c:v>
              </c:pt>
              <c:pt idx="143">
                <c:v>5</c:v>
              </c:pt>
              <c:pt idx="144">
                <c:v>5</c:v>
              </c:pt>
              <c:pt idx="145">
                <c:v>4.7777777777777777</c:v>
              </c:pt>
              <c:pt idx="146">
                <c:v>4.2</c:v>
              </c:pt>
              <c:pt idx="147">
                <c:v>4.9090909090909092</c:v>
              </c:pt>
              <c:pt idx="148">
                <c:v>4.8</c:v>
              </c:pt>
              <c:pt idx="149">
                <c:v>4.5</c:v>
              </c:pt>
              <c:pt idx="150">
                <c:v>4.833333333333333</c:v>
              </c:pt>
              <c:pt idx="151">
                <c:v>4.8</c:v>
              </c:pt>
              <c:pt idx="152">
                <c:v>5</c:v>
              </c:pt>
              <c:pt idx="153">
                <c:v>4.8888888888888893</c:v>
              </c:pt>
              <c:pt idx="154">
                <c:v>5</c:v>
              </c:pt>
              <c:pt idx="155">
                <c:v>5</c:v>
              </c:pt>
              <c:pt idx="156">
                <c:v>4.5</c:v>
              </c:pt>
              <c:pt idx="157">
                <c:v>5</c:v>
              </c:pt>
              <c:pt idx="158">
                <c:v>4</c:v>
              </c:pt>
              <c:pt idx="159">
                <c:v>5</c:v>
              </c:pt>
              <c:pt idx="160">
                <c:v>5</c:v>
              </c:pt>
              <c:pt idx="161">
                <c:v>5</c:v>
              </c:pt>
              <c:pt idx="162">
                <c:v>5</c:v>
              </c:pt>
              <c:pt idx="163">
                <c:v>5</c:v>
              </c:pt>
              <c:pt idx="164">
                <c:v>5</c:v>
              </c:pt>
              <c:pt idx="165">
                <c:v>4</c:v>
              </c:pt>
              <c:pt idx="166">
                <c:v>5</c:v>
              </c:pt>
              <c:pt idx="167">
                <c:v>5</c:v>
              </c:pt>
              <c:pt idx="168">
                <c:v>4.8</c:v>
              </c:pt>
              <c:pt idx="169">
                <c:v>5</c:v>
              </c:pt>
              <c:pt idx="170">
                <c:v>5</c:v>
              </c:pt>
              <c:pt idx="171">
                <c:v>5</c:v>
              </c:pt>
              <c:pt idx="172">
                <c:v>5</c:v>
              </c:pt>
              <c:pt idx="173">
                <c:v>5</c:v>
              </c:pt>
              <c:pt idx="174">
                <c:v>5</c:v>
              </c:pt>
              <c:pt idx="175">
                <c:v>5</c:v>
              </c:pt>
              <c:pt idx="176">
                <c:v>5</c:v>
              </c:pt>
              <c:pt idx="177">
                <c:v>5</c:v>
              </c:pt>
              <c:pt idx="178">
                <c:v>5</c:v>
              </c:pt>
              <c:pt idx="179">
                <c:v>4.666666666666667</c:v>
              </c:pt>
              <c:pt idx="180">
                <c:v>4</c:v>
              </c:pt>
              <c:pt idx="181">
                <c:v>3.3333333333333335</c:v>
              </c:pt>
              <c:pt idx="182">
                <c:v>5</c:v>
              </c:pt>
              <c:pt idx="183">
                <c:v>4</c:v>
              </c:pt>
              <c:pt idx="184">
                <c:v>3</c:v>
              </c:pt>
              <c:pt idx="185">
                <c:v>0</c:v>
              </c:pt>
              <c:pt idx="186">
                <c:v>5</c:v>
              </c:pt>
              <c:pt idx="187">
                <c:v>5</c:v>
              </c:pt>
              <c:pt idx="188">
                <c:v>5</c:v>
              </c:pt>
              <c:pt idx="189">
                <c:v>5</c:v>
              </c:pt>
              <c:pt idx="190">
                <c:v>5</c:v>
              </c:pt>
              <c:pt idx="191">
                <c:v>5</c:v>
              </c:pt>
              <c:pt idx="192">
                <c:v>4.666666666666667</c:v>
              </c:pt>
              <c:pt idx="193">
                <c:v>0</c:v>
              </c:pt>
              <c:pt idx="194">
                <c:v>4.75</c:v>
              </c:pt>
              <c:pt idx="195">
                <c:v>5</c:v>
              </c:pt>
              <c:pt idx="196">
                <c:v>4</c:v>
              </c:pt>
              <c:pt idx="197">
                <c:v>5</c:v>
              </c:pt>
              <c:pt idx="198">
                <c:v>5</c:v>
              </c:pt>
              <c:pt idx="199">
                <c:v>4.9000000000000004</c:v>
              </c:pt>
              <c:pt idx="200">
                <c:v>5</c:v>
              </c:pt>
              <c:pt idx="201">
                <c:v>4</c:v>
              </c:pt>
              <c:pt idx="202">
                <c:v>5</c:v>
              </c:pt>
              <c:pt idx="203">
                <c:v>0</c:v>
              </c:pt>
              <c:pt idx="204">
                <c:v>0</c:v>
              </c:pt>
              <c:pt idx="205">
                <c:v>5</c:v>
              </c:pt>
              <c:pt idx="206">
                <c:v>5</c:v>
              </c:pt>
              <c:pt idx="207">
                <c:v>0</c:v>
              </c:pt>
              <c:pt idx="208">
                <c:v>5</c:v>
              </c:pt>
              <c:pt idx="209">
                <c:v>5</c:v>
              </c:pt>
              <c:pt idx="210">
                <c:v>5</c:v>
              </c:pt>
              <c:pt idx="211">
                <c:v>5</c:v>
              </c:pt>
              <c:pt idx="212">
                <c:v>5</c:v>
              </c:pt>
              <c:pt idx="213">
                <c:v>0</c:v>
              </c:pt>
              <c:pt idx="214">
                <c:v>5</c:v>
              </c:pt>
              <c:pt idx="215">
                <c:v>0</c:v>
              </c:pt>
              <c:pt idx="216">
                <c:v>5</c:v>
              </c:pt>
              <c:pt idx="217">
                <c:v>5</c:v>
              </c:pt>
              <c:pt idx="218">
                <c:v>5</c:v>
              </c:pt>
              <c:pt idx="219">
                <c:v>5</c:v>
              </c:pt>
              <c:pt idx="220">
                <c:v>5</c:v>
              </c:pt>
              <c:pt idx="221">
                <c:v>0</c:v>
              </c:pt>
              <c:pt idx="222">
                <c:v>4</c:v>
              </c:pt>
              <c:pt idx="223">
                <c:v>5</c:v>
              </c:pt>
              <c:pt idx="224">
                <c:v>5</c:v>
              </c:pt>
              <c:pt idx="225">
                <c:v>5</c:v>
              </c:pt>
              <c:pt idx="226">
                <c:v>5</c:v>
              </c:pt>
              <c:pt idx="227">
                <c:v>3</c:v>
              </c:pt>
              <c:pt idx="228">
                <c:v>5</c:v>
              </c:pt>
              <c:pt idx="229">
                <c:v>5</c:v>
              </c:pt>
              <c:pt idx="230">
                <c:v>4</c:v>
              </c:pt>
              <c:pt idx="231">
                <c:v>4.666666666666667</c:v>
              </c:pt>
              <c:pt idx="232">
                <c:v>4</c:v>
              </c:pt>
              <c:pt idx="233">
                <c:v>5</c:v>
              </c:pt>
              <c:pt idx="234">
                <c:v>5</c:v>
              </c:pt>
              <c:pt idx="235">
                <c:v>5</c:v>
              </c:pt>
              <c:pt idx="236">
                <c:v>5</c:v>
              </c:pt>
              <c:pt idx="237">
                <c:v>5</c:v>
              </c:pt>
              <c:pt idx="238">
                <c:v>5</c:v>
              </c:pt>
              <c:pt idx="239">
                <c:v>5</c:v>
              </c:pt>
              <c:pt idx="240">
                <c:v>5</c:v>
              </c:pt>
              <c:pt idx="241">
                <c:v>5</c:v>
              </c:pt>
              <c:pt idx="242">
                <c:v>5</c:v>
              </c:pt>
              <c:pt idx="243">
                <c:v>5</c:v>
              </c:pt>
              <c:pt idx="244">
                <c:v>0</c:v>
              </c:pt>
              <c:pt idx="245">
                <c:v>5</c:v>
              </c:pt>
              <c:pt idx="246">
                <c:v>3</c:v>
              </c:pt>
              <c:pt idx="247">
                <c:v>0</c:v>
              </c:pt>
              <c:pt idx="248">
                <c:v>0</c:v>
              </c:pt>
              <c:pt idx="249">
                <c:v>5</c:v>
              </c:pt>
              <c:pt idx="250">
                <c:v>0</c:v>
              </c:pt>
              <c:pt idx="251">
                <c:v>0</c:v>
              </c:pt>
              <c:pt idx="252">
                <c:v>5</c:v>
              </c:pt>
              <c:pt idx="253">
                <c:v>5</c:v>
              </c:pt>
              <c:pt idx="254">
                <c:v>0</c:v>
              </c:pt>
              <c:pt idx="255">
                <c:v>5</c:v>
              </c:pt>
              <c:pt idx="256">
                <c:v>0</c:v>
              </c:pt>
              <c:pt idx="257">
                <c:v>0</c:v>
              </c:pt>
              <c:pt idx="258">
                <c:v>5</c:v>
              </c:pt>
              <c:pt idx="259">
                <c:v>0</c:v>
              </c:pt>
              <c:pt idx="260">
                <c:v>5</c:v>
              </c:pt>
              <c:pt idx="261">
                <c:v>5</c:v>
              </c:pt>
              <c:pt idx="262">
                <c:v>5</c:v>
              </c:pt>
              <c:pt idx="263">
                <c:v>0</c:v>
              </c:pt>
              <c:pt idx="264">
                <c:v>5</c:v>
              </c:pt>
              <c:pt idx="265">
                <c:v>0</c:v>
              </c:pt>
              <c:pt idx="266">
                <c:v>0</c:v>
              </c:pt>
              <c:pt idx="267">
                <c:v>5</c:v>
              </c:pt>
              <c:pt idx="268">
                <c:v>0</c:v>
              </c:pt>
              <c:pt idx="269">
                <c:v>5</c:v>
              </c:pt>
              <c:pt idx="270">
                <c:v>4</c:v>
              </c:pt>
              <c:pt idx="271">
                <c:v>4.8571428571428568</c:v>
              </c:pt>
              <c:pt idx="272">
                <c:v>5</c:v>
              </c:pt>
              <c:pt idx="273">
                <c:v>5</c:v>
              </c:pt>
              <c:pt idx="274">
                <c:v>5</c:v>
              </c:pt>
              <c:pt idx="275">
                <c:v>5</c:v>
              </c:pt>
              <c:pt idx="276">
                <c:v>5</c:v>
              </c:pt>
              <c:pt idx="277">
                <c:v>5</c:v>
              </c:pt>
              <c:pt idx="278">
                <c:v>5</c:v>
              </c:pt>
              <c:pt idx="279">
                <c:v>5</c:v>
              </c:pt>
              <c:pt idx="280">
                <c:v>5</c:v>
              </c:pt>
              <c:pt idx="281">
                <c:v>4</c:v>
              </c:pt>
              <c:pt idx="282">
                <c:v>5</c:v>
              </c:pt>
              <c:pt idx="283">
                <c:v>4</c:v>
              </c:pt>
              <c:pt idx="284">
                <c:v>0</c:v>
              </c:pt>
              <c:pt idx="285">
                <c:v>5</c:v>
              </c:pt>
              <c:pt idx="286">
                <c:v>5</c:v>
              </c:pt>
              <c:pt idx="287">
                <c:v>5</c:v>
              </c:pt>
              <c:pt idx="288">
                <c:v>0</c:v>
              </c:pt>
              <c:pt idx="289">
                <c:v>5</c:v>
              </c:pt>
              <c:pt idx="290">
                <c:v>5</c:v>
              </c:pt>
              <c:pt idx="291">
                <c:v>5</c:v>
              </c:pt>
              <c:pt idx="292">
                <c:v>5</c:v>
              </c:pt>
              <c:pt idx="293">
                <c:v>5</c:v>
              </c:pt>
              <c:pt idx="294">
                <c:v>0</c:v>
              </c:pt>
              <c:pt idx="295">
                <c:v>5</c:v>
              </c:pt>
              <c:pt idx="296">
                <c:v>5</c:v>
              </c:pt>
              <c:pt idx="297">
                <c:v>5</c:v>
              </c:pt>
              <c:pt idx="298">
                <c:v>5</c:v>
              </c:pt>
              <c:pt idx="299">
                <c:v>5</c:v>
              </c:pt>
              <c:pt idx="300">
                <c:v>4</c:v>
              </c:pt>
              <c:pt idx="301">
                <c:v>0</c:v>
              </c:pt>
              <c:pt idx="302">
                <c:v>4.333333333333333</c:v>
              </c:pt>
              <c:pt idx="303">
                <c:v>5</c:v>
              </c:pt>
              <c:pt idx="304">
                <c:v>5</c:v>
              </c:pt>
              <c:pt idx="305">
                <c:v>0</c:v>
              </c:pt>
              <c:pt idx="306">
                <c:v>5</c:v>
              </c:pt>
              <c:pt idx="307">
                <c:v>5</c:v>
              </c:pt>
              <c:pt idx="308">
                <c:v>0</c:v>
              </c:pt>
              <c:pt idx="309">
                <c:v>0</c:v>
              </c:pt>
              <c:pt idx="310">
                <c:v>5</c:v>
              </c:pt>
              <c:pt idx="311">
                <c:v>5</c:v>
              </c:pt>
              <c:pt idx="312">
                <c:v>5</c:v>
              </c:pt>
              <c:pt idx="313">
                <c:v>0</c:v>
              </c:pt>
              <c:pt idx="314">
                <c:v>5</c:v>
              </c:pt>
              <c:pt idx="315">
                <c:v>5</c:v>
              </c:pt>
              <c:pt idx="316">
                <c:v>5</c:v>
              </c:pt>
              <c:pt idx="317">
                <c:v>0</c:v>
              </c:pt>
              <c:pt idx="318">
                <c:v>5</c:v>
              </c:pt>
              <c:pt idx="319">
                <c:v>5</c:v>
              </c:pt>
              <c:pt idx="320">
                <c:v>0</c:v>
              </c:pt>
              <c:pt idx="321">
                <c:v>5</c:v>
              </c:pt>
            </c:numLit>
          </c:val>
          <c:extLst>
            <c:ext xmlns:c16="http://schemas.microsoft.com/office/drawing/2014/chart" uri="{C3380CC4-5D6E-409C-BE32-E72D297353CC}">
              <c16:uniqueId val="{00000000-8F31-4004-B785-0773C5E404A9}"/>
            </c:ext>
          </c:extLst>
        </c:ser>
        <c:dLbls>
          <c:showLegendKey val="0"/>
          <c:showVal val="0"/>
          <c:showCatName val="0"/>
          <c:showSerName val="0"/>
          <c:showPercent val="0"/>
          <c:showBubbleSize val="0"/>
        </c:dLbls>
        <c:gapWidth val="219"/>
        <c:overlap val="-27"/>
        <c:axId val="841735455"/>
        <c:axId val="779011375"/>
      </c:barChart>
      <c:catAx>
        <c:axId val="8417354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Discount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9011375"/>
        <c:crosses val="autoZero"/>
        <c:auto val="1"/>
        <c:lblAlgn val="ctr"/>
        <c:lblOffset val="100"/>
        <c:noMultiLvlLbl val="0"/>
      </c:catAx>
      <c:valAx>
        <c:axId val="77901137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Order</a:t>
                </a:r>
                <a:r>
                  <a:rPr lang="en-IN" baseline="0"/>
                  <a:t> Rating</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17354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CapstoneTransactionData.xlsx]Sheet2!PivotTable8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Delivery</a:t>
            </a:r>
            <a:r>
              <a:rPr lang="en-US" baseline="0"/>
              <a:t> Charges Vs Time Slot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Sheet2!$D$4</c:f>
              <c:strCache>
                <c:ptCount val="1"/>
                <c:pt idx="0">
                  <c:v>Total</c:v>
                </c:pt>
              </c:strCache>
            </c:strRef>
          </c:tx>
          <c:spPr>
            <a:solidFill>
              <a:schemeClr val="accent1"/>
            </a:solidFill>
            <a:ln>
              <a:noFill/>
            </a:ln>
            <a:effectLst/>
          </c:spPr>
          <c:invertIfNegative val="0"/>
          <c:cat>
            <c:strRef>
              <c:f>Sheet2!$C$5:$C$10</c:f>
              <c:strCache>
                <c:ptCount val="5"/>
                <c:pt idx="0">
                  <c:v>Afternoon</c:v>
                </c:pt>
                <c:pt idx="1">
                  <c:v>Evening</c:v>
                </c:pt>
                <c:pt idx="2">
                  <c:v>Late Night</c:v>
                </c:pt>
                <c:pt idx="3">
                  <c:v>Morning</c:v>
                </c:pt>
                <c:pt idx="4">
                  <c:v>Night</c:v>
                </c:pt>
              </c:strCache>
            </c:strRef>
          </c:cat>
          <c:val>
            <c:numRef>
              <c:f>Sheet2!$D$5:$D$10</c:f>
              <c:numCache>
                <c:formatCode>General</c:formatCode>
                <c:ptCount val="5"/>
                <c:pt idx="0">
                  <c:v>19.2475884244373</c:v>
                </c:pt>
                <c:pt idx="1">
                  <c:v>19.985951468710088</c:v>
                </c:pt>
                <c:pt idx="2">
                  <c:v>32.289423685877139</c:v>
                </c:pt>
                <c:pt idx="3">
                  <c:v>18.995524892783891</c:v>
                </c:pt>
                <c:pt idx="4">
                  <c:v>20.970610982211909</c:v>
                </c:pt>
              </c:numCache>
            </c:numRef>
          </c:val>
          <c:extLst>
            <c:ext xmlns:c16="http://schemas.microsoft.com/office/drawing/2014/chart" uri="{C3380CC4-5D6E-409C-BE32-E72D297353CC}">
              <c16:uniqueId val="{00000000-C668-422A-BB57-2E1903B59361}"/>
            </c:ext>
          </c:extLst>
        </c:ser>
        <c:dLbls>
          <c:showLegendKey val="0"/>
          <c:showVal val="0"/>
          <c:showCatName val="0"/>
          <c:showSerName val="0"/>
          <c:showPercent val="0"/>
          <c:showBubbleSize val="0"/>
        </c:dLbls>
        <c:gapWidth val="219"/>
        <c:overlap val="-27"/>
        <c:axId val="1644525024"/>
        <c:axId val="910723872"/>
      </c:barChart>
      <c:catAx>
        <c:axId val="1644525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a:t>
                </a:r>
                <a:r>
                  <a:rPr lang="en-IN" baseline="0"/>
                  <a:t> Slot</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0723872"/>
        <c:crosses val="autoZero"/>
        <c:auto val="1"/>
        <c:lblAlgn val="ctr"/>
        <c:lblOffset val="100"/>
        <c:noMultiLvlLbl val="0"/>
      </c:catAx>
      <c:valAx>
        <c:axId val="91072387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Delivery</a:t>
                </a:r>
                <a:r>
                  <a:rPr lang="en-IN" baseline="0"/>
                  <a:t> Charges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4525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CapstoneTransactionData.xlsx]Sheet2!PivotTable9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Delivery</a:t>
            </a:r>
            <a:r>
              <a:rPr lang="en-US" baseline="0"/>
              <a:t> charges Vs Delivery area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Sheet2!$D$20</c:f>
              <c:strCache>
                <c:ptCount val="1"/>
                <c:pt idx="0">
                  <c:v>Total</c:v>
                </c:pt>
              </c:strCache>
            </c:strRef>
          </c:tx>
          <c:spPr>
            <a:solidFill>
              <a:schemeClr val="accent1"/>
            </a:solidFill>
            <a:ln>
              <a:noFill/>
            </a:ln>
            <a:effectLst/>
          </c:spPr>
          <c:invertIfNegative val="0"/>
          <c:cat>
            <c:strRef>
              <c:f>Sheet2!$C$21:$C$73</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Sheet2!$D$21:$D$73</c:f>
              <c:numCache>
                <c:formatCode>General</c:formatCode>
                <c:ptCount val="52"/>
                <c:pt idx="0">
                  <c:v>119.28571428571429</c:v>
                </c:pt>
                <c:pt idx="1">
                  <c:v>127</c:v>
                </c:pt>
                <c:pt idx="2">
                  <c:v>145</c:v>
                </c:pt>
                <c:pt idx="3">
                  <c:v>111</c:v>
                </c:pt>
                <c:pt idx="4">
                  <c:v>155</c:v>
                </c:pt>
                <c:pt idx="5">
                  <c:v>53.477272727272727</c:v>
                </c:pt>
                <c:pt idx="6">
                  <c:v>102.41379310344827</c:v>
                </c:pt>
                <c:pt idx="7">
                  <c:v>39</c:v>
                </c:pt>
                <c:pt idx="8">
                  <c:v>0</c:v>
                </c:pt>
                <c:pt idx="9">
                  <c:v>36.18796992481203</c:v>
                </c:pt>
                <c:pt idx="10">
                  <c:v>70.272727272727266</c:v>
                </c:pt>
                <c:pt idx="11">
                  <c:v>69.551020408163268</c:v>
                </c:pt>
                <c:pt idx="12">
                  <c:v>77.181818181818187</c:v>
                </c:pt>
                <c:pt idx="13">
                  <c:v>0</c:v>
                </c:pt>
                <c:pt idx="14">
                  <c:v>38.760511882998173</c:v>
                </c:pt>
                <c:pt idx="15">
                  <c:v>51.803921568627452</c:v>
                </c:pt>
                <c:pt idx="16">
                  <c:v>332</c:v>
                </c:pt>
                <c:pt idx="17">
                  <c:v>73.088235294117652</c:v>
                </c:pt>
                <c:pt idx="18">
                  <c:v>55.875</c:v>
                </c:pt>
                <c:pt idx="19">
                  <c:v>172</c:v>
                </c:pt>
                <c:pt idx="21">
                  <c:v>287</c:v>
                </c:pt>
                <c:pt idx="22">
                  <c:v>95.75</c:v>
                </c:pt>
                <c:pt idx="23">
                  <c:v>198.5</c:v>
                </c:pt>
                <c:pt idx="24">
                  <c:v>135.33333333333334</c:v>
                </c:pt>
                <c:pt idx="25">
                  <c:v>259</c:v>
                </c:pt>
                <c:pt idx="26">
                  <c:v>20.452107279693486</c:v>
                </c:pt>
                <c:pt idx="27">
                  <c:v>18.203975633215773</c:v>
                </c:pt>
                <c:pt idx="28">
                  <c:v>142</c:v>
                </c:pt>
                <c:pt idx="29">
                  <c:v>16.655216284987276</c:v>
                </c:pt>
                <c:pt idx="30">
                  <c:v>66.666666666666671</c:v>
                </c:pt>
                <c:pt idx="31">
                  <c:v>105.8</c:v>
                </c:pt>
                <c:pt idx="32">
                  <c:v>117.57142857142857</c:v>
                </c:pt>
                <c:pt idx="33">
                  <c:v>126.5</c:v>
                </c:pt>
                <c:pt idx="34">
                  <c:v>130</c:v>
                </c:pt>
                <c:pt idx="35">
                  <c:v>122.11111111111111</c:v>
                </c:pt>
                <c:pt idx="36">
                  <c:v>120</c:v>
                </c:pt>
                <c:pt idx="37">
                  <c:v>50.283018867924525</c:v>
                </c:pt>
                <c:pt idx="38">
                  <c:v>32.411650485436894</c:v>
                </c:pt>
                <c:pt idx="39">
                  <c:v>146.25</c:v>
                </c:pt>
                <c:pt idx="40">
                  <c:v>195</c:v>
                </c:pt>
                <c:pt idx="41">
                  <c:v>58.936708860759495</c:v>
                </c:pt>
                <c:pt idx="42">
                  <c:v>175</c:v>
                </c:pt>
                <c:pt idx="43">
                  <c:v>180</c:v>
                </c:pt>
                <c:pt idx="44">
                  <c:v>82.5</c:v>
                </c:pt>
                <c:pt idx="45">
                  <c:v>69.05</c:v>
                </c:pt>
                <c:pt idx="46">
                  <c:v>75</c:v>
                </c:pt>
                <c:pt idx="47">
                  <c:v>210</c:v>
                </c:pt>
                <c:pt idx="48">
                  <c:v>85.833333333333329</c:v>
                </c:pt>
                <c:pt idx="50">
                  <c:v>95</c:v>
                </c:pt>
                <c:pt idx="51">
                  <c:v>77.857142857142861</c:v>
                </c:pt>
              </c:numCache>
            </c:numRef>
          </c:val>
          <c:extLst>
            <c:ext xmlns:c16="http://schemas.microsoft.com/office/drawing/2014/chart" uri="{C3380CC4-5D6E-409C-BE32-E72D297353CC}">
              <c16:uniqueId val="{00000000-CBE1-4A1E-A783-2CF12F99EE71}"/>
            </c:ext>
          </c:extLst>
        </c:ser>
        <c:dLbls>
          <c:showLegendKey val="0"/>
          <c:showVal val="0"/>
          <c:showCatName val="0"/>
          <c:showSerName val="0"/>
          <c:showPercent val="0"/>
          <c:showBubbleSize val="0"/>
        </c:dLbls>
        <c:gapWidth val="219"/>
        <c:overlap val="-27"/>
        <c:axId val="839281392"/>
        <c:axId val="1909536400"/>
      </c:barChart>
      <c:catAx>
        <c:axId val="839281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Delivery</a:t>
                </a:r>
                <a:r>
                  <a:rPr lang="en-IN" baseline="0"/>
                  <a:t> area</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9536400"/>
        <c:crosses val="autoZero"/>
        <c:auto val="1"/>
        <c:lblAlgn val="ctr"/>
        <c:lblOffset val="100"/>
        <c:noMultiLvlLbl val="0"/>
      </c:catAx>
      <c:valAx>
        <c:axId val="190953640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Delivery</a:t>
                </a:r>
                <a:r>
                  <a:rPr lang="en-IN" baseline="0"/>
                  <a:t> charges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92813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CapstoneTransactionData.xlsx]Sheet2!PivotTable10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Delivery time and Delivery area</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Sheet2!$P$4</c:f>
              <c:strCache>
                <c:ptCount val="1"/>
                <c:pt idx="0">
                  <c:v>Average of Overall Dellivery Time</c:v>
                </c:pt>
              </c:strCache>
            </c:strRef>
          </c:tx>
          <c:spPr>
            <a:solidFill>
              <a:schemeClr val="accent1"/>
            </a:solidFill>
            <a:ln>
              <a:noFill/>
            </a:ln>
            <a:effectLst/>
          </c:spPr>
          <c:invertIfNegative val="0"/>
          <c:cat>
            <c:strRef>
              <c:f>Sheet2!$O$5:$O$57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Sheet2!$P$5:$P$57</c:f>
              <c:numCache>
                <c:formatCode>General</c:formatCode>
                <c:ptCount val="52"/>
                <c:pt idx="0">
                  <c:v>3.7678571428571429E-2</c:v>
                </c:pt>
                <c:pt idx="1">
                  <c:v>2.911651234567901E-2</c:v>
                </c:pt>
                <c:pt idx="2">
                  <c:v>2.7540509259259258E-2</c:v>
                </c:pt>
                <c:pt idx="3">
                  <c:v>3.6620370370370373E-2</c:v>
                </c:pt>
                <c:pt idx="4">
                  <c:v>4.0150462962962964E-2</c:v>
                </c:pt>
                <c:pt idx="5">
                  <c:v>2.5468749999999995E-2</c:v>
                </c:pt>
                <c:pt idx="6">
                  <c:v>3.0722381864623241E-2</c:v>
                </c:pt>
                <c:pt idx="7">
                  <c:v>1.480324074074074E-2</c:v>
                </c:pt>
                <c:pt idx="8">
                  <c:v>1.5561342592592592E-2</c:v>
                </c:pt>
                <c:pt idx="9">
                  <c:v>2.1658115671641786E-2</c:v>
                </c:pt>
                <c:pt idx="10">
                  <c:v>3.1232112794612795E-2</c:v>
                </c:pt>
                <c:pt idx="11">
                  <c:v>2.29967403628118E-2</c:v>
                </c:pt>
                <c:pt idx="12">
                  <c:v>2.6686658249158248E-2</c:v>
                </c:pt>
                <c:pt idx="13">
                  <c:v>3.2280092592592589E-2</c:v>
                </c:pt>
                <c:pt idx="14">
                  <c:v>2.2867093500033575E-2</c:v>
                </c:pt>
                <c:pt idx="15">
                  <c:v>2.7765090811965817E-2</c:v>
                </c:pt>
                <c:pt idx="16">
                  <c:v>6.3344907407407405E-2</c:v>
                </c:pt>
                <c:pt idx="17">
                  <c:v>2.3318452380952374E-2</c:v>
                </c:pt>
                <c:pt idx="18">
                  <c:v>2.4199580439814811E-2</c:v>
                </c:pt>
                <c:pt idx="19">
                  <c:v>2.8564814814814817E-2</c:v>
                </c:pt>
                <c:pt idx="20">
                  <c:v>2.2106481481481478E-3</c:v>
                </c:pt>
                <c:pt idx="21">
                  <c:v>4.4409722222222225E-2</c:v>
                </c:pt>
                <c:pt idx="22">
                  <c:v>3.0703125000000001E-2</c:v>
                </c:pt>
                <c:pt idx="23">
                  <c:v>2.8043981481481482E-2</c:v>
                </c:pt>
                <c:pt idx="24">
                  <c:v>3.1535011574074075E-2</c:v>
                </c:pt>
                <c:pt idx="25">
                  <c:v>3.1122685185185187E-2</c:v>
                </c:pt>
                <c:pt idx="26">
                  <c:v>2.210513750954923E-2</c:v>
                </c:pt>
                <c:pt idx="27">
                  <c:v>1.5604842024274998E-2</c:v>
                </c:pt>
                <c:pt idx="28">
                  <c:v>3.5078125000000002E-2</c:v>
                </c:pt>
                <c:pt idx="29">
                  <c:v>1.6190578011488453E-2</c:v>
                </c:pt>
                <c:pt idx="30">
                  <c:v>3.7750771604938275E-2</c:v>
                </c:pt>
                <c:pt idx="31">
                  <c:v>3.1921296296296295E-2</c:v>
                </c:pt>
                <c:pt idx="32">
                  <c:v>3.5709325396825399E-2</c:v>
                </c:pt>
                <c:pt idx="33">
                  <c:v>3.3314043209876541E-2</c:v>
                </c:pt>
                <c:pt idx="34">
                  <c:v>4.130787037037037E-2</c:v>
                </c:pt>
                <c:pt idx="35">
                  <c:v>2.9346707818930038E-2</c:v>
                </c:pt>
                <c:pt idx="36">
                  <c:v>2.9571759259259259E-2</c:v>
                </c:pt>
                <c:pt idx="37">
                  <c:v>2.5275752314814819E-2</c:v>
                </c:pt>
                <c:pt idx="38">
                  <c:v>2.3757306413556431E-2</c:v>
                </c:pt>
                <c:pt idx="39">
                  <c:v>3.9589120370370372E-2</c:v>
                </c:pt>
                <c:pt idx="40">
                  <c:v>0.10185185185185186</c:v>
                </c:pt>
                <c:pt idx="41">
                  <c:v>2.6947193287037031E-2</c:v>
                </c:pt>
                <c:pt idx="42">
                  <c:v>2.5952932098765435E-2</c:v>
                </c:pt>
                <c:pt idx="43">
                  <c:v>4.943287037037037E-2</c:v>
                </c:pt>
                <c:pt idx="44">
                  <c:v>4.4021990740740737E-2</c:v>
                </c:pt>
                <c:pt idx="45">
                  <c:v>2.7392939814814814E-2</c:v>
                </c:pt>
                <c:pt idx="46">
                  <c:v>2.9386574074074075E-2</c:v>
                </c:pt>
                <c:pt idx="47">
                  <c:v>5.2418981481481476E-2</c:v>
                </c:pt>
                <c:pt idx="48">
                  <c:v>2.9284060846560846E-2</c:v>
                </c:pt>
                <c:pt idx="49">
                  <c:v>7.407407407407407E-4</c:v>
                </c:pt>
                <c:pt idx="50">
                  <c:v>2.7514467592592594E-2</c:v>
                </c:pt>
                <c:pt idx="51">
                  <c:v>2.5140542328042328E-2</c:v>
                </c:pt>
              </c:numCache>
            </c:numRef>
          </c:val>
          <c:extLst>
            <c:ext xmlns:c16="http://schemas.microsoft.com/office/drawing/2014/chart" uri="{C3380CC4-5D6E-409C-BE32-E72D297353CC}">
              <c16:uniqueId val="{00000000-E47F-40CB-9DE6-D942C333C3F8}"/>
            </c:ext>
          </c:extLst>
        </c:ser>
        <c:dLbls>
          <c:showLegendKey val="0"/>
          <c:showVal val="0"/>
          <c:showCatName val="0"/>
          <c:showSerName val="0"/>
          <c:showPercent val="0"/>
          <c:showBubbleSize val="0"/>
        </c:dLbls>
        <c:gapWidth val="219"/>
        <c:axId val="1651005264"/>
        <c:axId val="1909524992"/>
      </c:barChart>
      <c:lineChart>
        <c:grouping val="standard"/>
        <c:varyColors val="0"/>
        <c:ser>
          <c:idx val="1"/>
          <c:order val="1"/>
          <c:tx>
            <c:strRef>
              <c:f>Sheet2!$Q$4</c:f>
              <c:strCache>
                <c:ptCount val="1"/>
                <c:pt idx="0">
                  <c:v>Count of Order ID</c:v>
                </c:pt>
              </c:strCache>
            </c:strRef>
          </c:tx>
          <c:spPr>
            <a:ln w="28575" cap="rnd">
              <a:solidFill>
                <a:schemeClr val="accent2"/>
              </a:solidFill>
              <a:round/>
            </a:ln>
            <a:effectLst/>
          </c:spPr>
          <c:marker>
            <c:symbol val="none"/>
          </c:marker>
          <c:cat>
            <c:strRef>
              <c:f>Sheet2!$O$5:$O$57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Sheet2!$Q$5:$Q$57</c:f>
              <c:numCache>
                <c:formatCode>General</c:formatCode>
                <c:ptCount val="52"/>
                <c:pt idx="0">
                  <c:v>21</c:v>
                </c:pt>
                <c:pt idx="1">
                  <c:v>6</c:v>
                </c:pt>
                <c:pt idx="2">
                  <c:v>2</c:v>
                </c:pt>
                <c:pt idx="3">
                  <c:v>5</c:v>
                </c:pt>
                <c:pt idx="4">
                  <c:v>3</c:v>
                </c:pt>
                <c:pt idx="5">
                  <c:v>44</c:v>
                </c:pt>
                <c:pt idx="6">
                  <c:v>29</c:v>
                </c:pt>
                <c:pt idx="7">
                  <c:v>1</c:v>
                </c:pt>
                <c:pt idx="8">
                  <c:v>2</c:v>
                </c:pt>
                <c:pt idx="9">
                  <c:v>134</c:v>
                </c:pt>
                <c:pt idx="10">
                  <c:v>11</c:v>
                </c:pt>
                <c:pt idx="11">
                  <c:v>98</c:v>
                </c:pt>
                <c:pt idx="12">
                  <c:v>11</c:v>
                </c:pt>
                <c:pt idx="13">
                  <c:v>1</c:v>
                </c:pt>
                <c:pt idx="14">
                  <c:v>551</c:v>
                </c:pt>
                <c:pt idx="15">
                  <c:v>52</c:v>
                </c:pt>
                <c:pt idx="16">
                  <c:v>1</c:v>
                </c:pt>
                <c:pt idx="17">
                  <c:v>35</c:v>
                </c:pt>
                <c:pt idx="18">
                  <c:v>32</c:v>
                </c:pt>
                <c:pt idx="19">
                  <c:v>1</c:v>
                </c:pt>
                <c:pt idx="20">
                  <c:v>1</c:v>
                </c:pt>
                <c:pt idx="21">
                  <c:v>1</c:v>
                </c:pt>
                <c:pt idx="22">
                  <c:v>8</c:v>
                </c:pt>
                <c:pt idx="23">
                  <c:v>2</c:v>
                </c:pt>
                <c:pt idx="24">
                  <c:v>8</c:v>
                </c:pt>
                <c:pt idx="25">
                  <c:v>1</c:v>
                </c:pt>
                <c:pt idx="26">
                  <c:v>1309</c:v>
                </c:pt>
                <c:pt idx="27">
                  <c:v>15657</c:v>
                </c:pt>
                <c:pt idx="28">
                  <c:v>8</c:v>
                </c:pt>
                <c:pt idx="29">
                  <c:v>3946</c:v>
                </c:pt>
                <c:pt idx="30">
                  <c:v>3</c:v>
                </c:pt>
                <c:pt idx="31">
                  <c:v>5</c:v>
                </c:pt>
                <c:pt idx="32">
                  <c:v>7</c:v>
                </c:pt>
                <c:pt idx="33">
                  <c:v>6</c:v>
                </c:pt>
                <c:pt idx="34">
                  <c:v>1</c:v>
                </c:pt>
                <c:pt idx="35">
                  <c:v>9</c:v>
                </c:pt>
                <c:pt idx="36">
                  <c:v>1</c:v>
                </c:pt>
                <c:pt idx="37">
                  <c:v>160</c:v>
                </c:pt>
                <c:pt idx="38">
                  <c:v>518</c:v>
                </c:pt>
                <c:pt idx="39">
                  <c:v>4</c:v>
                </c:pt>
                <c:pt idx="40">
                  <c:v>1</c:v>
                </c:pt>
                <c:pt idx="41">
                  <c:v>80</c:v>
                </c:pt>
                <c:pt idx="42">
                  <c:v>3</c:v>
                </c:pt>
                <c:pt idx="43">
                  <c:v>1</c:v>
                </c:pt>
                <c:pt idx="44">
                  <c:v>2</c:v>
                </c:pt>
                <c:pt idx="45">
                  <c:v>20</c:v>
                </c:pt>
                <c:pt idx="46">
                  <c:v>1</c:v>
                </c:pt>
                <c:pt idx="47">
                  <c:v>1</c:v>
                </c:pt>
                <c:pt idx="48">
                  <c:v>7</c:v>
                </c:pt>
                <c:pt idx="49">
                  <c:v>1</c:v>
                </c:pt>
                <c:pt idx="50">
                  <c:v>4</c:v>
                </c:pt>
                <c:pt idx="51">
                  <c:v>7</c:v>
                </c:pt>
              </c:numCache>
            </c:numRef>
          </c:val>
          <c:smooth val="0"/>
          <c:extLst>
            <c:ext xmlns:c16="http://schemas.microsoft.com/office/drawing/2014/chart" uri="{C3380CC4-5D6E-409C-BE32-E72D297353CC}">
              <c16:uniqueId val="{00000001-E47F-40CB-9DE6-D942C333C3F8}"/>
            </c:ext>
          </c:extLst>
        </c:ser>
        <c:dLbls>
          <c:showLegendKey val="0"/>
          <c:showVal val="0"/>
          <c:showCatName val="0"/>
          <c:showSerName val="0"/>
          <c:showPercent val="0"/>
          <c:showBubbleSize val="0"/>
        </c:dLbls>
        <c:marker val="1"/>
        <c:smooth val="0"/>
        <c:axId val="430940944"/>
        <c:axId val="1909546816"/>
      </c:lineChart>
      <c:catAx>
        <c:axId val="1651005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Delivery</a:t>
                </a:r>
                <a:r>
                  <a:rPr lang="en-IN" baseline="0"/>
                  <a:t> Aera</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9524992"/>
        <c:crosses val="autoZero"/>
        <c:auto val="1"/>
        <c:lblAlgn val="ctr"/>
        <c:lblOffset val="100"/>
        <c:noMultiLvlLbl val="0"/>
      </c:catAx>
      <c:valAx>
        <c:axId val="190952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Average Delivery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1005264"/>
        <c:crosses val="autoZero"/>
        <c:crossBetween val="between"/>
      </c:valAx>
      <c:valAx>
        <c:axId val="190954681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Count</a:t>
                </a:r>
                <a:r>
                  <a:rPr lang="en-IN" baseline="0"/>
                  <a:t> of Orders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940944"/>
        <c:crosses val="max"/>
        <c:crossBetween val="between"/>
      </c:valAx>
      <c:catAx>
        <c:axId val="430940944"/>
        <c:scaling>
          <c:orientation val="minMax"/>
        </c:scaling>
        <c:delete val="1"/>
        <c:axPos val="b"/>
        <c:numFmt formatCode="General" sourceLinked="1"/>
        <c:majorTickMark val="out"/>
        <c:minorTickMark val="none"/>
        <c:tickLblPos val="nextTo"/>
        <c:crossAx val="19095468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8</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rawat</dc:creator>
  <cp:keywords/>
  <dc:description/>
  <cp:lastModifiedBy>pradeep rawat</cp:lastModifiedBy>
  <cp:revision>52</cp:revision>
  <dcterms:created xsi:type="dcterms:W3CDTF">2023-12-30T15:40:00Z</dcterms:created>
  <dcterms:modified xsi:type="dcterms:W3CDTF">2023-12-31T16:08:00Z</dcterms:modified>
</cp:coreProperties>
</file>