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p>
      <w:r>
        <w:pict>
          <v:rect style="width:0;height:1.5pt" o:hralign="center" o:hrstd="t" o:hr="t"/>
        </w:pict>
      </w:r>
    </w:p>
    <w:bookmarkStart w:id="19" w:name="Xf8eeb4ce4fcdbdfd62d427fff092400c6ba4151"/>
    <w:p>
      <w:pPr>
        <w:pStyle w:val="Heading1"/>
      </w:pPr>
      <w:r>
        <w:t xml:space="preserve">PART B — PRODUCTION SYSTEM </w:t>
      </w:r>
      <w:r>
        <w:rPr>
          <w:rFonts w:hint="eastAsia"/>
        </w:rPr>
        <w:t xml:space="preserve">STANDARD｜研究生产系统标准</w:t>
      </w:r>
      <w:r>
        <w:t xml:space="preserve"> (v2026-10-13)</w:t>
      </w:r>
    </w:p>
    <w:p>
      <w:pPr>
        <w:pStyle w:val="FirstParagraph"/>
      </w:pPr>
      <w:r>
        <w:t xml:space="preserve">Supersedes nothing above; ADDS a production layer. Prior version preserved as</w:t>
      </w:r>
      <w:r>
        <w:t xml:space="preserve"> </w:t>
      </w:r>
      <w:r>
        <w:rPr>
          <w:rStyle w:val="VerbatimChar"/>
        </w:rPr>
        <w:t xml:space="preserve">RESEARCH_OS_MASTER_PROMPT_v2026-09-17b.md</w:t>
      </w:r>
      <w:r>
        <w:t xml:space="preserve">.</w:t>
      </w:r>
    </w:p>
    <w:bookmarkStart w:id="9" w:name="b1.-system-location-pipeline系统位置与流水线"/>
    <w:p>
      <w:pPr>
        <w:pStyle w:val="Heading2"/>
      </w:pPr>
      <w:r>
        <w:t xml:space="preserve">B1. System location &amp; </w:t>
      </w:r>
      <w:r>
        <w:rPr>
          <w:rFonts w:hint="eastAsia"/>
        </w:rPr>
        <w:t xml:space="preserve">pipeline｜系统位置与流水线</w:t>
      </w:r>
    </w:p>
    <w:p>
      <w:pPr>
        <w:pStyle w:val="Compact"/>
        <w:numPr>
          <w:ilvl w:val="0"/>
          <w:numId w:val="1040"/>
        </w:numPr>
      </w:pPr>
      <w:r>
        <w:t xml:space="preserve">Root:</w:t>
      </w:r>
      <w:r>
        <w:t xml:space="preserve"> </w:t>
      </w:r>
      <w:r>
        <w:rPr>
          <w:rStyle w:val="VerbatimChar"/>
        </w:rPr>
        <w:t xml:space="preserve">/home/box/investment/production/</w:t>
      </w:r>
      <w:r>
        <w:t xml:space="preserve"> </w:t>
      </w:r>
      <w:r>
        <w:t xml:space="preserve">—</w:t>
      </w:r>
      <w:r>
        <w:t xml:space="preserve"> </w:t>
      </w:r>
      <w:r>
        <w:rPr>
          <w:rStyle w:val="VerbatimChar"/>
        </w:rPr>
        <w:t xml:space="preserve">data/snapshots/&lt;YYYYMMDD-HHMM&gt;/</w:t>
      </w:r>
      <w:r>
        <w:t xml:space="preserve"> </w:t>
      </w:r>
      <w:r>
        <w:t xml:space="preserve">(immutable),</w:t>
      </w:r>
      <w:r>
        <w:t xml:space="preserve"> </w:t>
      </w:r>
      <w:r>
        <w:rPr>
          <w:rStyle w:val="VerbatimChar"/>
        </w:rPr>
        <w:t xml:space="preserve">data/latest/</w:t>
      </w:r>
      <w:r>
        <w:t xml:space="preserve">,</w:t>
      </w:r>
      <w:r>
        <w:t xml:space="preserve"> </w:t>
      </w:r>
      <w:r>
        <w:rPr>
          <w:rStyle w:val="VerbatimChar"/>
        </w:rPr>
        <w:t xml:space="preserve">pipeline/</w:t>
      </w:r>
      <w:r>
        <w:t xml:space="preserve">,</w:t>
      </w:r>
      <w:r>
        <w:t xml:space="preserve"> </w:t>
      </w:r>
      <w:r>
        <w:rPr>
          <w:rStyle w:val="VerbatimChar"/>
        </w:rPr>
        <w:t xml:space="preserve">site/</w:t>
      </w:r>
      <w:r>
        <w:t xml:space="preserve">,</w:t>
      </w:r>
      <w:r>
        <w:t xml:space="preserve"> </w:t>
      </w:r>
      <w:r>
        <w:rPr>
          <w:rStyle w:val="VerbatimChar"/>
        </w:rPr>
        <w:t xml:space="preserve">server.py</w:t>
      </w:r>
      <w:r>
        <w:t xml:space="preserve">.</w:t>
      </w:r>
    </w:p>
    <w:p>
      <w:pPr>
        <w:pStyle w:val="Compact"/>
        <w:numPr>
          <w:ilvl w:val="0"/>
          <w:numId w:val="1040"/>
        </w:numPr>
      </w:pPr>
      <w:r>
        <w:t xml:space="preserve">Pipeline (</w:t>
      </w:r>
      <w:r>
        <w:rPr>
          <w:rStyle w:val="VerbatimChar"/>
        </w:rPr>
        <w:t xml:space="preserve">pipeline/run_all.sh</w:t>
      </w:r>
      <w:r>
        <w:t xml:space="preserve">): fetch.py (Yahoo Finance prices/financials/consensus/calendar; FRED macro) → build_companies.py (27 models + reports + 5 images each) → build_os.py (macro special, TW/JP/KR radar, event calendar + lifecycle, daily overview) → build_site.py → release.py (master ZIP + per-format bundles + changelog + manifest).</w:t>
      </w:r>
    </w:p>
    <w:p>
      <w:pPr>
        <w:pStyle w:val="Compact"/>
        <w:numPr>
          <w:ilvl w:val="0"/>
          <w:numId w:val="1040"/>
        </w:numPr>
      </w:pPr>
      <w:r>
        <w:t xml:space="preserve">Website Refresh button →</w:t>
      </w:r>
      <w:r>
        <w:t xml:space="preserve"> </w:t>
      </w:r>
      <w:r>
        <w:rPr>
          <w:rStyle w:val="VerbatimChar"/>
        </w:rPr>
        <w:t xml:space="preserve">POST /api/refresh</w:t>
      </w:r>
      <w:r>
        <w:t xml:space="preserve"> </w:t>
      </w:r>
      <w:r>
        <w:t xml:space="preserve">→ run_all.sh (throttled 10 min);</w:t>
      </w:r>
      <w:r>
        <w:t xml:space="preserve"> </w:t>
      </w:r>
      <w:r>
        <w:rPr>
          <w:rStyle w:val="VerbatimChar"/>
        </w:rPr>
        <w:t xml:space="preserve">/api/status</w:t>
      </w:r>
      <w:r>
        <w:t xml:space="preserve"> </w:t>
      </w:r>
      <w:r>
        <w:t xml:space="preserve">reports progress.</w:t>
      </w:r>
    </w:p>
    <w:bookmarkEnd w:id="9"/>
    <w:bookmarkStart w:id="10" w:name="b2.-coverage-27覆盖名单"/>
    <w:p>
      <w:pPr>
        <w:pStyle w:val="Heading2"/>
      </w:pPr>
      <w:r>
        <w:t xml:space="preserve">B2. Coverage </w:t>
      </w:r>
      <w:r>
        <w:rPr>
          <w:rFonts w:hint="eastAsia"/>
        </w:rPr>
        <w:t xml:space="preserve">(27)｜覆盖名单</w:t>
      </w:r>
    </w:p>
    <w:p>
      <w:pPr>
        <w:pStyle w:val="FirstParagraph"/>
      </w:pPr>
      <w:r>
        <w:t xml:space="preserve">SPCX, TSLA, NVDA, MU, GLW, ARM, AAPL, TSM, AVGO, QCOM, MRVL, INTC, LITE, PLTR, CRWD, CRWV, CIEN, COHR, KLAC, AMAT, AMD, EME, PWR, CCL, SIMO, RKLB, MXL. (UMC retained in legacy archive; not in production set unless user re-adds.)</w:t>
      </w:r>
    </w:p>
    <w:bookmarkEnd w:id="10"/>
    <w:bookmarkStart w:id="11" w:name="b3.-core-logic-in-every-report每份报告的核心逻辑"/>
    <w:p>
      <w:pPr>
        <w:pStyle w:val="Heading2"/>
      </w:pPr>
      <w:r>
        <w:t xml:space="preserve">B3. Core logic in every </w:t>
      </w:r>
      <w:r>
        <w:rPr>
          <w:rFonts w:hint="eastAsia"/>
        </w:rPr>
        <w:t xml:space="preserve">report｜每份报告的核心逻辑</w:t>
      </w:r>
    </w:p>
    <w:p>
      <w:pPr>
        <w:pStyle w:val="FirstParagraph"/>
      </w:pPr>
      <w:r>
        <w:t xml:space="preserve">Evidence → Cause → Financial impact → Valuation → Risk → Counter-evidence → Update. Facts (DATA/CONFIRMED) / Assumptions (ASSUMPTION) / Hypotheses (HYPOTHESIS) / Inference labelled.</w:t>
      </w:r>
    </w:p>
    <w:bookmarkEnd w:id="11"/>
    <w:bookmarkStart w:id="12" w:name="b4.-stock-report-sections-fixed个股报告固定章节"/>
    <w:p>
      <w:pPr>
        <w:pStyle w:val="Heading2"/>
      </w:pPr>
      <w:r>
        <w:t xml:space="preserve">B4. Stock report sections </w:t>
      </w:r>
      <w:r>
        <w:rPr>
          <w:rFonts w:hint="eastAsia"/>
        </w:rPr>
        <w:t xml:space="preserve">(fixed)｜个股报告固定章节</w:t>
      </w:r>
    </w:p>
    <w:p>
      <w:pPr>
        <w:pStyle w:val="FirstParagraph"/>
      </w:pPr>
      <w:r>
        <w:t xml:space="preserve">1 Thesis · 2 Products/customers/revenue model · 3 Industry/competition/regulation/supply chain (customers, suppliers, bottlenecks, component spot/contract prices — UNAVAILABLE if no feed) · 4 Historical financials, cash flow, balance sheet · 5 Latest earnings actual vs consensus vs guidance (guidance UNAVAILABLE until entered from IR) · 6 2/4/6/8-quarter drivers &amp; price-reasonableness · 7 Bear/Base/Bull · 8 DCF / Reverse DCF / ROIC-WACC / SOTP / comps / sensitivity · 9 Risks, counter-thesis, falsifiers · 10 Source Ledger · 11 Assumption Register · 12 Model Provenance · 13 Version &amp; event timeline · Image report (5 HD PNG+JPG).</w:t>
      </w:r>
    </w:p>
    <w:bookmarkEnd w:id="12"/>
    <w:bookmarkStart w:id="13" w:name="b5.-excel-standardexcel标准"/>
    <w:p>
      <w:pPr>
        <w:pStyle w:val="Heading2"/>
      </w:pPr>
      <w:r>
        <w:t xml:space="preserve">B5. Excel </w:t>
      </w:r>
      <w:r>
        <w:rPr>
          <w:rFonts w:hint="eastAsia"/>
        </w:rPr>
        <w:t xml:space="preserve">standard｜Excel标准</w:t>
      </w:r>
    </w:p>
    <w:p>
      <w:pPr>
        <w:pStyle w:val="FirstParagraph"/>
      </w:pPr>
      <w:r>
        <w:t xml:space="preserve">Live formulas only for derived cells; yellow = ASSUMPTION, blue = DATA. Sheets: README, Inputs, Scenarios, DCF (10Y, growth fade, margin glide to Y5), ReverseDCF (grid, implied growth), Sensitivity (WACC×g), Horizons (2/4/6/8Q, exit EV/NTM-FCF 15/25/35x), SOTP (segment inputs required from filings — never auto-filled), Comps, ROIC_WACC, History, Sources, Assumptions. Every release: LibreOffice recalculation must reproduce Python-mirror values (tolerance 1e-4).</w:t>
      </w:r>
    </w:p>
    <w:bookmarkEnd w:id="13"/>
    <w:bookmarkStart w:id="14" w:name="b6.-deliverables-per-release每次发布交付"/>
    <w:p>
      <w:pPr>
        <w:pStyle w:val="Heading2"/>
      </w:pPr>
      <w:r>
        <w:t xml:space="preserve">B6. Deliverables per </w:t>
      </w:r>
      <w:r>
        <w:rPr>
          <w:rFonts w:hint="eastAsia"/>
        </w:rPr>
        <w:t xml:space="preserve">release｜每次发布交付</w:t>
      </w:r>
    </w:p>
    <w:p>
      <w:pPr>
        <w:pStyle w:val="FirstParagraph"/>
      </w:pPr>
      <w:r>
        <w:t xml:space="preserve">HTML, PDF, DOCX, Markdown, XLSX (valuation), PNG+JPG images, per-report ZIP + manifest; release-level MASTER ZIP, per-format bundles (pdf/docx/xlsx/md/html/images), CHANGELOG, MANIFEST. Professional </w:t>
      </w:r>
      <w:r>
        <w:rPr>
          <w:rFonts w:hint="eastAsia"/>
        </w:rPr>
        <w:t xml:space="preserve">中文</w:t>
      </w:r>
      <w:r>
        <w:t xml:space="preserve"> + English; separate beginner teaching </w:t>
      </w:r>
      <w:r>
        <w:rPr>
          <w:rFonts w:hint="eastAsia"/>
        </w:rPr>
        <w:t xml:space="preserve">(中文</w:t>
      </w:r>
      <w:r>
        <w:t xml:space="preserve"> + English). Versions never overwritten:</w:t>
      </w:r>
      <w:r>
        <w:t xml:space="preserve"> </w:t>
      </w:r>
      <w:r>
        <w:rPr>
          <w:rStyle w:val="VerbatimChar"/>
        </w:rPr>
        <w:t xml:space="preserve">v&lt;snapshot&gt;</w:t>
      </w:r>
      <w:r>
        <w:t xml:space="preserve"> </w:t>
      </w:r>
      <w:r>
        <w:t xml:space="preserve">directories; collisions get time suffix.</w:t>
      </w:r>
    </w:p>
    <w:bookmarkEnd w:id="14"/>
    <w:bookmarkStart w:id="15" w:name="b7.-teaching-ladder教学阶梯"/>
    <w:p>
      <w:pPr>
        <w:pStyle w:val="Heading2"/>
      </w:pPr>
      <w:r>
        <w:t xml:space="preserve">B7. Teaching </w:t>
      </w:r>
      <w:r>
        <w:rPr>
          <w:rFonts w:hint="eastAsia"/>
        </w:rPr>
        <w:t xml:space="preserve">ladder｜教学阶梯</w:t>
      </w:r>
    </w:p>
    <w:p>
      <w:pPr>
        <w:pStyle w:val="FirstParagraph"/>
      </w:pPr>
      <w:r>
        <w:t xml:space="preserve">Plain explanation → what happened → </w:t>
      </w:r>
      <w:r>
        <w:rPr>
          <w:rFonts w:hint="eastAsia"/>
        </w:rPr>
        <w:t xml:space="preserve">EN/中文</w:t>
      </w:r>
      <w:r>
        <w:t xml:space="preserve"> glossary → analogy → causal arrows → numeric example with symbols defined → fact vs forecast vs market expectation → 3 scenarios → counterview &amp; failure conditions → self-check questions.</w:t>
      </w:r>
    </w:p>
    <w:bookmarkEnd w:id="15"/>
    <w:bookmarkStart w:id="16" w:name="Xc2957f5c45708e695729b42e829ecc6b2faa465"/>
    <w:p>
      <w:pPr>
        <w:pStyle w:val="Heading2"/>
      </w:pPr>
      <w:r>
        <w:t xml:space="preserve">B8. Event lifecycle (unscheduled to </w:t>
      </w:r>
      <w:r>
        <w:rPr>
          <w:rFonts w:hint="eastAsia"/>
        </w:rPr>
        <w:t xml:space="preserve">cadence)｜事件生命周期</w:t>
      </w:r>
    </w:p>
    <w:p>
      <w:pPr>
        <w:pStyle w:val="FirstParagraph"/>
      </w:pPr>
      <w:r>
        <w:t xml:space="preserve">For US CPI/PPI/NFP/PCE/GDP/ECI/JOLTS/Productivity, FOMC/Fed decisions, BOJ, and watchlist earnings/calls: Pre-release book (consensus w/ source, our view, scenario tree, transmission, affected names, falsifiers) → Live (surprise, decomposition, headline vs fundamental) → Post (error class, root cause, recalibration, valuation rerun → new version) → append to Daily OS. Calendar statuses CONFIRMED/TENTATIVE with source.</w:t>
      </w:r>
    </w:p>
    <w:bookmarkEnd w:id="16"/>
    <w:bookmarkStart w:id="17" w:name="b9.-update-cadence-matrix更新频率"/>
    <w:p>
      <w:pPr>
        <w:pStyle w:val="Heading2"/>
      </w:pPr>
      <w:r>
        <w:t xml:space="preserve">B9. Update cadence </w:t>
      </w:r>
      <w:r>
        <w:rPr>
          <w:rFonts w:hint="eastAsia"/>
        </w:rPr>
        <w:t xml:space="preserve">matrix｜更新频率</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Daily</w:t>
            </w:r>
          </w:p>
        </w:tc>
        <w:tc>
          <w:tcPr/>
          <w:p>
            <w:pPr>
              <w:pStyle w:val="Compact"/>
            </w:pPr>
            <w:r>
              <w:t xml:space="preserve">Weekly</w:t>
            </w:r>
          </w:p>
        </w:tc>
        <w:tc>
          <w:tcPr/>
          <w:p>
            <w:pPr>
              <w:pStyle w:val="Compact"/>
            </w:pPr>
            <w:r>
              <w:t xml:space="preserve">Monthly</w:t>
            </w:r>
          </w:p>
        </w:tc>
        <w:tc>
          <w:tcPr/>
          <w:p>
            <w:pPr>
              <w:pStyle w:val="Compact"/>
            </w:pPr>
            <w:r>
              <w:t xml:space="preserve">Per earnings/event</w:t>
            </w:r>
          </w:p>
        </w:tc>
      </w:tr>
      <w:tr>
        <w:tc>
          <w:tcPr/>
          <w:p>
            <w:pPr>
              <w:pStyle w:val="Compact"/>
            </w:pPr>
            <w:r>
              <w:t xml:space="preserve">Dashboard / market tape / movers</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Macro &amp; cross-asset (rates, FX, carry, liquidity)</w:t>
            </w:r>
          </w:p>
        </w:tc>
        <w:tc>
          <w:tcPr/>
          <w:p>
            <w:pPr>
              <w:pStyle w:val="Compact"/>
            </w:pPr>
            <w:r>
              <w:t xml:space="preserve">✔ (tape)</w:t>
            </w:r>
          </w:p>
        </w:tc>
        <w:tc>
          <w:tcPr/>
          <w:p>
            <w:pPr>
              <w:pStyle w:val="Compact"/>
            </w:pPr>
            <w:r>
              <w:t xml:space="preserve">✔ (special)</w:t>
            </w:r>
          </w:p>
        </w:tc>
        <w:tc>
          <w:tcPr/>
          <w:p>
            <w:pPr>
              <w:pStyle w:val="Compact"/>
            </w:pPr>
            <w:r>
              <w:t xml:space="preserve">✔ (deep)</w:t>
            </w:r>
          </w:p>
        </w:tc>
        <w:tc>
          <w:tcPr/>
          <w:p>
            <w:pPr>
              <w:pStyle w:val="Compact"/>
            </w:pPr>
            <w:r>
              <w:t xml:space="preserve">✔ data releases</w:t>
            </w:r>
          </w:p>
        </w:tc>
      </w:tr>
      <w:tr>
        <w:tc>
          <w:tcPr/>
          <w:p>
            <w:pPr>
              <w:pStyle w:val="Compact"/>
            </w:pPr>
            <w:r>
              <w:t xml:space="preserve">TW/JP/KR radar</w:t>
            </w:r>
          </w:p>
        </w:tc>
        <w:tc>
          <w:tcPr/>
          <w:p>
            <w:pPr>
              <w:pStyle w:val="Compact"/>
            </w:pPr>
            <w:r>
              <w:t xml:space="preserve">✔</w:t>
            </w:r>
          </w:p>
        </w:tc>
        <w:tc>
          <w:tcPr/>
          <w:p>
            <w:pPr>
              <w:pStyle w:val="Compact"/>
            </w:pPr>
            <w:r>
              <w:t xml:space="preserve">✔ ranking</w:t>
            </w:r>
          </w:p>
        </w:tc>
        <w:tc>
          <w:tcPr/>
          <w:p>
            <w:pPr>
              <w:pStyle w:val="Compact"/>
            </w:pPr>
            <w:r>
              <w:t xml:space="preserve">✔ taxonomy review</w:t>
            </w:r>
          </w:p>
        </w:tc>
        <w:tc>
          <w:tcPr/>
          <w:p>
            <w:pPr>
              <w:pStyle w:val="Compact"/>
            </w:pPr>
          </w:p>
        </w:tc>
      </w:tr>
      <w:tr>
        <w:tc>
          <w:tcPr/>
          <w:p>
            <w:pPr>
              <w:pStyle w:val="Compact"/>
            </w:pPr>
            <w:r>
              <w:t xml:space="preserve">Event calendar</w:t>
            </w:r>
          </w:p>
        </w:tc>
        <w:tc>
          <w:tcPr/>
          <w:p>
            <w:pPr>
              <w:pStyle w:val="Compact"/>
            </w:pPr>
            <w:r>
              <w:t xml:space="preserve">✔</w:t>
            </w:r>
          </w:p>
        </w:tc>
        <w:tc>
          <w:tcPr/>
          <w:p>
            <w:pPr>
              <w:pStyle w:val="Compact"/>
            </w:pPr>
          </w:p>
        </w:tc>
        <w:tc>
          <w:tcPr/>
          <w:p>
            <w:pPr>
              <w:pStyle w:val="Compact"/>
            </w:pPr>
          </w:p>
        </w:tc>
        <w:tc>
          <w:tcPr/>
          <w:p>
            <w:pPr>
              <w:pStyle w:val="Compact"/>
            </w:pPr>
            <w:r>
              <w:t xml:space="preserve">✔</w:t>
            </w:r>
          </w:p>
        </w:tc>
      </w:tr>
      <w:tr>
        <w:tc>
          <w:tcPr/>
          <w:p>
            <w:pPr>
              <w:pStyle w:val="Compact"/>
            </w:pPr>
            <w:r>
              <w:t xml:space="preserve">Stock valuation snapshot (price-driven)</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Stock deep dive (assumptions)</w:t>
            </w:r>
          </w:p>
        </w:tc>
        <w:tc>
          <w:tcPr/>
          <w:p>
            <w:pPr>
              <w:pStyle w:val="Compact"/>
            </w:pPr>
          </w:p>
        </w:tc>
        <w:tc>
          <w:tcPr/>
          <w:p>
            <w:pPr>
              <w:pStyle w:val="Compact"/>
            </w:pPr>
          </w:p>
        </w:tc>
        <w:tc>
          <w:tcPr/>
          <w:p>
            <w:pPr>
              <w:pStyle w:val="Compact"/>
            </w:pPr>
            <w:r>
              <w:t xml:space="preserve">✔ light</w:t>
            </w:r>
          </w:p>
        </w:tc>
        <w:tc>
          <w:tcPr/>
          <w:p>
            <w:pPr>
              <w:pStyle w:val="Compact"/>
            </w:pPr>
            <w:r>
              <w:t xml:space="preserve">✔ full rerun</w:t>
            </w:r>
          </w:p>
        </w:tc>
      </w:tr>
      <w:tr>
        <w:tc>
          <w:tcPr/>
          <w:p>
            <w:pPr>
              <w:pStyle w:val="Compact"/>
            </w:pPr>
            <w:r>
              <w:t xml:space="preserve">Excel models</w:t>
            </w:r>
          </w:p>
        </w:tc>
        <w:tc>
          <w:tcPr/>
          <w:p>
            <w:pPr>
              <w:pStyle w:val="Compact"/>
            </w:pPr>
            <w:r>
              <w:t xml:space="preserve">✔ inputs</w:t>
            </w:r>
          </w:p>
        </w:tc>
        <w:tc>
          <w:tcPr/>
          <w:p>
            <w:pPr>
              <w:pStyle w:val="Compact"/>
            </w:pPr>
          </w:p>
        </w:tc>
        <w:tc>
          <w:tcPr/>
          <w:p>
            <w:pPr>
              <w:pStyle w:val="Compact"/>
            </w:pPr>
          </w:p>
        </w:tc>
        <w:tc>
          <w:tcPr/>
          <w:p>
            <w:pPr>
              <w:pStyle w:val="Compact"/>
            </w:pPr>
            <w:r>
              <w:t xml:space="preserve">✔ assumptions</w:t>
            </w:r>
          </w:p>
        </w:tc>
      </w:tr>
      <w:tr>
        <w:tc>
          <w:tcPr/>
          <w:p>
            <w:pPr>
              <w:pStyle w:val="Compact"/>
            </w:pPr>
            <w:r>
              <w:t xml:space="preserve">Industry/supply chain (AI capex, HBM, optics, power)</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 hyperscaler capex prints</w:t>
            </w:r>
          </w:p>
        </w:tc>
      </w:tr>
      <w:tr>
        <w:tc>
          <w:tcPr/>
          <w:p>
            <w:pPr>
              <w:pStyle w:val="Compact"/>
            </w:pPr>
            <w:r>
              <w:t xml:space="preserve">Thematic studies (Robotaxi, AI productivity)</w:t>
            </w:r>
          </w:p>
        </w:tc>
        <w:tc>
          <w:tcPr/>
          <w:p>
            <w:pPr>
              <w:pStyle w:val="Compact"/>
            </w:pPr>
          </w:p>
        </w:tc>
        <w:tc>
          <w:tcPr/>
          <w:p>
            <w:pPr>
              <w:pStyle w:val="Compact"/>
            </w:pPr>
          </w:p>
        </w:tc>
        <w:tc>
          <w:tcPr/>
          <w:p>
            <w:pPr>
              <w:pStyle w:val="Compact"/>
            </w:pPr>
            <w:r>
              <w:t xml:space="preserve">✔</w:t>
            </w:r>
          </w:p>
        </w:tc>
        <w:tc>
          <w:tcPr/>
          <w:p>
            <w:pPr>
              <w:pStyle w:val="Compact"/>
            </w:pPr>
            <w:r>
              <w:t xml:space="preserve">✔ major regulatory events</w:t>
            </w:r>
          </w:p>
        </w:tc>
      </w:tr>
      <w:tr>
        <w:tc>
          <w:tcPr/>
          <w:p>
            <w:pPr>
              <w:pStyle w:val="Compact"/>
            </w:pPr>
            <w:r>
              <w:t xml:space="preserve">Master Prompt</w:t>
            </w:r>
          </w:p>
        </w:tc>
        <w:tc>
          <w:tcPr/>
          <w:p>
            <w:pPr>
              <w:pStyle w:val="Compact"/>
            </w:pPr>
          </w:p>
        </w:tc>
        <w:tc>
          <w:tcPr/>
          <w:p>
            <w:pPr>
              <w:pStyle w:val="Compact"/>
            </w:pPr>
          </w:p>
        </w:tc>
        <w:tc>
          <w:tcPr/>
          <w:p>
            <w:pPr>
              <w:pStyle w:val="Compact"/>
            </w:pPr>
            <w:r>
              <w:t xml:space="preserve">as needed</w:t>
            </w:r>
          </w:p>
        </w:tc>
        <w:tc>
          <w:tcPr/>
          <w:p>
            <w:pPr>
              <w:pStyle w:val="Compact"/>
            </w:pPr>
            <w:r>
              <w:t xml:space="preserve">on material upgrade</w:t>
            </w:r>
          </w:p>
        </w:tc>
      </w:tr>
    </w:tbl>
    <w:bookmarkEnd w:id="17"/>
    <w:bookmarkStart w:id="18" w:name="b10.-data-integrity数据纪律"/>
    <w:p>
      <w:pPr>
        <w:pStyle w:val="Heading2"/>
      </w:pPr>
      <w:r>
        <w:t xml:space="preserve">B10. Data </w:t>
      </w:r>
      <w:r>
        <w:rPr>
          <w:rFonts w:hint="eastAsia"/>
        </w:rPr>
        <w:t xml:space="preserve">integrity｜数据纪律</w:t>
      </w:r>
    </w:p>
    <w:p>
      <w:pPr>
        <w:pStyle w:val="FirstParagraph"/>
      </w:pPr>
      <w:r>
        <w:t xml:space="preserve">No fabricated numbers. Unfed items (guidance, component spot prices, positioning/CFTC, segment revenue for SOTP) are marked UNAVAILABLE/INPUT REQUIRED until sourced. Every number in Source Ledger with source + timestamp.</w:t>
      </w:r>
    </w:p>
    <w:p>
      <w:r>
        <w:pict>
          <v:rect style="width:0;height:1.5pt" o:hralign="center" o:hrstd="t" o:hr="t"/>
        </w:pict>
      </w:r>
    </w:p>
    <w:bookmarkEnd w:id="18"/>
    <w:bookmarkEnd w:id="19"/>
    <w:bookmarkStart w:id="31" w:name="X5bfb6a7f2b0ecc0f9035d759e2c28968c5b468e"/>
    <w:p>
      <w:pPr>
        <w:pStyle w:val="Heading1"/>
      </w:pPr>
      <w:r>
        <w:t xml:space="preserve">PART C — BEGINNER-FIRST TEACHING STANDARD </w:t>
      </w:r>
      <w:r>
        <w:rPr>
          <w:rFonts w:hint="eastAsia"/>
        </w:rPr>
        <w:t xml:space="preserve">v2｜新手优先教学标准</w:t>
      </w:r>
      <w:r>
        <w:t xml:space="preserve"> (v2026-10-13b)</w:t>
      </w:r>
    </w:p>
    <w:p>
      <w:pPr>
        <w:pStyle w:val="FirstParagraph"/>
      </w:pPr>
      <w:r>
        <w:t xml:space="preserve">Reader profile: beginner investor, finance manager by profession, reads Chinese first. Prior version preserved as</w:t>
      </w:r>
      <w:r>
        <w:t xml:space="preserve"> </w:t>
      </w:r>
      <w:r>
        <w:rPr>
          <w:rStyle w:val="VerbatimChar"/>
        </w:rPr>
        <w:t xml:space="preserve">RESEARCH_OS_MASTER_PROMPT_v2026-10-13.md</w:t>
      </w:r>
      <w:r>
        <w:t xml:space="preserve">. Implementation:</w:t>
      </w:r>
      <w:r>
        <w:t xml:space="preserve"> </w:t>
      </w:r>
      <w:r>
        <w:rPr>
          <w:rStyle w:val="VerbatimChar"/>
        </w:rPr>
        <w:t xml:space="preserve">production/pipeline/teaching.py</w:t>
      </w:r>
      <w:r>
        <w:t xml:space="preserve"> </w:t>
      </w:r>
      <w:r>
        <w:t xml:space="preserve">(box30, readmap, l3, howto, quiz, Glossary). Pilot: CPI Sep-2026 pre-event teaching edition (events/us-cpi-2026-09/*-teach).</w:t>
      </w:r>
    </w:p>
    <w:bookmarkStart w:id="20" w:name="c1.-fixed-opening固定开头"/>
    <w:p>
      <w:pPr>
        <w:pStyle w:val="Heading2"/>
      </w:pPr>
      <w:r>
        <w:t xml:space="preserve">C1. Fixed </w:t>
      </w:r>
      <w:r>
        <w:rPr>
          <w:rFonts w:hint="eastAsia"/>
        </w:rPr>
        <w:t xml:space="preserve">opening｜固定开头</w:t>
      </w:r>
    </w:p>
    <w:p>
      <w:pPr>
        <w:pStyle w:val="Compact"/>
        <w:numPr>
          <w:ilvl w:val="0"/>
          <w:numId w:val="1041"/>
        </w:numPr>
      </w:pPr>
      <w:r>
        <w:rPr>
          <w:b/>
          <w:bCs/>
        </w:rPr>
        <w:t xml:space="preserve">⏱ </w:t>
      </w:r>
      <w:r>
        <w:rPr>
          <w:rFonts w:hint="eastAsia"/>
          <w:b/>
          <w:bCs/>
        </w:rPr>
        <w:t xml:space="preserve">30秒看懂</w:t>
      </w:r>
      <w:r>
        <w:t xml:space="preserve">: exactly 3 plain-Chinese sentences, no jargon — </w:t>
      </w:r>
      <w:r>
        <w:rPr>
          <w:rFonts w:hint="eastAsia"/>
        </w:rPr>
        <w:t xml:space="preserve">发生什么</w:t>
      </w:r>
      <w:r>
        <w:t xml:space="preserve"> / </w:t>
      </w:r>
      <w:r>
        <w:rPr>
          <w:rFonts w:hint="eastAsia"/>
        </w:rPr>
        <w:t xml:space="preserve">和我的股票有什么关系</w:t>
      </w:r>
      <w:r>
        <w:t xml:space="preserve"> / </w:t>
      </w:r>
      <w:r>
        <w:rPr>
          <w:rFonts w:hint="eastAsia"/>
        </w:rPr>
        <w:t xml:space="preserve">该看什么或做什么.</w:t>
      </w:r>
    </w:p>
    <w:p>
      <w:pPr>
        <w:pStyle w:val="Compact"/>
        <w:numPr>
          <w:ilvl w:val="0"/>
          <w:numId w:val="1041"/>
        </w:numPr>
      </w:pPr>
      <w:r>
        <w:rPr>
          <w:b/>
          <w:bCs/>
        </w:rPr>
        <w:t xml:space="preserve">🗺 </w:t>
      </w:r>
      <w:r>
        <w:rPr>
          <w:rFonts w:hint="eastAsia"/>
          <w:b/>
          <w:bCs/>
        </w:rPr>
        <w:t xml:space="preserve">阅读地图</w:t>
      </w:r>
      <w:r>
        <w:t xml:space="preserve">: what to read with 2 / 10 / 30 minutes; explain L1/L2/L3.</w:t>
      </w:r>
    </w:p>
    <w:bookmarkEnd w:id="20"/>
    <w:bookmarkStart w:id="21" w:name="c2.-progressive-layers分层"/>
    <w:p>
      <w:pPr>
        <w:pStyle w:val="Heading2"/>
      </w:pPr>
      <w:r>
        <w:t xml:space="preserve">C2. Progressive </w:t>
      </w:r>
      <w:r>
        <w:rPr>
          <w:rFonts w:hint="eastAsia"/>
        </w:rPr>
        <w:t xml:space="preserve">layers｜分层</w:t>
      </w:r>
    </w:p>
    <w:p>
      <w:pPr>
        <w:pStyle w:val="FirstParagraph"/>
      </w:pPr>
      <w:r>
        <w:t xml:space="preserve">L1 plain story → L2 key numbers, each explained → L3 professional detail (HTML</w:t>
      </w:r>
      <w:r>
        <w:t xml:space="preserve"> </w:t>
      </w:r>
      <w:r>
        <w:rPr>
          <w:rStyle w:val="VerbatimChar"/>
        </w:rPr>
        <w:t xml:space="preserve">&lt;details&gt;</w:t>
      </w:r>
      <w:r>
        <w:t xml:space="preserve"> </w:t>
      </w:r>
      <w:r>
        <w:t xml:space="preserve">collapsed by default; DOCX/PDF show it in full).</w:t>
      </w:r>
    </w:p>
    <w:bookmarkEnd w:id="21"/>
    <w:bookmarkStart w:id="22" w:name="c3.-charts图表"/>
    <w:p>
      <w:pPr>
        <w:pStyle w:val="Heading2"/>
      </w:pPr>
      <w:r>
        <w:t xml:space="preserve">C3. </w:t>
      </w:r>
      <w:r>
        <w:rPr>
          <w:rFonts w:hint="eastAsia"/>
        </w:rPr>
        <w:t xml:space="preserve">Charts｜图表</w:t>
      </w:r>
    </w:p>
    <w:p>
      <w:pPr>
        <w:pStyle w:val="FirstParagraph"/>
      </w:pPr>
      <w:r>
        <w:t xml:space="preserve">Fewer series, larger fonts (≥15pt), Chinese labels first; annotations drawn ON the chart (arrows/callouts in Chinese); threshold zones coloured </w:t>
      </w:r>
      <w:r>
        <w:rPr>
          <w:rFonts w:hint="eastAsia"/>
        </w:rPr>
        <w:t xml:space="preserve">(绿=偏冷/有利,</w:t>
      </w:r>
      <w:r>
        <w:t xml:space="preserve"> </w:t>
      </w:r>
      <w:r>
        <w:rPr>
          <w:rFonts w:hint="eastAsia"/>
        </w:rPr>
        <w:t xml:space="preserve">红=偏热/不利).</w:t>
      </w:r>
      <w:r>
        <w:t xml:space="preserve"> Every chart followed by</w:t>
      </w:r>
      <w:r>
        <w:t xml:space="preserve"> </w:t>
      </w:r>
      <w:r>
        <w:rPr>
          <w:b/>
          <w:bCs/>
        </w:rPr>
        <w:t xml:space="preserve">📊 </w:t>
      </w:r>
      <w:r>
        <w:rPr>
          <w:rFonts w:hint="eastAsia"/>
          <w:b/>
          <w:bCs/>
        </w:rPr>
        <w:t xml:space="preserve">怎么看这张图</w:t>
      </w:r>
      <w:r>
        <w:t xml:space="preserve">: </w:t>
      </w:r>
      <w:r>
        <w:rPr>
          <w:rFonts w:hint="eastAsia"/>
        </w:rPr>
        <w:t xml:space="preserve">坐标/颜色</w:t>
      </w:r>
      <w:r>
        <w:t xml:space="preserve"> · </w:t>
      </w:r>
      <w:r>
        <w:rPr>
          <w:rFonts w:hint="eastAsia"/>
        </w:rPr>
        <w:t xml:space="preserve">只记住一件事</w:t>
      </w:r>
      <w:r>
        <w:t xml:space="preserve"> · </w:t>
      </w:r>
      <w:r>
        <w:rPr>
          <w:rFonts w:hint="eastAsia"/>
        </w:rPr>
        <w:t xml:space="preserve">什么会改变结论.</w:t>
      </w:r>
      <w:r>
        <w:t xml:space="preserve"> Claim class + source footer retained. Missing data shown as a gap (</w:t>
      </w:r>
      <w:r>
        <w:rPr>
          <w:rFonts w:hint="eastAsia"/>
        </w:rPr>
        <w:t xml:space="preserve">“数据缺失”</w:t>
      </w:r>
      <w:r>
        <w:t xml:space="preserve">), never misaligned.</w:t>
      </w:r>
    </w:p>
    <w:bookmarkEnd w:id="22"/>
    <w:bookmarkStart w:id="23" w:name="c4.-jargon术语"/>
    <w:p>
      <w:pPr>
        <w:pStyle w:val="Heading2"/>
      </w:pPr>
      <w:r>
        <w:t xml:space="preserve">C4. </w:t>
      </w:r>
      <w:r>
        <w:rPr>
          <w:rFonts w:hint="eastAsia"/>
        </w:rPr>
        <w:t xml:space="preserve">Jargon｜术语</w:t>
      </w:r>
    </w:p>
    <w:p>
      <w:pPr>
        <w:pStyle w:val="FirstParagraph"/>
      </w:pPr>
      <w:r>
        <w:t xml:space="preserve">First use: </w:t>
      </w:r>
      <w:r>
        <w:rPr>
          <w:rFonts w:hint="eastAsia"/>
        </w:rPr>
        <w:t xml:space="preserve">中文白话</w:t>
      </w:r>
      <w:r>
        <w:t xml:space="preserve"> + English + one-line analogy (inline), HTML hover tooltip (</w:t>
      </w:r>
      <w:r>
        <w:rPr>
          <w:rStyle w:val="VerbatimChar"/>
        </w:rPr>
        <w:t xml:space="preserve">&lt;abbr&gt;</w:t>
      </w:r>
      <w:r>
        <w:t xml:space="preserve">), and a glossary table at the end. Prefer finance-manager analogies: consensus = </w:t>
      </w:r>
      <w:r>
        <w:rPr>
          <w:rFonts w:hint="eastAsia"/>
        </w:rPr>
        <w:t xml:space="preserve">预算,</w:t>
      </w:r>
      <w:r>
        <w:t xml:space="preserve"> actual = </w:t>
      </w:r>
      <w:r>
        <w:rPr>
          <w:rFonts w:hint="eastAsia"/>
        </w:rPr>
        <w:t xml:space="preserve">实际,</w:t>
      </w:r>
      <w:r>
        <w:t xml:space="preserve"> surprise = </w:t>
      </w:r>
      <w:r>
        <w:rPr>
          <w:rFonts w:hint="eastAsia"/>
        </w:rPr>
        <w:t xml:space="preserve">差异</w:t>
      </w:r>
      <w:r>
        <w:t xml:space="preserve"> variance, DCF = </w:t>
      </w:r>
      <w:r>
        <w:rPr>
          <w:rFonts w:hint="eastAsia"/>
        </w:rPr>
        <w:t xml:space="preserve">项目NPV,</w:t>
      </w:r>
      <w:r>
        <w:t xml:space="preserve"> WACC = </w:t>
      </w:r>
      <w:r>
        <w:rPr>
          <w:rFonts w:hint="eastAsia"/>
        </w:rPr>
        <w:t xml:space="preserve">门槛收益率,</w:t>
      </w:r>
      <w:r>
        <w:t xml:space="preserve"> scenarios = </w:t>
      </w:r>
      <w:r>
        <w:rPr>
          <w:rFonts w:hint="eastAsia"/>
        </w:rPr>
        <w:t xml:space="preserve">保守/目标/挑战三版预算,</w:t>
      </w:r>
      <w:r>
        <w:t xml:space="preserve"> FCF = </w:t>
      </w:r>
      <w:r>
        <w:rPr>
          <w:rFonts w:hint="eastAsia"/>
        </w:rPr>
        <w:t xml:space="preserve">经营现金流</w:t>
      </w:r>
      <w:r>
        <w:t xml:space="preserve"> − </w:t>
      </w:r>
      <w:r>
        <w:rPr>
          <w:rFonts w:hint="eastAsia"/>
        </w:rPr>
        <w:t xml:space="preserve">资本开支.</w:t>
      </w:r>
    </w:p>
    <w:bookmarkEnd w:id="23"/>
    <w:bookmarkStart w:id="24" w:name="Xfc931ce94937631e128419970db1b48aa2aacea"/>
    <w:p>
      <w:pPr>
        <w:pStyle w:val="Heading2"/>
      </w:pPr>
      <w:r>
        <w:t xml:space="preserve">C5. Event learning </w:t>
      </w:r>
      <w:r>
        <w:rPr>
          <w:rFonts w:hint="eastAsia"/>
        </w:rPr>
        <w:t xml:space="preserve">flow｜事件学习流程</w:t>
      </w:r>
      <w:r>
        <w:t xml:space="preserve"> (pre/live/post books)</w:t>
      </w:r>
    </w:p>
    <w:p>
      <w:pPr>
        <w:pStyle w:val="FirstParagraph"/>
      </w:pPr>
      <w:r>
        <w:rPr>
          <w:rFonts w:hint="eastAsia"/>
        </w:rPr>
        <w:t xml:space="preserve">发生什么</w:t>
      </w:r>
      <w:r>
        <w:t xml:space="preserve"> → </w:t>
      </w:r>
      <w:r>
        <w:rPr>
          <w:rFonts w:hint="eastAsia"/>
        </w:rPr>
        <w:t xml:space="preserve">市场在猜什么</w:t>
      </w:r>
      <w:r>
        <w:t xml:space="preserve"> (consensus table) → </w:t>
      </w:r>
      <w:r>
        <w:rPr>
          <w:rFonts w:hint="eastAsia"/>
        </w:rPr>
        <w:t xml:space="preserve">我们怎么想</w:t>
      </w:r>
      <w:r>
        <w:t xml:space="preserve"> (scenarios + probabilities) → </w:t>
      </w:r>
      <w:r>
        <w:rPr>
          <w:rFonts w:hint="eastAsia"/>
        </w:rPr>
        <w:t xml:space="preserve">公布时看什么</w:t>
      </w:r>
      <w:r>
        <w:t xml:space="preserve"> (one key number, threshold table, worked example</w:t>
      </w:r>
      <w:r>
        <w:t xml:space="preserve"> </w:t>
      </w:r>
      <w:r>
        <w:rPr>
          <w:rFonts w:hint="eastAsia"/>
        </w:rPr>
        <w:t xml:space="preserve">“如果核心是0.3%，意味着…”</w:t>
      </w:r>
      <w:r>
        <w:t xml:space="preserve">) → </w:t>
      </w:r>
      <w:r>
        <w:rPr>
          <w:rFonts w:hint="eastAsia"/>
        </w:rPr>
        <w:t xml:space="preserve">对哪些股票有什么影响、为什么</w:t>
      </w:r>
      <w:r>
        <w:t xml:space="preserve"> → </w:t>
      </w:r>
      <w:r>
        <w:rPr>
          <w:rFonts w:hint="eastAsia"/>
        </w:rPr>
        <w:t xml:space="preserve">我们可能错在哪</w:t>
      </w:r>
      <w:r>
        <w:t xml:space="preserve"> (falsifiers) → </w:t>
      </w:r>
      <w:r>
        <w:rPr>
          <w:rFonts w:hint="eastAsia"/>
        </w:rPr>
        <w:t xml:space="preserve">事后对答案</w:t>
      </w:r>
      <w:r>
        <w:t xml:space="preserve"> (fill-in table + error class).</w:t>
      </w:r>
      <w:r>
        <w:t xml:space="preserve"> </w:t>
      </w:r>
      <w:r>
        <w:t xml:space="preserve">Every book includes a worked numeric example with every symbol defined in Chinese, plus a stock-impact example.</w:t>
      </w:r>
    </w:p>
    <w:bookmarkEnd w:id="24"/>
    <w:bookmarkStart w:id="25" w:name="c6.-learning-close学习收尾"/>
    <w:p>
      <w:pPr>
        <w:pStyle w:val="Heading2"/>
      </w:pPr>
      <w:r>
        <w:t xml:space="preserve">C6. Learning </w:t>
      </w:r>
      <w:r>
        <w:rPr>
          <w:rFonts w:hint="eastAsia"/>
        </w:rPr>
        <w:t xml:space="preserve">close｜学习收尾</w:t>
      </w:r>
    </w:p>
    <w:p>
      <w:pPr>
        <w:pStyle w:val="FirstParagraph"/>
      </w:pPr>
      <w:r>
        <w:rPr>
          <w:b/>
          <w:bCs/>
        </w:rPr>
        <w:t xml:space="preserve">✅ </w:t>
      </w:r>
      <w:r>
        <w:rPr>
          <w:rFonts w:hint="eastAsia"/>
          <w:b/>
          <w:bCs/>
        </w:rPr>
        <w:t xml:space="preserve">自我测验</w:t>
      </w:r>
      <w:r>
        <w:t xml:space="preserve"> </w:t>
      </w:r>
      <w:r>
        <w:t xml:space="preserve">3–5 Q&amp;A (collapsible) +</w:t>
      </w:r>
      <w:r>
        <w:t xml:space="preserve"> </w:t>
      </w:r>
      <w:r>
        <w:rPr>
          <w:rFonts w:hint="eastAsia"/>
          <w:b/>
          <w:bCs/>
        </w:rPr>
        <w:t xml:space="preserve">事后作业</w:t>
      </w:r>
      <w:r>
        <w:t xml:space="preserve"> </w:t>
      </w:r>
      <w:r>
        <w:t xml:space="preserve">(post-event homework) for event books; quiz for company reports.</w:t>
      </w:r>
    </w:p>
    <w:bookmarkEnd w:id="25"/>
    <w:bookmarkStart w:id="26" w:name="c7.-applies-to"/>
    <w:p>
      <w:pPr>
        <w:pStyle w:val="Heading2"/>
      </w:pPr>
      <w:r>
        <w:t xml:space="preserve">C7. Applies to</w:t>
      </w:r>
    </w:p>
    <w:p>
      <w:pPr>
        <w:pStyle w:val="FirstParagraph"/>
      </w:pPr>
      <w:r>
        <w:t xml:space="preserve">Daily </w:t>
      </w:r>
      <w:r>
        <w:rPr>
          <w:rFonts w:hint="eastAsia"/>
        </w:rPr>
        <w:t xml:space="preserve">(30秒</w:t>
      </w:r>
      <w:r>
        <w:t xml:space="preserve"> + </w:t>
      </w:r>
      <w:r>
        <w:rPr>
          <w:rFonts w:hint="eastAsia"/>
        </w:rPr>
        <w:t xml:space="preserve">阅读地图</w:t>
      </w:r>
      <w:r>
        <w:t xml:space="preserve"> live now), event pre/live/post books (full standard), company reports (behind flag</w:t>
      </w:r>
      <w:r>
        <w:t xml:space="preserve"> </w:t>
      </w:r>
      <w:r>
        <w:rPr>
          <w:rStyle w:val="VerbatimChar"/>
        </w:rPr>
        <w:t xml:space="preserve">TEACH_V2=1</w:t>
      </w:r>
      <w:r>
        <w:t xml:space="preserve">, enabled only after the user approves the pilot — do NOT regenerate the 27 company reports before approval), macro/radar (next revision). Site-wide guide: Learning Academy → </w:t>
      </w:r>
      <w:r>
        <w:rPr>
          <w:rFonts w:hint="eastAsia"/>
        </w:rPr>
        <w:t xml:space="preserve">如何阅读本系统</w:t>
      </w:r>
      <w:r>
        <w:t xml:space="preserve"> (guide.html).</w:t>
      </w:r>
    </w:p>
    <w:bookmarkEnd w:id="26"/>
    <w:bookmarkStart w:id="27" w:name="c8.-unchanged-rules"/>
    <w:p>
      <w:pPr>
        <w:pStyle w:val="Heading2"/>
      </w:pPr>
      <w:r>
        <w:t xml:space="preserve">C8. Unchanged rules</w:t>
      </w:r>
    </w:p>
    <w:p>
      <w:pPr>
        <w:pStyle w:val="FirstParagraph"/>
      </w:pPr>
      <w:r>
        <w:t xml:space="preserve">No fabricated numbers; illustrative examples labelled </w:t>
      </w:r>
      <w:r>
        <w:rPr>
          <w:rFonts w:hint="eastAsia"/>
        </w:rPr>
        <w:t xml:space="preserve">举例;</w:t>
      </w:r>
      <w:r>
        <w:t xml:space="preserve"> locked snapshots never rewritten — teaching rewrites are NEW versions referencing the locked source version.</w:t>
      </w:r>
    </w:p>
    <w:bookmarkEnd w:id="27"/>
    <w:bookmarkStart w:id="28" w:name="Xeda2ca86097c8bbb0239e8709e2d546659a3439"/>
    <w:p>
      <w:pPr>
        <w:pStyle w:val="Heading2"/>
      </w:pPr>
      <w:r>
        <w:t xml:space="preserve">PART C addendum — v2026-10-13c: THINKING-FIRST (supersedes C1 emphasis)</w:t>
      </w:r>
    </w:p>
    <w:p>
      <w:pPr>
        <w:pStyle w:val="FirstParagraph"/>
      </w:pPr>
      <w:r>
        <w:t xml:space="preserve">User course-correction: priority is learning the reasoning, not summaries. Prior text preserved in v2026-10-13b.</w:t>
      </w:r>
      <w:r>
        <w:t xml:space="preserve"> </w:t>
      </w:r>
      <w:r>
        <w:t xml:space="preserve">- C1′ The 30-second box is optional/minimal. Every event book and company report must instead show a visible</w:t>
      </w:r>
      <w:r>
        <w:t xml:space="preserve"> </w:t>
      </w:r>
      <w:r>
        <w:rPr>
          <w:rFonts w:hint="eastAsia"/>
          <w:b/>
          <w:bCs/>
        </w:rPr>
        <w:t xml:space="preserve">思考过程</w:t>
      </w:r>
      <w:r>
        <w:rPr>
          <w:b/>
          <w:bCs/>
        </w:rPr>
        <w:t xml:space="preserve"> Thinking walkthrough</w:t>
      </w:r>
      <w:r>
        <w:t xml:space="preserve">: ① </w:t>
      </w:r>
      <w:r>
        <w:rPr>
          <w:rFonts w:hint="eastAsia"/>
        </w:rPr>
        <w:t xml:space="preserve">先问对问题（谁在乎、改变现金流还是折现率）②</w:t>
      </w:r>
      <w:r>
        <w:t xml:space="preserve"> </w:t>
      </w:r>
      <w:r>
        <w:rPr>
          <w:rFonts w:hint="eastAsia"/>
        </w:rPr>
        <w:t xml:space="preserve">市场已经定价了什么</w:t>
      </w:r>
      <w:r>
        <w:t xml:space="preserve"> ③ </w:t>
      </w:r>
      <w:r>
        <w:rPr>
          <w:rFonts w:hint="eastAsia"/>
        </w:rPr>
        <w:t xml:space="preserve">搭因果链（每环一个检验数据）④</w:t>
      </w:r>
      <w:r>
        <w:t xml:space="preserve"> </w:t>
      </w:r>
      <w:r>
        <w:rPr>
          <w:rFonts w:hint="eastAsia"/>
        </w:rPr>
        <w:t xml:space="preserve">找断点</w:t>
      </w:r>
      <w:r>
        <w:t xml:space="preserve"> ⑤ </w:t>
      </w:r>
      <w:r>
        <w:rPr>
          <w:rFonts w:hint="eastAsia"/>
        </w:rPr>
        <w:t xml:space="preserve">工具箱质疑</w:t>
      </w:r>
      <w:r>
        <w:t xml:space="preserve"> ⑥ </w:t>
      </w:r>
      <w:r>
        <w:rPr>
          <w:rFonts w:hint="eastAsia"/>
        </w:rPr>
        <w:t xml:space="preserve">对立观点最强版本</w:t>
      </w:r>
      <w:r>
        <w:t xml:space="preserve"> + </w:t>
      </w:r>
      <w:r>
        <w:rPr>
          <w:rFonts w:hint="eastAsia"/>
        </w:rPr>
        <w:t xml:space="preserve">证据打分裁判</w:t>
      </w:r>
      <w:r>
        <w:t xml:space="preserve"> ⑦ </w:t>
      </w:r>
      <w:r>
        <w:rPr>
          <w:rFonts w:hint="eastAsia"/>
        </w:rPr>
        <w:t xml:space="preserve">证伪信号「如果我错了会先看到什么」.</w:t>
      </w:r>
      <w:r>
        <w:t xml:space="preserve"> </w:t>
      </w:r>
      <w:r>
        <w:t xml:space="preserve">- C9</w:t>
      </w:r>
      <w:r>
        <w:t xml:space="preserve"> </w:t>
      </w:r>
      <w:r>
        <w:rPr>
          <w:rFonts w:hint="eastAsia"/>
          <w:b/>
          <w:bCs/>
        </w:rPr>
        <w:t xml:space="preserve">质疑工具箱</w:t>
      </w:r>
      <w:r>
        <w:t xml:space="preserve"> </w:t>
      </w:r>
      <w:r>
        <w:t xml:space="preserve">(apply each, with real numbers, plus a </w:t>
      </w:r>
      <w:r>
        <w:rPr>
          <w:rFonts w:hint="eastAsia"/>
        </w:rPr>
        <w:t xml:space="preserve">✍「轮到你」prompt):</w:t>
      </w:r>
      <w:r>
        <w:t xml:space="preserve"> </w:t>
      </w:r>
      <w:r>
        <w:rPr>
          <w:rFonts w:hint="eastAsia"/>
        </w:rPr>
        <w:t xml:space="preserve">第一性原理</w:t>
      </w:r>
      <w:r>
        <w:t xml:space="preserve"> / </w:t>
      </w:r>
      <w:r>
        <w:rPr>
          <w:rFonts w:hint="eastAsia"/>
        </w:rPr>
        <w:t xml:space="preserve">二阶思维</w:t>
      </w:r>
      <w:r>
        <w:t xml:space="preserve"> / </w:t>
      </w:r>
      <w:r>
        <w:rPr>
          <w:rFonts w:hint="eastAsia"/>
        </w:rPr>
        <w:t xml:space="preserve">反向思考</w:t>
      </w:r>
      <w:r>
        <w:t xml:space="preserve"> / </w:t>
      </w:r>
      <w:r>
        <w:rPr>
          <w:rFonts w:hint="eastAsia"/>
        </w:rPr>
        <w:t xml:space="preserve">市场已经定价了什么</w:t>
      </w:r>
      <w:r>
        <w:t xml:space="preserve"> / </w:t>
      </w:r>
      <w:r>
        <w:rPr>
          <w:rFonts w:hint="eastAsia"/>
        </w:rPr>
        <w:t xml:space="preserve">谁在对手盘</w:t>
      </w:r>
      <w:r>
        <w:t xml:space="preserve"> / </w:t>
      </w:r>
      <w:r>
        <w:rPr>
          <w:rFonts w:hint="eastAsia"/>
        </w:rPr>
        <w:t xml:space="preserve">基础概率与历史类比</w:t>
      </w:r>
      <w:r>
        <w:t xml:space="preserve"> / </w:t>
      </w:r>
      <w:r>
        <w:rPr>
          <w:rFonts w:hint="eastAsia"/>
        </w:rPr>
        <w:t xml:space="preserve">假设清单与证伪.</w:t>
      </w:r>
      <w:r>
        <w:t xml:space="preserve"> </w:t>
      </w:r>
      <w:r>
        <w:t xml:space="preserve">- C10</w:t>
      </w:r>
      <w:r>
        <w:t xml:space="preserve"> </w:t>
      </w:r>
      <w:r>
        <w:rPr>
          <w:b/>
          <w:bCs/>
        </w:rPr>
        <w:t xml:space="preserve">Steelman</w:t>
      </w:r>
      <w:r>
        <w:t xml:space="preserve">: state the opposite view at its strongest, then an evidence table </w:t>
      </w:r>
      <w:r>
        <w:rPr>
          <w:rFonts w:hint="eastAsia"/>
        </w:rPr>
        <w:t xml:space="preserve">(支持我们/支持对立/权重)</w:t>
      </w:r>
      <w:r>
        <w:t xml:space="preserve"> and an honest verdict; if evidence weakens a locked forecast, flag for calibration — never rewrite the locked number.</w:t>
      </w:r>
      <w:r>
        <w:t xml:space="preserve"> </w:t>
      </w:r>
      <w:r>
        <w:t xml:space="preserve">- C11</w:t>
      </w:r>
      <w:r>
        <w:t xml:space="preserve"> </w:t>
      </w:r>
      <w:r>
        <w:rPr>
          <w:b/>
          <w:bCs/>
        </w:rPr>
        <w:t xml:space="preserve">Quizzes test reasoning</w:t>
      </w:r>
      <w:r>
        <w:t xml:space="preserve"> </w:t>
      </w:r>
      <w:r>
        <w:rPr>
          <w:rFonts w:hint="eastAsia"/>
        </w:rPr>
        <w:t xml:space="preserve">(为什么</w:t>
      </w:r>
      <w:r>
        <w:t xml:space="preserve"> / </w:t>
      </w:r>
      <w:r>
        <w:rPr>
          <w:rFonts w:hint="eastAsia"/>
        </w:rPr>
        <w:t xml:space="preserve">如果…会怎样</w:t>
      </w:r>
      <w:r>
        <w:t xml:space="preserve"> / </w:t>
      </w:r>
      <w:r>
        <w:rPr>
          <w:rFonts w:hint="eastAsia"/>
        </w:rPr>
        <w:t xml:space="preserve">哪一环断了),</w:t>
      </w:r>
      <w:r>
        <w:t xml:space="preserve"> not recall.</w:t>
      </w:r>
      <w:r>
        <w:t xml:space="preserve"> </w:t>
      </w:r>
      <w:r>
        <w:t xml:space="preserve">- C12</w:t>
      </w:r>
      <w:r>
        <w:t xml:space="preserve"> </w:t>
      </w:r>
      <w:r>
        <w:rPr>
          <w:b/>
          <w:bCs/>
        </w:rPr>
        <w:t xml:space="preserve">Post-event reasoning post-mortem</w:t>
      </w:r>
      <w:r>
        <w:t xml:space="preserve">: facts → chain link-by-link </w:t>
      </w:r>
      <w:r>
        <w:rPr>
          <w:rFonts w:hint="eastAsia"/>
        </w:rPr>
        <w:t xml:space="preserve">(成立/断开/证据/教训)</w:t>
      </w:r>
      <w:r>
        <w:t xml:space="preserve"> → assumption list check → error class → one-line lesson into Daily OS.</w:t>
      </w:r>
      <w:r>
        <w:t xml:space="preserve"> </w:t>
      </w:r>
      <w:r>
        <w:t xml:space="preserve">- C13 Academy guide is</w:t>
      </w:r>
      <w:r>
        <w:t xml:space="preserve"> </w:t>
      </w:r>
      <w:r>
        <w:rPr>
          <w:rFonts w:hint="eastAsia"/>
          <w:b/>
          <w:bCs/>
        </w:rPr>
        <w:t xml:space="preserve">投研思维方法</w:t>
      </w:r>
      <w:r>
        <w:t xml:space="preserve"> </w:t>
      </w:r>
      <w:r>
        <w:t xml:space="preserve">(reusable 7-step method + toolkit + valuation-as-</w:t>
      </w:r>
      <w:r>
        <w:t xml:space="preserve">“what must be true”</w:t>
      </w:r>
      <w:r>
        <w:t xml:space="preserve"> </w:t>
      </w:r>
      <w:r>
        <w:t xml:space="preserve">+ per-stock template + post-mortem checklist).</w:t>
      </w:r>
      <w:r>
        <w:t xml:space="preserve"> </w:t>
      </w:r>
      <w:r>
        <w:t xml:space="preserve">- Helpers: teaching.py (TOOLKIT, THINK_STEPS, tool, steelman, chain_postmortem). Pilot: events/us-cpi-2026-09/*-think. Company reports still gated by TEACH_V2 until user approves.</w:t>
      </w:r>
    </w:p>
    <w:p>
      <w:r>
        <w:pict>
          <v:rect style="width:0;height:1.5pt" o:hralign="center" o:hrstd="t" o:hr="t"/>
        </w:pict>
      </w:r>
    </w:p>
    <w:bookmarkEnd w:id="28"/>
    <w:bookmarkStart w:id="29" w:name="Xfb51e596dd859613ade4e36c8fd22faa8c3546c"/>
    <w:p>
      <w:pPr>
        <w:pStyle w:val="Heading2"/>
      </w:pPr>
      <w:r>
        <w:t xml:space="preserve">PART D — NEWS EXPLAINER INFOGRAPHIC </w:t>
      </w:r>
      <w:r>
        <w:rPr>
          <w:rFonts w:hint="eastAsia"/>
        </w:rPr>
        <w:t xml:space="preserve">新闻解读图</w:t>
      </w:r>
      <w:r>
        <w:t xml:space="preserve"> (added v2026-10-13d)</w:t>
      </w:r>
    </w:p>
    <w:p>
      <w:pPr>
        <w:pStyle w:val="FirstParagraph"/>
      </w:pPr>
      <w:r>
        <w:rPr>
          <w:b/>
          <w:bCs/>
        </w:rPr>
        <w:t xml:space="preserve">Trigger:</w:t>
      </w:r>
      <w:r>
        <w:t xml:space="preserve"> </w:t>
      </w:r>
      <w:r>
        <w:t xml:space="preserve">produce one whenever (a) material news moves a watchlist name or its index/peers ≥3% in a day, or (b) a topic dominates market discussion (X/news), or (c) the user asks. Link it from the affected event book and company pages.</w:t>
      </w:r>
      <w:r>
        <w:t xml:space="preserve"> </w:t>
      </w:r>
      <w:r>
        <w:rPr>
          <w:b/>
          <w:bCs/>
        </w:rPr>
        <w:t xml:space="preserve">Format:</w:t>
      </w:r>
      <w:r>
        <w:t xml:space="preserve"> </w:t>
      </w:r>
      <w:r>
        <w:t xml:space="preserve">one dense landscape page (≥3200 px wide; PNG + JPG + PDF + HTML + ZIP), rendered from the reusable template</w:t>
      </w:r>
      <w:r>
        <w:t xml:space="preserve"> </w:t>
      </w:r>
      <w:r>
        <w:rPr>
          <w:rStyle w:val="VerbatimChar"/>
        </w:rPr>
        <w:t xml:space="preserve">pipeline/infographic/render.py</w:t>
      </w:r>
      <w:r>
        <w:t xml:space="preserve"> </w:t>
      </w:r>
      <w:r>
        <w:t xml:space="preserve">(Playwright + Noto Sans SC). Chinese-first labels.</w:t>
      </w:r>
      <w:r>
        <w:t xml:space="preserve"> </w:t>
      </w:r>
      <w:r>
        <w:rPr>
          <w:b/>
          <w:bCs/>
        </w:rPr>
        <w:t xml:space="preserve">Layout:</w:t>
      </w:r>
      <w:r>
        <w:t xml:space="preserve"> </w:t>
      </w:r>
      <w:r>
        <w:t xml:space="preserve">dark navy header (headline + one-sentence plain-language summary + market-move chips + quote card with source; no real-person photos) → 6 numbered panels (what happened / why it matters / market share donuts / progress timeline / moat &amp; trend line chart / watchlist impact: bear logic vs steelmanned counterview + falsifiers) → red conclusion bar </w:t>
      </w:r>
      <w:r>
        <w:rPr>
          <w:rFonts w:hint="eastAsia"/>
        </w:rPr>
        <w:t xml:space="preserve">(我们的判断</w:t>
      </w:r>
      <w:r>
        <w:t xml:space="preserve"> + </w:t>
      </w:r>
      <w:r>
        <w:rPr>
          <w:rFonts w:hint="eastAsia"/>
        </w:rPr>
        <w:t xml:space="preserve">观察要点</w:t>
      </w:r>
      <w:r>
        <w:t xml:space="preserve"> + </w:t>
      </w:r>
      <w:r>
        <w:rPr>
          <w:rFonts w:hint="eastAsia"/>
        </w:rPr>
        <w:t xml:space="preserve">思考题)</w:t>
      </w:r>
      <w:r>
        <w:t xml:space="preserve"> → footer source strip.</w:t>
      </w:r>
      <w:r>
        <w:t xml:space="preserve"> </w:t>
      </w:r>
      <w:r>
        <w:rPr>
          <w:b/>
          <w:bCs/>
        </w:rPr>
        <w:t xml:space="preserve">Rules:</w:t>
      </w:r>
      <w:r>
        <w:t xml:space="preserve"> </w:t>
      </w:r>
      <w:r>
        <w:t xml:space="preserve">every number has source + date in the footer strip; remainders/estimates labelled </w:t>
      </w:r>
      <w:r>
        <w:rPr>
          <w:rFonts w:hint="eastAsia"/>
        </w:rPr>
        <w:t xml:space="preserve">估算;</w:t>
      </w:r>
      <w:r>
        <w:t xml:space="preserve"> every claim tagged </w:t>
      </w:r>
      <w:r>
        <w:rPr>
          <w:rFonts w:hint="eastAsia"/>
        </w:rPr>
        <w:t xml:space="preserve">事实</w:t>
      </w:r>
      <w:r>
        <w:t xml:space="preserve"> / </w:t>
      </w:r>
      <w:r>
        <w:rPr>
          <w:rFonts w:hint="eastAsia"/>
        </w:rPr>
        <w:t xml:space="preserve">市场预期</w:t>
      </w:r>
      <w:r>
        <w:t xml:space="preserve"> / </w:t>
      </w:r>
      <w:r>
        <w:rPr>
          <w:rFonts w:hint="eastAsia"/>
        </w:rPr>
        <w:t xml:space="preserve">我们的判断;</w:t>
      </w:r>
      <w:r>
        <w:t xml:space="preserve"> never</w:t>
      </w:r>
      <w:r>
        <w:t xml:space="preserve"> </w:t>
      </w:r>
      <w:r>
        <w:t xml:space="preserve">“investment advice”</w:t>
      </w:r>
      <w:r>
        <w:t xml:space="preserve"> </w:t>
      </w:r>
      <w:r>
        <w:t xml:space="preserve">— use </w:t>
      </w:r>
      <w:r>
        <w:rPr>
          <w:rFonts w:hint="eastAsia"/>
        </w:rPr>
        <w:t xml:space="preserve">观察要点</w:t>
      </w:r>
      <w:r>
        <w:t xml:space="preserve"> + </w:t>
      </w:r>
      <w:r>
        <w:rPr>
          <w:rFonts w:hint="eastAsia"/>
        </w:rPr>
        <w:t xml:space="preserve">反方观点</w:t>
      </w:r>
      <w:r>
        <w:t xml:space="preserve"> + </w:t>
      </w:r>
      <w:r>
        <w:rPr>
          <w:rFonts w:hint="eastAsia"/>
        </w:rPr>
        <w:t xml:space="preserve">证伪条件</w:t>
      </w:r>
      <w:r>
        <w:t xml:space="preserve"> + </w:t>
      </w:r>
      <w:r>
        <w:rPr>
          <w:rFonts w:hint="eastAsia"/>
        </w:rPr>
        <w:t xml:space="preserve">思考题;</w:t>
      </w:r>
      <w:r>
        <w:t xml:space="preserve"> list affected tickers and link watchlist pages; unverified items stated as </w:t>
      </w:r>
      <w:r>
        <w:rPr>
          <w:rFonts w:hint="eastAsia"/>
        </w:rPr>
        <w:t xml:space="preserve">未证实.</w:t>
      </w:r>
      <w:r>
        <w:t xml:space="preserve"> Version dir</w:t>
      </w:r>
      <w:r>
        <w:t xml:space="preserve"> </w:t>
      </w:r>
      <w:r>
        <w:rPr>
          <w:rStyle w:val="VerbatimChar"/>
        </w:rPr>
        <w:t xml:space="preserve">site/research/infographics/&lt;slug&gt;/v&lt;ts&gt;/</w:t>
      </w:r>
      <w:r>
        <w:t xml:space="preserve"> </w:t>
      </w:r>
      <w:r>
        <w:t xml:space="preserve">with meta.json + manifest + ZIP; never overwrite.</w:t>
      </w:r>
      <w:r>
        <w:t xml:space="preserve"> </w:t>
      </w:r>
      <w:r>
        <w:rPr>
          <w:b/>
          <w:bCs/>
        </w:rPr>
        <w:t xml:space="preserve">Event routines:</w:t>
      </w:r>
      <w:r>
        <w:t xml:space="preserve"> </w:t>
      </w:r>
      <w:r>
        <w:t xml:space="preserve">each pre/live/post event book on material news must include or link a </w:t>
      </w:r>
      <w:r>
        <w:rPr>
          <w:rFonts w:hint="eastAsia"/>
        </w:rPr>
        <w:t xml:space="preserve">新闻解读图.</w:t>
      </w:r>
    </w:p>
    <w:bookmarkEnd w:id="29"/>
    <w:bookmarkStart w:id="30" w:name="Xdf60b17c144dd8d0f8b79938d8b18af53aa8b5c"/>
    <w:p>
      <w:pPr>
        <w:pStyle w:val="Heading2"/>
      </w:pPr>
      <w:r>
        <w:t xml:space="preserve">PART E — REPORT LIBRARY </w:t>
      </w:r>
      <w:r>
        <w:rPr>
          <w:rFonts w:hint="eastAsia"/>
        </w:rPr>
        <w:t xml:space="preserve">报告库</w:t>
      </w:r>
      <w:r>
        <w:t xml:space="preserve"> (added v2026-10-13d)</w:t>
      </w:r>
    </w:p>
    <w:p>
      <w:pPr>
        <w:pStyle w:val="FirstParagraph"/>
      </w:pPr>
      <w:r>
        <w:t xml:space="preserve">All deliverables are indexed automatically each run (</w:t>
      </w:r>
      <w:r>
        <w:rPr>
          <w:rStyle w:val="VerbatimChar"/>
        </w:rPr>
        <w:t xml:space="preserve">pipeline/build_library.py</w:t>
      </w:r>
      <w:r>
        <w:t xml:space="preserve"> </w:t>
      </w:r>
      <w:r>
        <w:t xml:space="preserve">→</w:t>
      </w:r>
      <w:r>
        <w:t xml:space="preserve"> </w:t>
      </w:r>
      <w:r>
        <w:rPr>
          <w:rStyle w:val="VerbatimChar"/>
        </w:rPr>
        <w:t xml:space="preserve">site/data/library.json</w:t>
      </w:r>
      <w:r>
        <w:t xml:space="preserve">) into 12 categories: </w:t>
      </w:r>
      <w:r>
        <w:rPr>
          <w:rFonts w:hint="eastAsia"/>
        </w:rPr>
        <w:t xml:space="preserve">每日总览</w:t>
      </w:r>
      <w:r>
        <w:t xml:space="preserve"> / </w:t>
      </w:r>
      <w:r>
        <w:rPr>
          <w:rFonts w:hint="eastAsia"/>
        </w:rPr>
        <w:t xml:space="preserve">宏观专题</w:t>
      </w:r>
      <w:r>
        <w:t xml:space="preserve"> / </w:t>
      </w:r>
      <w:r>
        <w:rPr>
          <w:rFonts w:hint="eastAsia"/>
        </w:rPr>
        <w:t xml:space="preserve">台日韩雷达</w:t>
      </w:r>
      <w:r>
        <w:t xml:space="preserve"> / </w:t>
      </w:r>
      <w:r>
        <w:rPr>
          <w:rFonts w:hint="eastAsia"/>
        </w:rPr>
        <w:t xml:space="preserve">个股深度</w:t>
      </w:r>
      <w:r>
        <w:t xml:space="preserve"> / </w:t>
      </w:r>
      <w:r>
        <w:rPr>
          <w:rFonts w:hint="eastAsia"/>
        </w:rPr>
        <w:t xml:space="preserve">财报与事件</w:t>
      </w:r>
      <w:r>
        <w:t xml:space="preserve"> (pre/live/post) / </w:t>
      </w:r>
      <w:r>
        <w:rPr>
          <w:rFonts w:hint="eastAsia"/>
        </w:rPr>
        <w:t xml:space="preserve">估值模型</w:t>
      </w:r>
      <w:r>
        <w:t xml:space="preserve"> Excel / </w:t>
      </w:r>
      <w:r>
        <w:rPr>
          <w:rFonts w:hint="eastAsia"/>
        </w:rPr>
        <w:t xml:space="preserve">新闻解读图</w:t>
      </w:r>
      <w:r>
        <w:t xml:space="preserve"> / </w:t>
      </w:r>
      <w:r>
        <w:rPr>
          <w:rFonts w:hint="eastAsia"/>
        </w:rPr>
        <w:t xml:space="preserve">图片报告</w:t>
      </w:r>
      <w:r>
        <w:t xml:space="preserve"> / </w:t>
      </w:r>
      <w:r>
        <w:rPr>
          <w:rFonts w:hint="eastAsia"/>
        </w:rPr>
        <w:t xml:space="preserve">学习与思维方法</w:t>
      </w:r>
      <w:r>
        <w:t xml:space="preserve"> / Master Prompt / </w:t>
      </w:r>
      <w:r>
        <w:rPr>
          <w:rFonts w:hint="eastAsia"/>
        </w:rPr>
        <w:t xml:space="preserve">系统审核</w:t>
      </w:r>
      <w:r>
        <w:t xml:space="preserve"> / </w:t>
      </w:r>
      <w:r>
        <w:rPr>
          <w:rFonts w:hint="eastAsia"/>
        </w:rPr>
        <w:t xml:space="preserve">发布包</w:t>
      </w:r>
      <w:r>
        <w:t xml:space="preserve"> ZIP; filters by format, ticker, date range, language </w:t>
      </w:r>
      <w:r>
        <w:rPr>
          <w:rFonts w:hint="eastAsia"/>
        </w:rPr>
        <w:t xml:space="preserve">(中/EN/教学版),</w:t>
      </w:r>
      <w:r>
        <w:t xml:space="preserve"> latest vs history; each item shows all formats as chips plus one-click ZIP.</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2026-10-13T12:58:20Z</dcterms:created>
  <dcterms:modified xsi:type="dcterms:W3CDTF">2026-10-13T12:58:20Z</dcterms:modified>
</cp:coreProperties>
</file>

<file path=docProps/custom.xml><?xml version="1.0" encoding="utf-8"?>
<Properties xmlns="http://schemas.openxmlformats.org/officeDocument/2006/custom-properties" xmlns:vt="http://schemas.openxmlformats.org/officeDocument/2006/docPropsVTypes"/>
</file>