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10b4f2299aab95f6f1a7377b650b1758b65a667"/>
    <w:p>
      <w:pPr>
        <w:pStyle w:val="Heading1"/>
      </w:pPr>
      <w:r>
        <w:rPr>
          <w:rFonts w:hint="eastAsia"/>
        </w:rPr>
        <w:t xml:space="preserve">美国9月PPI</w:t>
      </w:r>
      <w:r>
        <w:t xml:space="preserve"> — </w:t>
      </w:r>
      <w:r>
        <w:rPr>
          <w:rFonts w:hint="eastAsia"/>
        </w:rPr>
        <w:t xml:space="preserve">重要事件即时复盘</w:t>
      </w:r>
      <w:r>
        <w:t xml:space="preserve"> Post-Event Review v20261015-2158-post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正式复盘（盘中版：市场数据截至</w:t>
      </w:r>
      <w:r>
        <w:t xml:space="preserve"> 09:59 </w:t>
      </w:r>
      <w:r>
        <w:rPr>
          <w:rFonts w:hint="eastAsia"/>
        </w:rPr>
        <w:t xml:space="preserve">ET，收盘后复核）｜事前书（锁定，未改写）：v20261014-1806，快照</w:t>
      </w:r>
      <w:r>
        <w:t xml:space="preserve"> </w:t>
      </w:r>
      <w:r>
        <w:rPr>
          <w:rFonts w:hint="eastAsia"/>
        </w:rPr>
        <w:t xml:space="preserve">2026-10-14T18:06｜发布</w:t>
      </w:r>
      <w:r>
        <w:t xml:space="preserve"> 2026-10-15 20:30 </w:t>
      </w:r>
      <w:r>
        <w:rPr>
          <w:rFonts w:hint="eastAsia"/>
        </w:rPr>
        <w:t xml:space="preserve">SGT（2026-10-15</w:t>
      </w:r>
      <w:r>
        <w:t xml:space="preserve"> 08:30 </w:t>
      </w:r>
      <w:r>
        <w:rPr>
          <w:rFonts w:hint="eastAsia"/>
        </w:rPr>
        <w:t xml:space="preserve">ET）｜数据：BLS</w:t>
      </w:r>
      <w:r>
        <w:t xml:space="preserve"> public API v1: SA indexes for MoM (WPSFD4, WPSFD49104, WPSFD49116), NSA for YoY </w:t>
      </w:r>
      <w:r>
        <w:rPr>
          <w:rFonts w:hint="eastAsia"/>
        </w:rPr>
        <w:t xml:space="preserve">(WPUFD…｜</w:t>
      </w:r>
      <w:r>
        <w:rPr>
          <w:rFonts w:hint="eastAsia"/>
          <w:b/>
          <w:bCs/>
        </w:rPr>
        <w:t xml:space="preserve">非投资建议</w:t>
      </w:r>
      <w:r>
        <w:rPr>
          <w:b/>
          <w:bCs/>
        </w:rPr>
        <w:t xml:space="preserve"> Not investment advice</w:t>
      </w:r>
      <w:r>
        <w:t xml:space="preserve"> </w:t>
      </w:r>
      <w:r>
        <w:rPr>
          <w:rFonts w:hint="eastAsia"/>
        </w:rPr>
        <w:t xml:space="preserve">标签：FACT</w:t>
      </w:r>
      <w:r>
        <w:t xml:space="preserve"> </w:t>
      </w:r>
      <w:r>
        <w:rPr>
          <w:rFonts w:hint="eastAsia"/>
        </w:rPr>
        <w:t xml:space="preserve">事实｜MARKET</w:t>
      </w:r>
      <w:r>
        <w:t xml:space="preserve"> EXP </w:t>
      </w:r>
      <w:r>
        <w:rPr>
          <w:rFonts w:hint="eastAsia"/>
        </w:rPr>
        <w:t xml:space="preserve">市场预期｜HYPOTHESIS</w:t>
      </w:r>
      <w:r>
        <w:t xml:space="preserve"> </w:t>
      </w:r>
      <w:r>
        <w:rPr>
          <w:rFonts w:hint="eastAsia"/>
        </w:rPr>
        <w:t xml:space="preserve">我们的事前假设｜INFERENCE</w:t>
      </w:r>
      <w:r>
        <w:t xml:space="preserve"> </w:t>
      </w:r>
      <w:r>
        <w:rPr>
          <w:rFonts w:hint="eastAsia"/>
        </w:rPr>
        <w:t xml:space="preserve">推断｜ESTIMATE</w:t>
      </w:r>
      <w:r>
        <w:t xml:space="preserve"> </w:t>
      </w:r>
      <w:r>
        <w:rPr>
          <w:rFonts w:hint="eastAsia"/>
        </w:rPr>
        <w:t xml:space="preserve">估算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美国9月PPI：最终需求</w:t>
      </w:r>
      <w:r>
        <w:t xml:space="preserve"> </w:t>
      </w:r>
      <w:r>
        <w:rPr>
          <w:rFonts w:hint="eastAsia"/>
        </w:rPr>
        <w:t xml:space="preserve">+1.3%、同比</w:t>
      </w:r>
      <w:r>
        <w:t xml:space="preserve"> </w:t>
      </w:r>
      <w:r>
        <w:rPr>
          <w:rFonts w:hint="eastAsia"/>
        </w:rPr>
        <w:t xml:space="preserve">+6.3%（共识</w:t>
      </w:r>
      <w:r>
        <w:t xml:space="preserve"> 0.5% / </w:t>
      </w:r>
      <w:r>
        <w:rPr>
          <w:rFonts w:hint="eastAsia"/>
        </w:rPr>
        <w:t xml:space="preserve">5.3%，我们锁定贴共识），核心</w:t>
      </w:r>
      <w:r>
        <w:t xml:space="preserve"> </w:t>
      </w:r>
      <w:r>
        <w:rPr>
          <w:rFonts w:hint="eastAsia"/>
        </w:rPr>
        <w:t xml:space="preserve">+0.7%；判定</w:t>
      </w:r>
      <w:r>
        <w:t xml:space="preserve"> </w:t>
      </w:r>
      <w:r>
        <w:rPr>
          <w:rFonts w:hint="eastAsia"/>
          <w:b/>
          <w:bCs/>
        </w:rPr>
        <w:t xml:space="preserve">偏热</w:t>
      </w:r>
      <w:r>
        <w:rPr>
          <w:b/>
          <w:bCs/>
        </w:rPr>
        <w:t xml:space="preserve"> Hot</w:t>
      </w:r>
      <w:r>
        <w:rPr>
          <w:rFonts w:hint="eastAsia"/>
        </w:rPr>
        <w:t xml:space="preserve">，热度主要来自能源与运输。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10Y </w:t>
      </w:r>
      <w:r>
        <w:rPr>
          <w:rFonts w:hint="eastAsia"/>
        </w:rPr>
        <w:t xml:space="preserve">全日</w:t>
      </w:r>
      <w:r>
        <w:t xml:space="preserve"> </w:t>
      </w:r>
      <w:r>
        <w:rPr>
          <w:rFonts w:hint="eastAsia"/>
        </w:rPr>
        <w:t xml:space="preserve">-13.2bp，但其中</w:t>
      </w:r>
      <w:r>
        <w:t xml:space="preserve"> -10.9bp </w:t>
      </w:r>
      <w:r>
        <w:rPr>
          <w:rFonts w:hint="eastAsia"/>
        </w:rPr>
        <w:t xml:space="preserve">发生在</w:t>
      </w:r>
      <w:r>
        <w:t xml:space="preserve"> 08:30 </w:t>
      </w:r>
      <w:r>
        <w:rPr>
          <w:rFonts w:hint="eastAsia"/>
        </w:rPr>
        <w:t xml:space="preserve">之前；公布后</w:t>
      </w:r>
      <w:r>
        <w:t xml:space="preserve"> 45 </w:t>
      </w:r>
      <w:r>
        <w:rPr>
          <w:rFonts w:hint="eastAsia"/>
        </w:rPr>
        <w:t xml:space="preserve">分钟仅</w:t>
      </w:r>
      <w:r>
        <w:t xml:space="preserve"> -2.7bp。10 </w:t>
      </w:r>
      <w:r>
        <w:rPr>
          <w:rFonts w:hint="eastAsia"/>
        </w:rPr>
        <w:t xml:space="preserve">月加息概率</w:t>
      </w:r>
      <w:r>
        <w:t xml:space="preserve"> </w:t>
      </w:r>
      <w:r>
        <w:rPr>
          <w:rFonts w:hint="eastAsia"/>
        </w:rPr>
        <w:t xml:space="preserve">28%→峰值</w:t>
      </w:r>
      <w:r>
        <w:t xml:space="preserve"> </w:t>
      </w:r>
      <w:r>
        <w:rPr>
          <w:rFonts w:hint="eastAsia"/>
        </w:rPr>
        <w:t xml:space="preserve">36%→28%。科技股下跌主因是</w:t>
      </w:r>
      <w:r>
        <w:t xml:space="preserve"> AI </w:t>
      </w:r>
      <w:r>
        <w:rPr>
          <w:rFonts w:hint="eastAsia"/>
        </w:rPr>
        <w:t xml:space="preserve">信用/拥挤仓位，不是这份数据。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学会「拆时间窗」：先看公布前漂移，再看公布瞬间，再看</w:t>
      </w:r>
      <w:r>
        <w:t xml:space="preserve"> 45 </w:t>
      </w:r>
      <w:r>
        <w:rPr>
          <w:rFonts w:hint="eastAsia"/>
        </w:rPr>
        <w:t xml:space="preserve">分钟后是否回吐——回吐=市场看穿了标题。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节情景对答案</w:t>
            </w:r>
            <w:r>
              <w:t xml:space="preserve"> + </w:t>
            </w:r>
            <w:r>
              <w:rPr>
                <w:rFonts w:hint="eastAsia"/>
              </w:rPr>
              <w:t xml:space="preserve">图03/08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1–3 </w:t>
            </w:r>
            <w:r>
              <w:rPr>
                <w:rFonts w:hint="eastAsia"/>
              </w:rPr>
              <w:t xml:space="preserve">节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节逐环复盘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钢人辩论</w:t>
            </w:r>
            <w:r>
              <w:t xml:space="preserve"> + </w:t>
            </w:r>
            <w:r>
              <w:rPr>
                <w:rFonts w:hint="eastAsia"/>
              </w:rPr>
              <w:t xml:space="preserve">校准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  <w:r>
              <w:t xml:space="preserve"> + Excel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Xd6a44c820a03a5da4c3dff21bb71289ef23af27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锁定预测（FACT</w:t>
      </w:r>
      <w:r>
        <w:t xml:space="preserve"> vs MARKET EXP vs </w:t>
      </w:r>
      <w:r>
        <w:rPr>
          <w:rFonts w:hint="eastAsia"/>
        </w:rPr>
        <w:t xml:space="preserve">HYPOTHESIS）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实际（OS</w:t>
            </w:r>
            <w:r>
              <w:t xml:space="preserve"> </w:t>
            </w:r>
            <w:r>
              <w:rPr>
                <w:rFonts w:hint="eastAsia"/>
              </w:rPr>
              <w:t xml:space="preserve">计算）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官方四舍五入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  <w:r>
              <w:t xml:space="preserve"> vs </w:t>
            </w: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MoM</w:t>
            </w:r>
          </w:p>
        </w:tc>
        <w:tc>
          <w:tcPr/>
          <w:p>
            <w:pPr>
              <w:pStyle w:val="Compact"/>
            </w:pPr>
            <w:r>
              <w:t xml:space="preserve">+1.34%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YoY</w:t>
            </w:r>
          </w:p>
        </w:tc>
        <w:tc>
          <w:tcPr/>
          <w:p>
            <w:pPr>
              <w:pStyle w:val="Compact"/>
            </w:pPr>
            <w:r>
              <w:t xml:space="preserve">+6.34%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核心（除食品能源）Core</w:t>
            </w:r>
            <w:r>
              <w:t xml:space="preserve"> ex F&amp;E </w:t>
            </w:r>
            <w:r>
              <w:rPr>
                <w:rFonts w:hint="eastAsia"/>
              </w:rPr>
              <w:t xml:space="preserve">MoM〔对照列=Continuum</w:t>
            </w:r>
            <w:r>
              <w:t xml:space="preserve"> </w:t>
            </w:r>
            <w:r>
              <w:rPr>
                <w:rFonts w:hint="eastAsia"/>
              </w:rPr>
              <w:t xml:space="preserve">分析师观点</w:t>
            </w:r>
            <w:r>
              <w:t xml:space="preserve"> </w:t>
            </w:r>
            <w:r>
              <w:rPr>
                <w:rFonts w:hint="eastAsia"/>
              </w:rPr>
              <w:t xml:space="preserve">0.3%，非共识〕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+0.38pp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Core ex F&amp;E YoY</w:t>
            </w:r>
          </w:p>
        </w:tc>
        <w:tc>
          <w:tcPr/>
          <w:p>
            <w:pPr>
              <w:pStyle w:val="Compact"/>
            </w:pPr>
            <w:r>
              <w:t xml:space="preserve">+4.97%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除食品能源贸易</w:t>
            </w:r>
            <w:r>
              <w:t xml:space="preserve"> Ex F/E/trade MoM</w:t>
            </w:r>
          </w:p>
        </w:tc>
        <w:tc>
          <w:tcPr/>
          <w:p>
            <w:pPr>
              <w:pStyle w:val="Compact"/>
            </w:pPr>
            <w:r>
              <w:t xml:space="preserve">+0.49%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前月最终需求环比修订后</w:t>
      </w:r>
      <w:r>
        <w:t xml:space="preserve"> </w:t>
      </w:r>
      <w:r>
        <w:rPr>
          <w:rFonts w:hint="eastAsia"/>
        </w:rPr>
        <w:t xml:space="preserve">+0.47%（锁定书前值</w:t>
      </w:r>
      <w:r>
        <w:t xml:space="preserve"> </w:t>
      </w:r>
      <w:r>
        <w:rPr>
          <w:rFonts w:hint="eastAsia"/>
        </w:rPr>
        <w:t xml:space="preserve">+0.40%）。核心(除食品能源)同比</w:t>
      </w:r>
      <w:r>
        <w:t xml:space="preserve"> </w:t>
      </w:r>
      <w:r>
        <w:rPr>
          <w:rFonts w:hint="eastAsia"/>
        </w:rPr>
        <w:t xml:space="preserve">+4.97%；除食品能源贸易同比</w:t>
      </w:r>
      <w:r>
        <w:t xml:space="preserve"> +5.04%。</w:t>
      </w:r>
    </w:p>
    <w:bookmarkStart w:id="9" w:name="a.-分项-components"/>
    <w:p>
      <w:pPr>
        <w:pStyle w:val="Heading3"/>
      </w:pPr>
      <w:r>
        <w:t xml:space="preserve">1a. </w:t>
      </w:r>
      <w:r>
        <w:rPr>
          <w:rFonts w:hint="eastAsia"/>
        </w:rPr>
        <w:t xml:space="preserve">分项</w:t>
      </w:r>
      <w:r>
        <w:t xml:space="preserve">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前月环比（修订后）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Energy (goods)</w:t>
            </w:r>
          </w:p>
        </w:tc>
        <w:tc>
          <w:tcPr/>
          <w:p>
            <w:pPr>
              <w:pStyle w:val="Compact"/>
            </w:pPr>
            <w:r>
              <w:t xml:space="preserve">+10.78%</w:t>
            </w:r>
          </w:p>
        </w:tc>
        <w:tc>
          <w:tcPr/>
          <w:p>
            <w:pPr>
              <w:pStyle w:val="Compact"/>
            </w:pPr>
            <w:r>
              <w:t xml:space="preserve">+4.46%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运输仓储</w:t>
            </w:r>
            <w:r>
              <w:t xml:space="preserve"> Transport &amp; warehousing</w:t>
            </w:r>
          </w:p>
        </w:tc>
        <w:tc>
          <w:tcPr/>
          <w:p>
            <w:pPr>
              <w:pStyle w:val="Compact"/>
            </w:pPr>
            <w:r>
              <w:t xml:space="preserve">+3.44%</w:t>
            </w:r>
          </w:p>
        </w:tc>
        <w:tc>
          <w:tcPr/>
          <w:p>
            <w:pPr>
              <w:pStyle w:val="Compact"/>
            </w:pPr>
            <w:r>
              <w:t xml:space="preserve">+2.18%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Airline passenger svcs*</w:t>
            </w:r>
          </w:p>
        </w:tc>
        <w:tc>
          <w:tcPr/>
          <w:p>
            <w:pPr>
              <w:pStyle w:val="Compact"/>
            </w:pPr>
            <w:r>
              <w:t xml:space="preserve">+3.81%</w:t>
            </w:r>
          </w:p>
        </w:tc>
        <w:tc>
          <w:tcPr/>
          <w:p>
            <w:pPr>
              <w:pStyle w:val="Compact"/>
            </w:pPr>
            <w:r>
              <w:t xml:space="preserve">+2.58%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Foods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  <w:r>
              <w:t xml:space="preserve"> Trade margins</w:t>
            </w:r>
          </w:p>
        </w:tc>
        <w:tc>
          <w:tcPr/>
          <w:p>
            <w:pPr>
              <w:pStyle w:val="Compact"/>
            </w:pPr>
            <w:r>
              <w:t xml:space="preserve">+1.38%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最终需求商品</w:t>
            </w:r>
            <w:r>
              <w:t xml:space="preserve"> FD goods</w:t>
            </w:r>
          </w:p>
        </w:tc>
        <w:tc>
          <w:tcPr/>
          <w:p>
            <w:pPr>
              <w:pStyle w:val="Compact"/>
            </w:pPr>
            <w:r>
              <w:t xml:space="preserve">+2.65%</w:t>
            </w:r>
          </w:p>
        </w:tc>
        <w:tc>
          <w:tcPr/>
          <w:p>
            <w:pPr>
              <w:pStyle w:val="Compact"/>
            </w:pPr>
            <w:r>
              <w:t xml:space="preserve">+1.09%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FD services</w:t>
            </w:r>
          </w:p>
        </w:tc>
        <w:tc>
          <w:tcPr/>
          <w:p>
            <w:pPr>
              <w:pStyle w:val="Compact"/>
            </w:pPr>
            <w:r>
              <w:t xml:space="preserve">+0.82%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医院住院</w:t>
            </w:r>
            <w:r>
              <w:t xml:space="preserve"> Hospital inpatient</w:t>
            </w:r>
          </w:p>
        </w:tc>
        <w:tc>
          <w:tcPr/>
          <w:p>
            <w:pPr>
              <w:pStyle w:val="Compact"/>
            </w:pPr>
            <w:r>
              <w:t xml:space="preserve">+0.32%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  <w:r>
              <w:t xml:space="preserve"> Goods ex food&amp;energy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组合管理费</w:t>
            </w:r>
            <w:r>
              <w:t xml:space="preserve"> Portfolio mgmt*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服务(除贸易运输)</w:t>
            </w:r>
            <w:r>
              <w:t xml:space="preserve"> Svcs less trade/transp.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-0.00%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医生服务</w:t>
            </w:r>
            <w:r>
              <w:t xml:space="preserve"> Physician care</w:t>
            </w:r>
          </w:p>
        </w:tc>
        <w:tc>
          <w:tcPr/>
          <w:p>
            <w:pPr>
              <w:pStyle w:val="Compact"/>
            </w:pPr>
            <w:r>
              <w:t xml:space="preserve">-0.02%</w:t>
            </w:r>
          </w:p>
        </w:tc>
        <w:tc>
          <w:tcPr/>
          <w:p>
            <w:pPr>
              <w:pStyle w:val="Compact"/>
            </w:pPr>
            <w:r>
              <w:t xml:space="preserve">+0.13%</w:t>
            </w:r>
          </w:p>
        </w:tc>
      </w:tr>
    </w:tbl>
    <w:bookmarkEnd w:id="9"/>
    <w:bookmarkEnd w:id="10"/>
    <w:bookmarkStart w:id="11" w:name="情景对答案锁定情景树不改写"/>
    <w:p>
      <w:pPr>
        <w:pStyle w:val="Heading2"/>
      </w:pPr>
      <w:r>
        <w:t xml:space="preserve">2. </w:t>
      </w:r>
      <w:r>
        <w:rPr>
          <w:rFonts w:hint="eastAsia"/>
        </w:rPr>
        <w:t xml:space="preserve">情景对答案（锁定情景树，不改写）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</w:t>
            </w:r>
            <w:r>
              <w:t xml:space="preserve"> Cool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Inline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实际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按锁定规则机械判定：</w:t>
      </w:r>
      <w:r>
        <w:rPr>
          <w:rFonts w:hint="eastAsia"/>
          <w:b/>
          <w:bCs/>
        </w:rPr>
        <w:t xml:space="preserve">偏热</w:t>
      </w:r>
      <w:r>
        <w:rPr>
          <w:b/>
          <w:bCs/>
        </w:rPr>
        <w:t xml:space="preserve"> Hot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按「质量」变量（除食品能源贸易</w:t>
      </w:r>
      <w:r>
        <w:t xml:space="preserve"> ex </w:t>
      </w:r>
      <w:r>
        <w:rPr>
          <w:rFonts w:hint="eastAsia"/>
        </w:rPr>
        <w:t xml:space="preserve">F/E/T）判定：</w:t>
      </w:r>
      <w:r>
        <w:rPr>
          <w:rFonts w:hint="eastAsia"/>
          <w:b/>
          <w:bCs/>
        </w:rPr>
        <w:t xml:space="preserve">偏热</w:t>
      </w:r>
      <w:r>
        <w:rPr>
          <w:b/>
          <w:bCs/>
        </w:rPr>
        <w:t xml:space="preserve"> Hot</w:t>
      </w:r>
      <w:r>
        <w:rPr>
          <w:rFonts w:hint="eastAsia"/>
        </w:rPr>
        <w:t xml:space="preserve">（事后质量视角，阈值</w:t>
      </w:r>
      <w:r>
        <w:t xml:space="preserve"> ≤0.1%/≥0.5% </w:t>
      </w:r>
      <w:r>
        <w:rPr>
          <w:rFonts w:hint="eastAsia"/>
        </w:rPr>
        <w:t xml:space="preserve">为事后设定、非锁定，仅用于教学对照）。两者不一致本身就是学习点（见第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11"/>
    <w:bookmarkStart w:id="14" w:name="首-45-分钟市场反应盘中快照截至-0959-et非收盘"/>
    <w:p>
      <w:pPr>
        <w:pStyle w:val="Heading2"/>
      </w:pPr>
      <w:r>
        <w:t xml:space="preserve">3. </w:t>
      </w:r>
      <w:r>
        <w:rPr>
          <w:rFonts w:hint="eastAsia"/>
        </w:rPr>
        <w:t xml:space="preserve">首</w:t>
      </w:r>
      <w:r>
        <w:t xml:space="preserve"> 45 </w:t>
      </w:r>
      <w:r>
        <w:rPr>
          <w:rFonts w:hint="eastAsia"/>
        </w:rPr>
        <w:t xml:space="preserve">分钟市场反应（盘中快照，截至</w:t>
      </w:r>
      <w:r>
        <w:t xml:space="preserve"> 09:59 </w:t>
      </w:r>
      <w:r>
        <w:rPr>
          <w:rFonts w:hint="eastAsia"/>
        </w:rPr>
        <w:t xml:space="preserve">ET｜非收盘）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5.058%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-13.2bp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4.865%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-12.7bp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4.802%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4.683%（09:58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-11.9bp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157.58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102.06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29,795.00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-1.28%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7,739.50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4,181.80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94.33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-0.80%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17.41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29,439.48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11,207.27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7,671.34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怎么读：「公布瞬间」=</w:t>
      </w:r>
      <w:r>
        <w:t xml:space="preserve"> 08:29→08:31 </w:t>
      </w:r>
      <w:r>
        <w:rPr>
          <w:rFonts w:hint="eastAsia"/>
        </w:rPr>
        <w:t xml:space="preserve">ET；「首</w:t>
      </w:r>
      <w:r>
        <w:t xml:space="preserve"> 45 </w:t>
      </w:r>
      <w:r>
        <w:rPr>
          <w:rFonts w:hint="eastAsia"/>
        </w:rPr>
        <w:t xml:space="preserve">分钟」=</w:t>
      </w:r>
      <w:r>
        <w:t xml:space="preserve"> 08:29→09:15 </w:t>
      </w:r>
      <w:r>
        <w:rPr>
          <w:rFonts w:hint="eastAsia"/>
        </w:rPr>
        <w:t xml:space="preserve">ET；「较前收」包含公布前隔夜漂移。</w:t>
      </w:r>
      <w:r>
        <w:rPr>
          <w:rFonts w:hint="eastAsia"/>
          <w:b/>
          <w:bCs/>
        </w:rPr>
        <w:t xml:space="preserve">同一秒还公布了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零售销售、初请、费城/纽约联储——窗口内反应是合成的。</w:t>
      </w:r>
    </w:p>
    <w:bookmarkStart w:id="12" w:name="a.-加息概率kalshimarket-implied"/>
    <w:p>
      <w:pPr>
        <w:pStyle w:val="Heading3"/>
      </w:pPr>
      <w:r>
        <w:t xml:space="preserve">3a. </w:t>
      </w:r>
      <w:r>
        <w:rPr>
          <w:rFonts w:hint="eastAsia"/>
        </w:rPr>
        <w:t xml:space="preserve">加息概率（Kalshi，MARKET-IMPLIED）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</w:tbl>
    <w:bookmarkEnd w:id="12"/>
    <w:bookmarkStart w:id="13" w:name="b.-观察名单-watchlist"/>
    <w:p>
      <w:pPr>
        <w:pStyle w:val="Heading3"/>
      </w:pPr>
      <w:r>
        <w:t xml:space="preserve">3b. </w:t>
      </w:r>
      <w:r>
        <w:rPr>
          <w:rFonts w:hint="eastAsia"/>
        </w:rPr>
        <w:t xml:space="preserve">观察名单</w:t>
      </w:r>
      <w:r>
        <w:t xml:space="preserve">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较前收（盘中</w:t>
            </w:r>
            <w:r>
              <w:t xml:space="preserve"> 09:59 </w:t>
            </w:r>
            <w:r>
              <w:rPr>
                <w:rFonts w:hint="eastAsia"/>
              </w:rPr>
              <w:t xml:space="preserve">ET）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-1.98%</w:t>
            </w:r>
          </w:p>
        </w:tc>
        <w:tc>
          <w:tcPr/>
          <w:p>
            <w:pPr>
              <w:pStyle w:val="Compact"/>
            </w:pPr>
            <w:r>
              <w:t xml:space="preserve">-3.55%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-0.90%</w:t>
            </w:r>
          </w:p>
        </w:tc>
        <w:tc>
          <w:tcPr/>
          <w:p>
            <w:pPr>
              <w:pStyle w:val="Compact"/>
            </w:pPr>
            <w:r>
              <w:t xml:space="preserve">-5.06%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-2.76%</w:t>
            </w:r>
          </w:p>
        </w:tc>
        <w:tc>
          <w:tcPr/>
          <w:p>
            <w:pPr>
              <w:pStyle w:val="Compact"/>
            </w:pPr>
            <w:r>
              <w:t xml:space="preserve">-5.08%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-0.95%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-3.96%</w:t>
            </w:r>
          </w:p>
        </w:tc>
        <w:tc>
          <w:tcPr/>
          <w:p>
            <w:pPr>
              <w:pStyle w:val="Compact"/>
            </w:pPr>
            <w:r>
              <w:t xml:space="preserve">-6.81%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-2.82%</w:t>
            </w:r>
          </w:p>
        </w:tc>
        <w:tc>
          <w:tcPr/>
          <w:p>
            <w:pPr>
              <w:pStyle w:val="Compact"/>
            </w:pPr>
            <w:r>
              <w:t xml:space="preserve">-6.75%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-6.07%</w:t>
            </w:r>
          </w:p>
        </w:tc>
        <w:tc>
          <w:tcPr/>
          <w:p>
            <w:pPr>
              <w:pStyle w:val="Compact"/>
            </w:pPr>
            <w:r>
              <w:t xml:space="preserve">-10.16%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-2.83%</w:t>
            </w:r>
          </w:p>
        </w:tc>
        <w:tc>
          <w:tcPr/>
          <w:p>
            <w:pPr>
              <w:pStyle w:val="Compact"/>
            </w:pPr>
            <w:r>
              <w:t xml:space="preserve">-7.24%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-6.57%</w:t>
            </w:r>
          </w:p>
        </w:tc>
        <w:tc>
          <w:tcPr/>
          <w:p>
            <w:pPr>
              <w:pStyle w:val="Compact"/>
            </w:pPr>
            <w:r>
              <w:t xml:space="preserve">-10.30%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-7.24%</w:t>
            </w:r>
          </w:p>
        </w:tc>
        <w:tc>
          <w:tcPr/>
          <w:p>
            <w:pPr>
              <w:pStyle w:val="Compact"/>
            </w:pPr>
            <w:r>
              <w:t xml:space="preserve">-8.89%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-3.61%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-5.54%</w:t>
            </w:r>
          </w:p>
        </w:tc>
        <w:tc>
          <w:tcPr/>
          <w:p>
            <w:pPr>
              <w:pStyle w:val="Compact"/>
            </w:pPr>
            <w:r>
              <w:t xml:space="preserve">-14.27%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-0.12%</w:t>
            </w:r>
          </w:p>
        </w:tc>
        <w:tc>
          <w:tcPr/>
          <w:p>
            <w:pPr>
              <w:pStyle w:val="Compact"/>
            </w:pPr>
            <w:r>
              <w:t xml:space="preserve">-2.63%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+0.03%</w:t>
            </w:r>
          </w:p>
        </w:tc>
        <w:tc>
          <w:tcPr/>
          <w:p>
            <w:pPr>
              <w:pStyle w:val="Compact"/>
            </w:pPr>
            <w:r>
              <w:t xml:space="preserve">+0.64%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-1.83%</w:t>
            </w:r>
          </w:p>
        </w:tc>
        <w:tc>
          <w:tcPr/>
          <w:p>
            <w:pPr>
              <w:pStyle w:val="Compact"/>
            </w:pPr>
            <w:r>
              <w:t xml:space="preserve">-3.15%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-0.38%</w:t>
            </w:r>
          </w:p>
        </w:tc>
        <w:tc>
          <w:tcPr/>
          <w:p>
            <w:pPr>
              <w:pStyle w:val="Compact"/>
            </w:pPr>
            <w:r>
              <w:t xml:space="preserve">-0.23%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+1.25%</w:t>
            </w:r>
          </w:p>
        </w:tc>
        <w:tc>
          <w:tcPr/>
          <w:p>
            <w:pPr>
              <w:pStyle w:val="Compact"/>
            </w:pPr>
            <w:r>
              <w:t xml:space="preserve">+4.05%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+0.95%</w:t>
            </w:r>
          </w:p>
        </w:tc>
        <w:tc>
          <w:tcPr/>
          <w:p>
            <w:pPr>
              <w:pStyle w:val="Compact"/>
            </w:pPr>
            <w:r>
              <w:t xml:space="preserve">+2.24%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+2.14%</w:t>
            </w:r>
          </w:p>
        </w:tc>
        <w:tc>
          <w:tcPr/>
          <w:p>
            <w:pPr>
              <w:pStyle w:val="Compact"/>
            </w:pPr>
            <w:r>
              <w:t xml:space="preserve">+3.90%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-0.13%</w:t>
            </w:r>
          </w:p>
        </w:tc>
        <w:tc>
          <w:tcPr/>
          <w:p>
            <w:pPr>
              <w:pStyle w:val="Compact"/>
            </w:pPr>
            <w:r>
              <w:t xml:space="preserve">+1.20%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+2.58%</w:t>
            </w:r>
          </w:p>
        </w:tc>
        <w:tc>
          <w:tcPr/>
          <w:p>
            <w:pPr>
              <w:pStyle w:val="Compact"/>
            </w:pPr>
            <w:r>
              <w:t xml:space="preserve">+2.73%</w:t>
            </w:r>
          </w:p>
        </w:tc>
      </w:tr>
    </w:tbl>
    <w:bookmarkEnd w:id="13"/>
    <w:bookmarkEnd w:id="14"/>
    <w:bookmarkStart w:id="20" w:name="推理复盘逐环chain-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推理复盘（逐环）Chain</w:t>
      </w:r>
      <w:r>
        <w:t xml:space="preserve"> post-mortem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市场数据为</w:t>
      </w:r>
      <w:r>
        <w:rPr>
          <w:rFonts w:hint="eastAsia"/>
          <w:b/>
          <w:bCs/>
        </w:rPr>
        <w:t xml:space="preserve">盘中快照（截至</w:t>
      </w:r>
      <w:r>
        <w:rPr>
          <w:b/>
          <w:bCs/>
        </w:rPr>
        <w:t xml:space="preserve"> 09:59 </w:t>
      </w:r>
      <w:r>
        <w:rPr>
          <w:rFonts w:hint="eastAsia"/>
          <w:b/>
          <w:bCs/>
        </w:rPr>
        <w:t xml:space="preserve">ET）</w:t>
      </w:r>
      <w:r>
        <w:rPr>
          <w:rFonts w:hint="eastAsia"/>
        </w:rPr>
        <w:t xml:space="preserve">；收盘后</w:t>
      </w:r>
      <w:r>
        <w:t xml:space="preserve"> </w:t>
      </w:r>
      <w:r>
        <w:rPr>
          <w:rStyle w:val="VerbatimChar"/>
        </w:rPr>
        <w:t xml:space="preserve">--close-check</w:t>
      </w:r>
      <w:r>
        <w:t xml:space="preserve"> </w:t>
      </w:r>
      <w:r>
        <w:rPr>
          <w:rFonts w:hint="eastAsia"/>
        </w:rPr>
        <w:t xml:space="preserve">复核。同秒公布零售销售（总额</w:t>
      </w:r>
      <w:r>
        <w:t xml:space="preserve"> </w:t>
      </w:r>
      <w:r>
        <w:rPr>
          <w:rFonts w:hint="eastAsia"/>
        </w:rPr>
        <w:t xml:space="preserve">+0.8%、控制组</w:t>
      </w:r>
      <w:r>
        <w:t xml:space="preserve"> </w:t>
      </w:r>
      <w:r>
        <w:rPr>
          <w:rFonts w:hint="eastAsia"/>
        </w:rPr>
        <w:t xml:space="preserve">+0.1%）、初请、费城/纽约联储。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①PPI意外→核心PCE预期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</w:t>
            </w:r>
            <w:r>
              <w:rPr>
                <w:rFonts w:hint="eastAsia"/>
              </w:rPr>
              <w:t xml:space="preserve">+1.3%（共识</w:t>
            </w:r>
            <w:r>
              <w:t xml:space="preserve"> </w:t>
            </w:r>
            <w:r>
              <w:rPr>
                <w:rFonts w:hint="eastAsia"/>
              </w:rPr>
              <w:t xml:space="preserve">0.5%），但能源</w:t>
            </w:r>
            <w:r>
              <w:t xml:space="preserve"> </w:t>
            </w:r>
            <w:r>
              <w:rPr>
                <w:rFonts w:hint="eastAsia"/>
              </w:rPr>
              <w:t xml:space="preserve">+10.78%、运输仓储</w:t>
            </w:r>
            <w:r>
              <w:t xml:space="preserve"> </w:t>
            </w:r>
            <w:r>
              <w:rPr>
                <w:rFonts w:hint="eastAsia"/>
              </w:rPr>
              <w:t xml:space="preserve">+3.44%、贸易利润</w:t>
            </w:r>
            <w:r>
              <w:t xml:space="preserve"> </w:t>
            </w:r>
            <w:r>
              <w:rPr>
                <w:rFonts w:hint="eastAsia"/>
              </w:rPr>
              <w:t xml:space="preserve">+1.38%；除食品能源贸易</w:t>
            </w:r>
            <w:r>
              <w:t xml:space="preserve"> </w:t>
            </w:r>
            <w:r>
              <w:rPr>
                <w:rFonts w:hint="eastAsia"/>
              </w:rPr>
              <w:t xml:space="preserve">+0.49%；PCE</w:t>
            </w:r>
            <w:r>
              <w:t xml:space="preserve"> </w:t>
            </w:r>
            <w:r>
              <w:rPr>
                <w:rFonts w:hint="eastAsia"/>
              </w:rPr>
              <w:t xml:space="preserve">相关：机票</w:t>
            </w:r>
            <w:r>
              <w:t xml:space="preserve"> </w:t>
            </w:r>
            <w:r>
              <w:rPr>
                <w:rFonts w:hint="eastAsia"/>
              </w:rPr>
              <w:t xml:space="preserve">+3.81%（NSA）、组合管理</w:t>
            </w:r>
            <w:r>
              <w:t xml:space="preserve"> </w:t>
            </w:r>
            <w:r>
              <w:rPr>
                <w:rFonts w:hint="eastAsia"/>
              </w:rPr>
              <w:t xml:space="preserve">+0.27%（NSA）、医生</w:t>
            </w:r>
            <w:r>
              <w:t xml:space="preserve"> </w:t>
            </w:r>
            <w:r>
              <w:rPr>
                <w:rFonts w:hint="eastAsia"/>
              </w:rPr>
              <w:t xml:space="preserve">-0.02%、医院</w:t>
            </w:r>
            <w:r>
              <w:t xml:space="preserve"> +0.32%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标题是「能源</w:t>
            </w:r>
            <w:r>
              <w:t xml:space="preserve"> + </w:t>
            </w:r>
            <w:r>
              <w:rPr>
                <w:rFonts w:hint="eastAsia"/>
              </w:rPr>
              <w:t xml:space="preserve">运输</w:t>
            </w:r>
            <w:r>
              <w:t xml:space="preserve"> + </w:t>
            </w:r>
            <w:r>
              <w:rPr>
                <w:rFonts w:hint="eastAsia"/>
              </w:rPr>
              <w:t xml:space="preserve">加价」；进核心</w:t>
            </w:r>
            <w:r>
              <w:t xml:space="preserve"> PCE </w:t>
            </w:r>
            <w:r>
              <w:rPr>
                <w:rFonts w:hint="eastAsia"/>
              </w:rPr>
              <w:t xml:space="preserve">的部分只有机票明显偏热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②→Fed </w:t>
            </w:r>
            <w:r>
              <w:rPr>
                <w:rFonts w:hint="eastAsia"/>
              </w:rPr>
              <w:t xml:space="preserve">10月预期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瞬间成立后回吐</w:t>
            </w:r>
          </w:p>
        </w:tc>
        <w:tc>
          <w:tcPr/>
          <w:p>
            <w:pPr>
              <w:pStyle w:val="Compact"/>
            </w:pPr>
            <w:r>
              <w:t xml:space="preserve">Kalshi 10 </w:t>
            </w:r>
            <w:r>
              <w:rPr>
                <w:rFonts w:hint="eastAsia"/>
              </w:rPr>
              <w:t xml:space="preserve">月加息</w:t>
            </w:r>
            <w:r>
              <w:t xml:space="preserve"> </w:t>
            </w:r>
            <w:r>
              <w:rPr>
                <w:rFonts w:hint="eastAsia"/>
              </w:rPr>
              <w:t xml:space="preserve">28%→36%→28%；前一日参考</w:t>
            </w:r>
            <w:r>
              <w:t xml:space="preserve"> </w:t>
            </w:r>
            <w:r>
              <w:rPr>
                <w:rFonts w:hint="eastAsia"/>
              </w:rPr>
              <w:t xml:space="preserve">43%（隔夜被</w:t>
            </w:r>
            <w:r>
              <w:t xml:space="preserve"> Bowman、Daly </w:t>
            </w:r>
            <w:r>
              <w:rPr>
                <w:rFonts w:hint="eastAsia"/>
              </w:rPr>
              <w:t xml:space="preserve">的「可以等」压低）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市场在数据前已经把</w:t>
            </w:r>
            <w:r>
              <w:t xml:space="preserve"> 10 </w:t>
            </w:r>
            <w:r>
              <w:rPr>
                <w:rFonts w:hint="eastAsia"/>
              </w:rPr>
              <w:t xml:space="preserve">月加息降级；数据只造成</w:t>
            </w:r>
            <w:r>
              <w:t xml:space="preserve"> 10 </w:t>
            </w:r>
            <w:r>
              <w:rPr>
                <w:rFonts w:hint="eastAsia"/>
              </w:rPr>
              <w:t xml:space="preserve">分钟的噪声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③→2年期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估算）瞬间</w:t>
            </w:r>
            <w:r>
              <w:t xml:space="preserve"> </w:t>
            </w:r>
            <w:r>
              <w:rPr>
                <w:rFonts w:hint="eastAsia"/>
              </w:rPr>
              <w:t xml:space="preserve">+2.2bp，45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-2.0bp；全日</w:t>
            </w:r>
            <w:r>
              <w:t xml:space="preserve"> -11.9bp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锁定偏热情景要求</w:t>
            </w:r>
            <w:r>
              <w:t xml:space="preserve"> +6~+12bp → </w:t>
            </w:r>
            <w:r>
              <w:rPr>
                <w:rFonts w:hint="eastAsia"/>
              </w:rPr>
              <w:t xml:space="preserve">完全落空；证伪</w:t>
            </w:r>
            <w:r>
              <w:t xml:space="preserve"> #1 </w:t>
            </w:r>
            <w:r>
              <w:rPr>
                <w:rFonts w:hint="eastAsia"/>
              </w:rPr>
              <w:t xml:space="preserve">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④→10年期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瞬间</w:t>
            </w:r>
            <w:r>
              <w:t xml:space="preserve"> </w:t>
            </w:r>
            <w:r>
              <w:rPr>
                <w:rFonts w:hint="eastAsia"/>
              </w:rPr>
              <w:t xml:space="preserve">+1.4bp，45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-2.7bp；全日</w:t>
            </w:r>
            <w:r>
              <w:t xml:space="preserve"> </w:t>
            </w:r>
            <w:r>
              <w:rPr>
                <w:rFonts w:hint="eastAsia"/>
              </w:rPr>
              <w:t xml:space="preserve">-13.2bp（-10.9bp</w:t>
            </w:r>
            <w:r>
              <w:t xml:space="preserve"> </w:t>
            </w:r>
            <w:r>
              <w:rPr>
                <w:rFonts w:hint="eastAsia"/>
              </w:rPr>
              <w:t xml:space="preserve">在公布前）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「热通胀→长端升」被「供给冲击→增长担忧→避险」覆盖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⑤→NDX/SOX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结果对、原因错</w:t>
            </w:r>
          </w:p>
        </w:tc>
        <w:tc>
          <w:tcPr/>
          <w:p>
            <w:pPr>
              <w:pStyle w:val="Compact"/>
            </w:pPr>
            <w:r>
              <w:t xml:space="preserve">NDX -1.71%、SOX -4.08% </w:t>
            </w:r>
            <w:r>
              <w:rPr>
                <w:rFonts w:hint="eastAsia"/>
              </w:rPr>
              <w:t xml:space="preserve">落在偏热情景区间，但</w:t>
            </w:r>
            <w:r>
              <w:t xml:space="preserve"> NQ </w:t>
            </w:r>
            <w:r>
              <w:rPr>
                <w:rFonts w:hint="eastAsia"/>
              </w:rPr>
              <w:t xml:space="preserve">公布后</w:t>
            </w:r>
            <w:r>
              <w:t xml:space="preserve"> 45 </w:t>
            </w:r>
            <w:r>
              <w:rPr>
                <w:rFonts w:hint="eastAsia"/>
              </w:rPr>
              <w:t xml:space="preserve">分钟仅</w:t>
            </w:r>
            <w:r>
              <w:t xml:space="preserve"> </w:t>
            </w:r>
            <w:r>
              <w:rPr>
                <w:rFonts w:hint="eastAsia"/>
              </w:rPr>
              <w:t xml:space="preserve">-0.11%，跌幅主要在公布前（AI</w:t>
            </w:r>
            <w:r>
              <w:t xml:space="preserve"> </w:t>
            </w:r>
            <w:r>
              <w:rPr>
                <w:rFonts w:hint="eastAsia"/>
              </w:rPr>
              <w:t xml:space="preserve">信用/存储/仓位）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「结果对、原因错」要记为推理错误</w:t>
            </w:r>
            <w:r>
              <w:rPr>
                <w:rFonts w:hint="eastAsia"/>
              </w:rPr>
              <w:t xml:space="preserve">，不能当作预测成功</w:t>
            </w:r>
          </w:p>
        </w:tc>
      </w:tr>
    </w:tbl>
    <w:bookmarkStart w:id="15" w:name="a.-一句话结论能源冲击型偏热energy-shock-hot市场选择看穿"/>
    <w:p>
      <w:pPr>
        <w:pStyle w:val="Heading3"/>
      </w:pPr>
      <w:r>
        <w:t xml:space="preserve">4a. </w:t>
      </w:r>
      <w:r>
        <w:rPr>
          <w:rFonts w:hint="eastAsia"/>
        </w:rPr>
        <w:t xml:space="preserve">一句话结论：</w:t>
      </w:r>
      <w:r>
        <w:rPr>
          <w:rFonts w:hint="eastAsia"/>
          <w:b/>
          <w:bCs/>
        </w:rPr>
        <w:t xml:space="preserve">能源冲击型偏热（energy-shock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hot），市场选择「看穿」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最终需求</w:t>
      </w:r>
      <w:r>
        <w:t xml:space="preserve"> </w:t>
      </w:r>
      <w:r>
        <w:rPr>
          <w:rFonts w:hint="eastAsia"/>
        </w:rPr>
        <w:t xml:space="preserve">+1.34%、同比</w:t>
      </w:r>
      <w:r>
        <w:t xml:space="preserve"> </w:t>
      </w:r>
      <w:r>
        <w:rPr>
          <w:rFonts w:hint="eastAsia"/>
        </w:rPr>
        <w:t xml:space="preserve">+6.34%——CNBC：2022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月以来最大单月涨幅、2022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月以来最高同比（Dow</w:t>
      </w:r>
      <w:r>
        <w:t xml:space="preserve"> Jones </w:t>
      </w:r>
      <w:r>
        <w:rPr>
          <w:rFonts w:hint="eastAsia"/>
        </w:rPr>
        <w:t xml:space="preserve">共识</w:t>
      </w:r>
      <w:r>
        <w:t xml:space="preserve"> 0.6% / </w:t>
      </w:r>
      <w:r>
        <w:rPr>
          <w:rFonts w:hint="eastAsia"/>
        </w:rPr>
        <w:t xml:space="preserve">5.5%，比我们锁定的</w:t>
      </w:r>
      <w:r>
        <w:t xml:space="preserve"> 0.5% / 5.3% </w:t>
      </w:r>
      <w:r>
        <w:rPr>
          <w:rFonts w:hint="eastAsia"/>
        </w:rPr>
        <w:t xml:space="preserve">更高）。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热度来源：能源商品</w:t>
      </w:r>
      <w:r>
        <w:t xml:space="preserve"> </w:t>
      </w:r>
      <w:r>
        <w:rPr>
          <w:rFonts w:hint="eastAsia"/>
        </w:rPr>
        <w:t xml:space="preserve">+10.78%、运输仓储</w:t>
      </w:r>
      <w:r>
        <w:t xml:space="preserve"> </w:t>
      </w:r>
      <w:r>
        <w:rPr>
          <w:rFonts w:hint="eastAsia"/>
        </w:rPr>
        <w:t xml:space="preserve">+3.44%、食品</w:t>
      </w:r>
      <w:r>
        <w:t xml:space="preserve"> </w:t>
      </w:r>
      <w:r>
        <w:rPr>
          <w:rFonts w:hint="eastAsia"/>
        </w:rPr>
        <w:t xml:space="preserve">+1.22%、贸易利润</w:t>
      </w:r>
      <w:r>
        <w:t xml:space="preserve"> +1.38%。BLS </w:t>
      </w:r>
      <w:r>
        <w:rPr>
          <w:rFonts w:hint="eastAsia"/>
        </w:rPr>
        <w:t xml:space="preserve">指出：中间需求加工品涨幅约一半与柴油有关（CNBC</w:t>
      </w:r>
      <w:r>
        <w:t xml:space="preserve"> </w:t>
      </w:r>
      <w:r>
        <w:rPr>
          <w:rFonts w:hint="eastAsia"/>
        </w:rPr>
        <w:t xml:space="preserve">转述）——</w:t>
      </w:r>
      <w:r>
        <w:rPr>
          <w:rFonts w:hint="eastAsia"/>
          <w:b/>
          <w:bCs/>
        </w:rPr>
        <w:t xml:space="preserve">二次传导迹象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剔除噪声后：除食品能源</w:t>
      </w:r>
      <w:r>
        <w:t xml:space="preserve"> </w:t>
      </w:r>
      <w:r>
        <w:rPr>
          <w:rFonts w:hint="eastAsia"/>
        </w:rPr>
        <w:t xml:space="preserve">+0.68%、除食品能源贸易</w:t>
      </w:r>
      <w:r>
        <w:t xml:space="preserve"> </w:t>
      </w:r>
      <w:r>
        <w:rPr>
          <w:rFonts w:hint="eastAsia"/>
        </w:rPr>
        <w:t xml:space="preserve">+0.49%（同比</w:t>
      </w:r>
      <w:r>
        <w:t xml:space="preserve"> </w:t>
      </w:r>
      <w:r>
        <w:rPr>
          <w:rFonts w:hint="eastAsia"/>
        </w:rPr>
        <w:t xml:space="preserve">+5.04%）；服务（除贸易运输）+0.25%——</w:t>
      </w:r>
      <w:r>
        <w:rPr>
          <w:rFonts w:hint="eastAsia"/>
          <w:b/>
          <w:bCs/>
        </w:rPr>
        <w:t xml:space="preserve">底层服务通胀并没有失控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月最终需求环比修订为</w:t>
      </w:r>
      <w:r>
        <w:t xml:space="preserve"> </w:t>
      </w:r>
      <w:r>
        <w:rPr>
          <w:rFonts w:hint="eastAsia"/>
        </w:rPr>
        <w:t xml:space="preserve">+0.47%（锁定书前值</w:t>
      </w:r>
      <w:r>
        <w:t xml:space="preserve"> </w:t>
      </w:r>
      <w:r>
        <w:rPr>
          <w:rFonts w:hint="eastAsia"/>
        </w:rPr>
        <w:t xml:space="preserve">+0.40%）。</w:t>
      </w:r>
    </w:p>
    <w:bookmarkEnd w:id="15"/>
    <w:bookmarkStart w:id="16" w:name="b.-证伪条件逐条检查锁定书-6不改写"/>
    <w:p>
      <w:pPr>
        <w:pStyle w:val="Heading3"/>
      </w:pPr>
      <w:r>
        <w:t xml:space="preserve">4b. </w:t>
      </w:r>
      <w:r>
        <w:rPr>
          <w:rFonts w:hint="eastAsia"/>
        </w:rPr>
        <w:t xml:space="preserve">证伪条件逐条检查（锁定书</w:t>
      </w:r>
      <w:r>
        <w:t xml:space="preserve"> </w:t>
      </w:r>
      <w:r>
        <w:rPr>
          <w:rFonts w:hint="eastAsia"/>
        </w:rPr>
        <w:t xml:space="preserve">§6，不改写）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FD ≥0.7% </w:t>
            </w:r>
            <w:r>
              <w:rPr>
                <w:rFonts w:hint="eastAsia"/>
              </w:rPr>
              <w:t xml:space="preserve">但</w:t>
            </w:r>
            <w:r>
              <w:t xml:space="preserve"> 2Y </w:t>
            </w:r>
            <w:r>
              <w:rPr>
                <w:rFonts w:hint="eastAsia"/>
              </w:rPr>
              <w:t xml:space="preserve">升幅</w:t>
            </w:r>
            <w:r>
              <w:t xml:space="preserve"> &lt;3bp → </w:t>
            </w:r>
            <w:r>
              <w:rPr>
                <w:rFonts w:hint="eastAsia"/>
              </w:rPr>
              <w:t xml:space="preserve">已定价或交易增长；Hot→Rates→Tech</w:t>
            </w:r>
            <w:r>
              <w:t xml:space="preserve"> </w:t>
            </w:r>
            <w:r>
              <w:rPr>
                <w:rFonts w:hint="eastAsia"/>
              </w:rPr>
              <w:t xml:space="preserve">映射失效</w:t>
            </w:r>
          </w:p>
        </w:tc>
        <w:tc>
          <w:tcPr/>
          <w:p>
            <w:pPr>
              <w:pStyle w:val="Compact"/>
            </w:pPr>
            <w:r>
              <w:t xml:space="preserve">FD </w:t>
            </w:r>
            <w:r>
              <w:rPr>
                <w:rFonts w:hint="eastAsia"/>
              </w:rPr>
              <w:t xml:space="preserve">+1.3%；2Y</w:t>
            </w:r>
            <w:r>
              <w:t xml:space="preserve"> </w:t>
            </w:r>
            <w:r>
              <w:rPr>
                <w:rFonts w:hint="eastAsia"/>
              </w:rPr>
              <w:t xml:space="preserve">瞬间</w:t>
            </w:r>
            <w:r>
              <w:t xml:space="preserve"> +2.2bp、45 </w:t>
            </w:r>
            <w:r>
              <w:rPr>
                <w:rFonts w:hint="eastAsia"/>
              </w:rPr>
              <w:t xml:space="preserve">分钟</w:t>
            </w:r>
            <w:r>
              <w:t xml:space="preserve"> -2.0bp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  <w:r>
              <w:rPr>
                <w:rFonts w:hint="eastAsia"/>
              </w:rPr>
              <w:t xml:space="preserve">：Rates</w:t>
            </w:r>
            <w:r>
              <w:t xml:space="preserve"> </w:t>
            </w:r>
            <w:r>
              <w:rPr>
                <w:rFonts w:hint="eastAsia"/>
              </w:rPr>
              <w:t xml:space="preserve">环节失效；Tech</w:t>
            </w:r>
            <w:r>
              <w:t xml:space="preserve"> </w:t>
            </w:r>
            <w:r>
              <w:rPr>
                <w:rFonts w:hint="eastAsia"/>
              </w:rPr>
              <w:t xml:space="preserve">下跌另有原因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FD ≤0.2% </w:t>
            </w:r>
            <w:r>
              <w:rPr>
                <w:rFonts w:hint="eastAsia"/>
              </w:rPr>
              <w:t xml:space="preserve">但</w:t>
            </w:r>
            <w:r>
              <w:t xml:space="preserve"> SOX </w:t>
            </w:r>
            <w:r>
              <w:rPr>
                <w:rFonts w:hint="eastAsia"/>
              </w:rPr>
              <w:t xml:space="preserve">仍跌</w:t>
            </w:r>
            <w:r>
              <w:t xml:space="preserve"> &gt;1.5%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不是偏冷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N/A（但</w:t>
            </w:r>
            <w:r>
              <w:t xml:space="preserve"> SOX </w:t>
            </w:r>
            <w:r>
              <w:rPr>
                <w:rFonts w:hint="eastAsia"/>
              </w:rPr>
              <w:t xml:space="preserve">的大跌提示：半导体由</w:t>
            </w:r>
            <w:r>
              <w:t xml:space="preserve"> AI </w:t>
            </w:r>
            <w:r>
              <w:rPr>
                <w:rFonts w:hint="eastAsia"/>
              </w:rPr>
              <w:t xml:space="preserve">信用/供给叙事驱动——与此条的精神一致）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标题热、服务冷，但盈亏平衡大涨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服务（除贸易运输）+0.25%；T10YIE</w:t>
            </w:r>
            <w:r>
              <w:t xml:space="preserve"> </w:t>
            </w:r>
            <w:r>
              <w:rPr>
                <w:rFonts w:hint="eastAsia"/>
              </w:rPr>
              <w:t xml:space="preserve">次日更新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前半句成立；盈亏平衡</w:t>
            </w:r>
            <w:r>
              <w:t xml:space="preserve">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我们贴共识却落在阈值外</w:t>
            </w:r>
            <w:r>
              <w:t xml:space="preserve"> → Fundamental Forecast </w:t>
            </w: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</w:t>
            </w:r>
            <w:r>
              <w:t xml:space="preserve"> +0.8pp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  <w:r>
              <w:rPr>
                <w:rFonts w:hint="eastAsia"/>
              </w:rPr>
              <w:t xml:space="preserve">：能源/运输分项低估；我们也没参考更高的</w:t>
            </w:r>
            <w:r>
              <w:t xml:space="preserve"> Dow Jones/Continuum 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PPI </w:t>
            </w:r>
            <w:r>
              <w:rPr>
                <w:rFonts w:hint="eastAsia"/>
              </w:rPr>
              <w:t xml:space="preserve">与</w:t>
            </w:r>
            <w:r>
              <w:t xml:space="preserve"> CPI </w:t>
            </w:r>
            <w:r>
              <w:rPr>
                <w:rFonts w:hint="eastAsia"/>
              </w:rPr>
              <w:t xml:space="preserve">服务方向严重背离</w:t>
            </w:r>
          </w:p>
        </w:tc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机票/交通服务偏热，PPI</w:t>
            </w:r>
            <w:r>
              <w:t xml:space="preserve"> </w:t>
            </w:r>
            <w:r>
              <w:rPr>
                <w:rFonts w:hint="eastAsia"/>
              </w:rPr>
              <w:t xml:space="preserve">机票</w:t>
            </w:r>
            <w:r>
              <w:t xml:space="preserve"> +3.81% </w:t>
            </w:r>
            <w:r>
              <w:rPr>
                <w:rFonts w:hint="eastAsia"/>
              </w:rPr>
              <w:t xml:space="preserve">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未触发：PPI→PCE</w:t>
            </w:r>
            <w:r>
              <w:t xml:space="preserve"> </w:t>
            </w:r>
            <w:r>
              <w:rPr>
                <w:rFonts w:hint="eastAsia"/>
              </w:rPr>
              <w:t xml:space="preserve">权重维持</w:t>
            </w:r>
          </w:p>
        </w:tc>
      </w:tr>
    </w:tbl>
    <w:bookmarkEnd w:id="16"/>
    <w:bookmarkStart w:id="17" w:name="c.-为什么史上级别的热-ppi当天收益率反而大跌逆向思考练习"/>
    <w:p>
      <w:pPr>
        <w:pStyle w:val="Heading3"/>
      </w:pPr>
      <w:r>
        <w:t xml:space="preserve">4c. </w:t>
      </w:r>
      <w:r>
        <w:rPr>
          <w:rFonts w:hint="eastAsia"/>
        </w:rPr>
        <w:t xml:space="preserve">为什么「史上级别的热</w:t>
      </w:r>
      <w:r>
        <w:t xml:space="preserve"> </w:t>
      </w:r>
      <w:r>
        <w:rPr>
          <w:rFonts w:hint="eastAsia"/>
        </w:rPr>
        <w:t xml:space="preserve">PPI」当天收益率反而大跌？（逆向思考练习）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时间窗：</w:t>
      </w:r>
      <w:r>
        <w:t xml:space="preserve">10Y </w:t>
      </w:r>
      <w:r>
        <w:rPr>
          <w:rFonts w:hint="eastAsia"/>
        </w:rPr>
        <w:t xml:space="preserve">全日</w:t>
      </w:r>
      <w:r>
        <w:t xml:space="preserve"> </w:t>
      </w:r>
      <w:r>
        <w:rPr>
          <w:rFonts w:hint="eastAsia"/>
        </w:rPr>
        <w:t xml:space="preserve">-13.2bp，其中</w:t>
      </w:r>
      <w:r>
        <w:t xml:space="preserve"> -10.9bp </w:t>
      </w:r>
      <w:r>
        <w:rPr>
          <w:rFonts w:hint="eastAsia"/>
        </w:rPr>
        <w:t xml:space="preserve">发生在</w:t>
      </w:r>
      <w:r>
        <w:t xml:space="preserve"> 08:30 </w:t>
      </w:r>
      <w:r>
        <w:rPr>
          <w:rFonts w:hint="eastAsia"/>
        </w:rPr>
        <w:t xml:space="preserve">之前——亚洲科技股暴跌（KOSPI</w:t>
      </w:r>
      <w:r>
        <w:t xml:space="preserve"> </w:t>
      </w:r>
      <w:r>
        <w:rPr>
          <w:rFonts w:hint="eastAsia"/>
        </w:rPr>
        <w:t xml:space="preserve">−8%、日经</w:t>
      </w:r>
      <w:r>
        <w:t xml:space="preserve"> </w:t>
      </w:r>
      <w:r>
        <w:rPr>
          <w:rFonts w:hint="eastAsia"/>
        </w:rPr>
        <w:t xml:space="preserve">−5.4%，Reuters）、AI</w:t>
      </w:r>
      <w:r>
        <w:t xml:space="preserve"> </w:t>
      </w:r>
      <w:r>
        <w:rPr>
          <w:rFonts w:hint="eastAsia"/>
        </w:rPr>
        <w:t xml:space="preserve">信用（CoreWeave/Oracle</w:t>
      </w:r>
      <w:r>
        <w:t xml:space="preserve"> CDS </w:t>
      </w:r>
      <w:r>
        <w:rPr>
          <w:rFonts w:hint="eastAsia"/>
        </w:rPr>
        <w:t xml:space="preserve">走阔）引发避险买债。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Fed </w:t>
      </w:r>
      <w:r>
        <w:rPr>
          <w:rFonts w:hint="eastAsia"/>
          <w:b/>
          <w:bCs/>
        </w:rPr>
        <w:t xml:space="preserve">反应函数：</w:t>
      </w:r>
      <w:r>
        <w:rPr>
          <w:rFonts w:hint="eastAsia"/>
        </w:rPr>
        <w:t xml:space="preserve">隔夜</w:t>
      </w:r>
      <w:r>
        <w:t xml:space="preserve"> Bowman、Daly </w:t>
      </w:r>
      <w:r>
        <w:rPr>
          <w:rFonts w:hint="eastAsia"/>
        </w:rPr>
        <w:t xml:space="preserve">表示可以等到更清晰（CNBC），Kalshi</w:t>
      </w:r>
      <w:r>
        <w:t xml:space="preserve"> 10 </w:t>
      </w:r>
      <w:r>
        <w:rPr>
          <w:rFonts w:hint="eastAsia"/>
        </w:rPr>
        <w:t xml:space="preserve">月加息从</w:t>
      </w:r>
      <w:r>
        <w:t xml:space="preserve"> 43% </w:t>
      </w:r>
      <w:r>
        <w:rPr>
          <w:rFonts w:hint="eastAsia"/>
        </w:rPr>
        <w:t xml:space="preserve">降到公布前</w:t>
      </w:r>
      <w:r>
        <w:t xml:space="preserve"> 28%。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数据组合：</w:t>
      </w:r>
      <w:r>
        <w:t xml:space="preserve">PPI </w:t>
      </w:r>
      <w:r>
        <w:rPr>
          <w:rFonts w:hint="eastAsia"/>
        </w:rPr>
        <w:t xml:space="preserve">热在能源（供给冲击）+</w:t>
      </w:r>
      <w:r>
        <w:t xml:space="preserve"> </w:t>
      </w:r>
      <w:r>
        <w:rPr>
          <w:rFonts w:hint="eastAsia"/>
        </w:rPr>
        <w:t xml:space="preserve">零售控制组只有</w:t>
      </w:r>
      <w:r>
        <w:t xml:space="preserve"> </w:t>
      </w:r>
      <w:r>
        <w:rPr>
          <w:rFonts w:hint="eastAsia"/>
        </w:rPr>
        <w:t xml:space="preserve">+0.1%（需求被挤压）=</w:t>
      </w:r>
      <w:r>
        <w:t xml:space="preserve"> </w:t>
      </w:r>
      <w:r>
        <w:rPr>
          <w:rFonts w:hint="eastAsia"/>
        </w:rPr>
        <w:t xml:space="preserve">「滞胀味」，对长端是</w:t>
      </w:r>
      <w:r>
        <w:rPr>
          <w:rFonts w:hint="eastAsia"/>
          <w:b/>
          <w:bCs/>
        </w:rPr>
        <w:t xml:space="preserve">增长担忧</w:t>
      </w:r>
      <w:r>
        <w:rPr>
          <w:rFonts w:hint="eastAsia"/>
        </w:rPr>
        <w:t xml:space="preserve">大于通胀担忧。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油价：</w:t>
      </w:r>
      <w:r>
        <w:t xml:space="preserve">WTI </w:t>
      </w:r>
      <w:r>
        <w:rPr>
          <w:rFonts w:hint="eastAsia"/>
        </w:rPr>
        <w:t xml:space="preserve">当日</w:t>
      </w:r>
      <w:r>
        <w:t xml:space="preserve"> </w:t>
      </w:r>
      <w:r>
        <w:rPr>
          <w:rFonts w:hint="eastAsia"/>
        </w:rPr>
        <w:t xml:space="preserve">-0.80%，减轻了「能源冲击会持续」的担忧。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仓位：</w:t>
      </w:r>
      <w:r>
        <w:t xml:space="preserve">CPI </w:t>
      </w:r>
      <w:r>
        <w:rPr>
          <w:rFonts w:hint="eastAsia"/>
        </w:rPr>
        <w:t xml:space="preserve">当天债市被砸，空头回补（INFERENCE）。</w:t>
      </w:r>
      <w:r>
        <w:t xml:space="preserve"> </w:t>
      </w:r>
      <w:r>
        <w:t xml:space="preserve">→ </w:t>
      </w:r>
      <w:r>
        <w:rPr>
          <w:rFonts w:hint="eastAsia"/>
        </w:rPr>
        <w:t xml:space="preserve">教训：</w:t>
      </w:r>
      <w:r>
        <w:rPr>
          <w:rFonts w:hint="eastAsia"/>
          <w:b/>
          <w:bCs/>
        </w:rPr>
        <w:t xml:space="preserve">「通胀热→收益率升」不是物理定律</w:t>
      </w:r>
      <w:r>
        <w:rPr>
          <w:rFonts w:hint="eastAsia"/>
        </w:rPr>
        <w:t xml:space="preserve">，它取决于市场把通胀读成需求型还是供给型、以及当天谁在主导边际资金。</w:t>
      </w:r>
    </w:p>
    <w:bookmarkEnd w:id="17"/>
    <w:bookmarkStart w:id="18" w:name="d.-钢人辩论-steelman"/>
    <w:p>
      <w:pPr>
        <w:pStyle w:val="Heading3"/>
      </w:pPr>
      <w:r>
        <w:t xml:space="preserve">4d. </w:t>
      </w:r>
      <w:r>
        <w:rPr>
          <w:rFonts w:hint="eastAsia"/>
        </w:rPr>
        <w:t xml:space="preserve">钢人辩论</w:t>
      </w:r>
      <w:r>
        <w:t xml:space="preserve"> Steelman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我们的观点（事后）：</w:t>
      </w:r>
      <w:r>
        <w:rPr>
          <w:rFonts w:hint="eastAsia"/>
        </w:rPr>
        <w:t xml:space="preserve">这是能源冲击型偏热，核心服务温和；单凭</w:t>
      </w:r>
      <w:r>
        <w:t xml:space="preserve"> PPI </w:t>
      </w:r>
      <w:r>
        <w:rPr>
          <w:rFonts w:hint="eastAsia"/>
        </w:rPr>
        <w:t xml:space="preserve">不足以迫使</w:t>
      </w:r>
      <w:r>
        <w:t xml:space="preserve"> 10 </w:t>
      </w:r>
      <w:r>
        <w:rPr>
          <w:rFonts w:hint="eastAsia"/>
        </w:rPr>
        <w:t xml:space="preserve">月加息，但抬高了</w:t>
      </w:r>
      <w:r>
        <w:t xml:space="preserve"> 12 </w:t>
      </w:r>
      <w:r>
        <w:rPr>
          <w:rFonts w:hint="eastAsia"/>
        </w:rPr>
        <w:t xml:space="preserve">月及之后的「更久更高」。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对立观点最强版本（鹰派）：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核心</w:t>
      </w:r>
      <w:r>
        <w:t xml:space="preserve"> PPI +0.7% </w:t>
      </w:r>
      <w:r>
        <w:rPr>
          <w:rFonts w:hint="eastAsia"/>
        </w:rPr>
        <w:t xml:space="preserve">是巨大的数，柴油成本正传导到加工品与运输——这正是「二次传导」的定义。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贸易利润</w:t>
      </w:r>
      <w:r>
        <w:t xml:space="preserve"> </w:t>
      </w:r>
      <w:r>
        <w:rPr>
          <w:rFonts w:hint="eastAsia"/>
        </w:rPr>
        <w:t xml:space="preserve">+1.38%：企业在扩大加价，说明有定价权（需求不弱）。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费城联储「收到价格」指数升至</w:t>
      </w:r>
      <w:r>
        <w:t xml:space="preserve"> </w:t>
      </w:r>
      <w:r>
        <w:rPr>
          <w:rFonts w:hint="eastAsia"/>
        </w:rPr>
        <w:t xml:space="preserve">40.1（2025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月以来最高）；褐皮书通胀词汇提及创纪录（Bespoke，经</w:t>
      </w:r>
      <w:r>
        <w:t xml:space="preserve"> </w:t>
      </w:r>
      <w:r>
        <w:rPr>
          <w:rFonts w:hint="eastAsia"/>
        </w:rPr>
        <w:t xml:space="preserve">CNBC）。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支持鹰派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</w:t>
            </w:r>
            <w:r>
              <w:rPr>
                <w:rFonts w:hint="eastAsia"/>
              </w:rPr>
              <w:t xml:space="preserve">+10.78%、运输仓储</w:t>
            </w:r>
            <w:r>
              <w:t xml:space="preserve"> +3.44% </w:t>
            </w:r>
            <w:r>
              <w:rPr>
                <w:rFonts w:hint="eastAsia"/>
              </w:rPr>
              <w:t xml:space="preserve">主导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除食品能源贸易</w:t>
            </w:r>
            <w:r>
              <w:t xml:space="preserve"> </w:t>
            </w:r>
            <w:r>
              <w:rPr>
                <w:rFonts w:hint="eastAsia"/>
              </w:rPr>
              <w:t xml:space="preserve">+0.49%；服务（除贸易运输）+0.25%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</w:t>
            </w:r>
            <w:r>
              <w:rPr>
                <w:rFonts w:hint="eastAsia"/>
              </w:rPr>
              <w:t xml:space="preserve">+3.81%（进核心</w:t>
            </w:r>
            <w:r>
              <w:t xml:space="preserve"> </w:t>
            </w:r>
            <w:r>
              <w:rPr>
                <w:rFonts w:hint="eastAsia"/>
              </w:rPr>
              <w:t xml:space="preserve">PCE）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  <w:r>
              <w:t xml:space="preserve"> +1.38%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费城价格收到</w:t>
            </w:r>
            <w:r>
              <w:t xml:space="preserve"> 40.1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零售控制组</w:t>
            </w:r>
            <w:r>
              <w:t xml:space="preserve"> </w:t>
            </w:r>
            <w:r>
              <w:rPr>
                <w:rFonts w:hint="eastAsia"/>
              </w:rPr>
              <w:t xml:space="preserve">+0.1%、费城新订单</w:t>
            </w:r>
            <w:r>
              <w:t xml:space="preserve"> 4.3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Kalshi/2Y </w:t>
            </w:r>
            <w:r>
              <w:rPr>
                <w:rFonts w:hint="eastAsia"/>
              </w:rPr>
              <w:t xml:space="preserve">回吐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今天的价格选择了我们这边；但鹰派的「传导」证据是</w:t>
      </w:r>
      <w:r>
        <w:rPr>
          <w:rFonts w:hint="eastAsia"/>
          <w:b/>
          <w:bCs/>
        </w:rPr>
        <w:t xml:space="preserve">累积型</w:t>
      </w:r>
      <w:r>
        <w:rPr>
          <w:rFonts w:hint="eastAsia"/>
        </w:rPr>
        <w:t xml:space="preserve">的——若</w:t>
      </w:r>
      <w:r>
        <w:t xml:space="preserve"> 10 </w:t>
      </w:r>
      <w:r>
        <w:rPr>
          <w:rFonts w:hint="eastAsia"/>
        </w:rPr>
        <w:t xml:space="preserve">月数据里机票/运输/加价继续热，叙事会迅速翻转。</w:t>
      </w:r>
    </w:p>
    <w:bookmarkEnd w:id="18"/>
    <w:bookmarkStart w:id="19" w:name="f.-累计校准本周三次数据全部落在尾部"/>
    <w:p>
      <w:pPr>
        <w:pStyle w:val="Heading3"/>
      </w:pPr>
      <w:r>
        <w:t xml:space="preserve">4f. </w:t>
      </w:r>
      <w:r>
        <w:rPr>
          <w:rFonts w:hint="eastAsia"/>
        </w:rPr>
        <w:t xml:space="preserve">累计校准：本周三次数据，全部落在「尾部」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CPI（10/14）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月零售（10/15）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  <w:r>
              <w:t xml:space="preserve"> </w:t>
            </w:r>
            <w:r>
              <w:rPr>
                <w:rFonts w:hint="eastAsia"/>
              </w:rPr>
              <w:t xml:space="preserve">Strong（规则桶）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PPI（10/15）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合计（越低越好）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结论：三次里我们给「符合」50–55%，结果三次都落在尾部；连「每个情景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1/3」都比我们准。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Probability Calibration </w:t>
      </w:r>
      <w:r>
        <w:rPr>
          <w:rFonts w:hint="eastAsia"/>
        </w:rPr>
        <w:t xml:space="preserve">误差（不是方向误差）。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规则建议（待用户批准后写入主提示词，本书不擅自改）：</w:t>
      </w:r>
      <w:r>
        <w:t xml:space="preserve"> </w:t>
      </w:r>
      <w:r>
        <w:rPr>
          <w:rFonts w:hint="eastAsia"/>
        </w:rPr>
        <w:t xml:space="preserve">①高波动体制（能源冲击/加息周期）中「符合」概率上限</w:t>
      </w:r>
      <w:r>
        <w:t xml:space="preserve"> </w:t>
      </w:r>
      <w:r>
        <w:rPr>
          <w:rFonts w:hint="eastAsia"/>
        </w:rPr>
        <w:t xml:space="preserve">45%；②情景桶用</w:t>
      </w: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定义（零售=控制组、PPI=除食品能源贸易），标题只作子情景；③基础概率用</w:t>
      </w:r>
      <w:r>
        <w:rPr>
          <w:rFonts w:hint="eastAsia"/>
          <w:b/>
          <w:bCs/>
        </w:rPr>
        <w:t xml:space="preserve">条件版本</w:t>
      </w:r>
      <w:r>
        <w:rPr>
          <w:rFonts w:hint="eastAsia"/>
        </w:rPr>
        <w:t xml:space="preserve">（同体制月份）并与无条件版本并列。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样本只有</w:t>
      </w:r>
      <w:r>
        <w:t xml:space="preserve"> 3 </w:t>
      </w:r>
      <w:r>
        <w:rPr>
          <w:rFonts w:hint="eastAsia"/>
        </w:rPr>
        <w:t xml:space="preserve">次——不要过度学习。CPI</w:t>
      </w:r>
      <w:r>
        <w:t xml:space="preserve"> </w:t>
      </w:r>
      <w:r>
        <w:rPr>
          <w:rFonts w:hint="eastAsia"/>
        </w:rPr>
        <w:t xml:space="preserve">那次是基础概率赢，PPI</w:t>
      </w:r>
      <w:r>
        <w:t xml:space="preserve"> </w:t>
      </w:r>
      <w:r>
        <w:rPr>
          <w:rFonts w:hint="eastAsia"/>
        </w:rPr>
        <w:t xml:space="preserve">这次是我们赢基础概率；共同点是</w:t>
      </w:r>
      <w:r>
        <w:rPr>
          <w:rFonts w:hint="eastAsia"/>
          <w:b/>
          <w:bCs/>
        </w:rPr>
        <w:t xml:space="preserve">中间桶过胖</w:t>
      </w:r>
      <w:r>
        <w:t xml:space="preserve">。</w:t>
      </w:r>
    </w:p>
    <w:bookmarkEnd w:id="19"/>
    <w:bookmarkEnd w:id="20"/>
    <w:bookmarkStart w:id="21" w:name="对观察名单的影响-watchlist-impact"/>
    <w:p>
      <w:pPr>
        <w:pStyle w:val="Heading2"/>
      </w:pPr>
      <w:r>
        <w:t xml:space="preserve">5. </w:t>
      </w:r>
      <w:r>
        <w:rPr>
          <w:rFonts w:hint="eastAsia"/>
        </w:rPr>
        <w:t xml:space="preserve">对观察名单的影响</w:t>
      </w:r>
      <w:r>
        <w:t xml:space="preserve"> Watchlist impact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链（NVDA</w:t>
      </w:r>
      <w:r>
        <w:rPr>
          <w:b/>
          <w:bCs/>
        </w:rPr>
        <w:t xml:space="preserve"> -3.55%、AMD -6.81%、MU -5.06%、TSM -5.08%、AVGO -2.97%、MRVL -6.75%、LITE -10.16%、CIEN -7.24%、COHR </w:t>
      </w:r>
      <w:r>
        <w:rPr>
          <w:rFonts w:hint="eastAsia"/>
          <w:b/>
          <w:bCs/>
        </w:rPr>
        <w:t xml:space="preserve">-10.30%）：</w:t>
      </w:r>
      <w:r>
        <w:rPr>
          <w:rFonts w:hint="eastAsia"/>
        </w:rPr>
        <w:t xml:space="preserve">利率在降、它们在跌</w:t>
      </w:r>
      <w:r>
        <w:t xml:space="preserve"> → </w:t>
      </w:r>
      <w:r>
        <w:rPr>
          <w:rFonts w:hint="eastAsia"/>
        </w:rPr>
        <w:t xml:space="preserve">当天的定价变量是</w:t>
      </w:r>
      <w:r>
        <w:rPr>
          <w:rFonts w:hint="eastAsia"/>
          <w:b/>
          <w:bCs/>
        </w:rPr>
        <w:t xml:space="preserve">信用与拥挤度</w:t>
      </w:r>
      <w:r>
        <w:rPr>
          <w:rFonts w:hint="eastAsia"/>
        </w:rPr>
        <w:t xml:space="preserve">，不是折现率。PPI</w:t>
      </w:r>
      <w:r>
        <w:t xml:space="preserve"> </w:t>
      </w:r>
      <w:r>
        <w:rPr>
          <w:rFonts w:hint="eastAsia"/>
        </w:rPr>
        <w:t xml:space="preserve">对它们的唯一直接通道（10</w:t>
      </w:r>
      <w:r>
        <w:t xml:space="preserve"> </w:t>
      </w:r>
      <w:r>
        <w:rPr>
          <w:rFonts w:hint="eastAsia"/>
        </w:rPr>
        <w:t xml:space="preserve">月加息概率）在</w:t>
      </w:r>
      <w:r>
        <w:t xml:space="preserve"> 10 </w:t>
      </w:r>
      <w:r>
        <w:rPr>
          <w:rFonts w:hint="eastAsia"/>
        </w:rPr>
        <w:t xml:space="preserve">分钟内被抹平。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融资敏感（CRWV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-8.89%）：</w:t>
      </w:r>
      <w:r>
        <w:rPr>
          <w:rFonts w:hint="eastAsia"/>
        </w:rPr>
        <w:t xml:space="preserve">债券与</w:t>
      </w:r>
      <w:r>
        <w:t xml:space="preserve"> CDS </w:t>
      </w:r>
      <w:r>
        <w:rPr>
          <w:rFonts w:hint="eastAsia"/>
        </w:rPr>
        <w:t xml:space="preserve">承压（WSJ/Reuters）——这是「资本成本」叙事的真正载体：信用利差，不是国债收益率。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利率敏感（PLTR</w:t>
      </w:r>
      <w:r>
        <w:rPr>
          <w:b/>
          <w:bCs/>
        </w:rPr>
        <w:t xml:space="preserve"> -3.61%、RKLB -14.27%、CRWD -2.63%、ARM </w:t>
      </w:r>
      <w:r>
        <w:rPr>
          <w:rFonts w:hint="eastAsia"/>
          <w:b/>
          <w:bCs/>
        </w:rPr>
        <w:t xml:space="preserve">-4.20%）：</w:t>
      </w:r>
      <w:r>
        <w:rPr>
          <w:rFonts w:hint="eastAsia"/>
        </w:rPr>
        <w:t xml:space="preserve">锁定书的利率敏感度框架当天失效（利率降、股价跌）——R²</w:t>
      </w:r>
      <w:r>
        <w:t xml:space="preserve"> </w:t>
      </w:r>
      <w:r>
        <w:rPr>
          <w:rFonts w:hint="eastAsia"/>
        </w:rPr>
        <w:t xml:space="preserve">本来就低，今天是很好的反例。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USD/JPY </w:t>
      </w:r>
      <w:r>
        <w:rPr>
          <w:rFonts w:hint="eastAsia"/>
          <w:b/>
          <w:bCs/>
        </w:rPr>
        <w:t xml:space="preserve">157.58（全日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-0.47%）：</w:t>
      </w:r>
      <w:r>
        <w:rPr>
          <w:rFonts w:hint="eastAsia"/>
        </w:rPr>
        <w:t xml:space="preserve">美债收益率下行→美日利差收窄→日元走强，远离</w:t>
      </w:r>
      <w:r>
        <w:t xml:space="preserve"> 159.5 </w:t>
      </w:r>
      <w:r>
        <w:rPr>
          <w:rFonts w:hint="eastAsia"/>
        </w:rPr>
        <w:t xml:space="preserve">干预区；BOJ</w:t>
      </w:r>
      <w:r>
        <w:t xml:space="preserve"> 10/29–30 </w:t>
      </w:r>
      <w:r>
        <w:rPr>
          <w:rFonts w:hint="eastAsia"/>
        </w:rPr>
        <w:t xml:space="preserve">前套息压力缓解。</w:t>
      </w:r>
    </w:p>
    <w:bookmarkEnd w:id="21"/>
    <w:bookmarkStart w:id="22" w:name="下一步看什么-what-to-watch-nextsgt"/>
    <w:p>
      <w:pPr>
        <w:pStyle w:val="Heading2"/>
      </w:pPr>
      <w:r>
        <w:t xml:space="preserve">6. </w:t>
      </w:r>
      <w:r>
        <w:rPr>
          <w:rFonts w:hint="eastAsia"/>
        </w:rPr>
        <w:t xml:space="preserve">下一步看什么</w:t>
      </w:r>
      <w:r>
        <w:t xml:space="preserve"> What to watch </w:t>
      </w:r>
      <w:r>
        <w:rPr>
          <w:rFonts w:hint="eastAsia"/>
        </w:rPr>
        <w:t xml:space="preserve">next（SGT）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04:00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美股收盘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收盘复核；SOX</w:t>
            </w:r>
            <w:r>
              <w:t xml:space="preserve"> </w:t>
            </w:r>
            <w:r>
              <w:rPr>
                <w:rFonts w:hint="eastAsia"/>
              </w:rPr>
              <w:t xml:space="preserve">连跌是否延续（周三已是第六天，Reuters）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11:30</w:t>
            </w:r>
          </w:p>
        </w:tc>
        <w:tc>
          <w:tcPr/>
          <w:p>
            <w:pPr>
              <w:pStyle w:val="Compact"/>
            </w:pPr>
            <w:r>
              <w:t xml:space="preserve">Warsh × IMF Georgieva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「能源冲击可看穿」还是「警惕二次传导」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20:30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</w:t>
            </w:r>
            <w:r>
              <w:t xml:space="preserve"> vs </w:t>
            </w:r>
            <w:r>
              <w:rPr>
                <w:rFonts w:hint="eastAsia"/>
              </w:rPr>
              <w:t xml:space="preserve">非油进口价格（美元走强的抵消）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PCE（BEA，日期以</w:t>
            </w:r>
            <w:r>
              <w:t xml:space="preserve"> BEA </w:t>
            </w:r>
            <w:r>
              <w:rPr>
                <w:rFonts w:hint="eastAsia"/>
              </w:rPr>
              <w:t xml:space="preserve">日程为准）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PCE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</w:t>
            </w:r>
            <w:r>
              <w:rPr>
                <w:rFonts w:hint="eastAsia"/>
              </w:rPr>
              <w:t xml:space="preserve">+3.81%、组合管理</w:t>
            </w:r>
            <w:r>
              <w:t xml:space="preserve"> </w:t>
            </w:r>
            <w:r>
              <w:rPr>
                <w:rFonts w:hint="eastAsia"/>
              </w:rPr>
              <w:t xml:space="preserve">+0.27%、医疗映射后核心</w:t>
            </w:r>
            <w:r>
              <w:t xml:space="preserve"> PCE </w:t>
            </w:r>
            <w:r>
              <w:rPr>
                <w:rFonts w:hint="eastAsia"/>
              </w:rPr>
              <w:t xml:space="preserve">是否</w:t>
            </w:r>
            <w:r>
              <w:t xml:space="preserve"> ≥0.3%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10/29 02:00</w:t>
            </w:r>
          </w:p>
        </w:tc>
        <w:tc>
          <w:tcPr/>
          <w:p>
            <w:pPr>
              <w:pStyle w:val="Compact"/>
            </w:pPr>
            <w:r>
              <w:t xml:space="preserve">FOMC </w:t>
            </w:r>
            <w:r>
              <w:rPr>
                <w:rFonts w:hint="eastAsia"/>
              </w:rPr>
              <w:t xml:space="preserve">决议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月加息（Kalshi</w:t>
            </w:r>
            <w:r>
              <w:t xml:space="preserve"> </w:t>
            </w:r>
            <w:r>
              <w:rPr>
                <w:rFonts w:hint="eastAsia"/>
              </w:rPr>
              <w:t xml:space="preserve">26%）；12</w:t>
            </w:r>
            <w:r>
              <w:t xml:space="preserve"> </w:t>
            </w:r>
            <w:r>
              <w:rPr>
                <w:rFonts w:hint="eastAsia"/>
              </w:rPr>
              <w:t xml:space="preserve">月会议加息</w:t>
            </w:r>
            <w:r>
              <w:t xml:space="preserve"> 78%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阈值：油价若重回</w:t>
      </w:r>
      <w:r>
        <w:t xml:space="preserve"> 100 </w:t>
      </w:r>
      <w:r>
        <w:rPr>
          <w:rFonts w:hint="eastAsia"/>
        </w:rPr>
        <w:t xml:space="preserve">美元</w:t>
      </w:r>
      <w:r>
        <w:t xml:space="preserve"> + 10 </w:t>
      </w:r>
      <w:r>
        <w:rPr>
          <w:rFonts w:hint="eastAsia"/>
        </w:rPr>
        <w:t xml:space="preserve">月</w:t>
      </w:r>
      <w:r>
        <w:t xml:space="preserve"> PPI </w:t>
      </w:r>
      <w:r>
        <w:rPr>
          <w:rFonts w:hint="eastAsia"/>
        </w:rPr>
        <w:t xml:space="preserve">运输/贸易利润再热</w:t>
      </w:r>
      <w:r>
        <w:t xml:space="preserve"> → </w:t>
      </w:r>
      <w:r>
        <w:rPr>
          <w:rFonts w:hint="eastAsia"/>
        </w:rPr>
        <w:t xml:space="preserve">「供给冲击」开始变成「通胀预期」，鹰派观点胜出。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PPI +1.3% </w:t>
      </w:r>
      <w:r>
        <w:rPr>
          <w:rFonts w:hint="eastAsia"/>
        </w:rPr>
        <w:t xml:space="preserve">是</w:t>
      </w:r>
      <w:r>
        <w:t xml:space="preserve"> 2022 </w:t>
      </w:r>
      <w:r>
        <w:rPr>
          <w:rFonts w:hint="eastAsia"/>
        </w:rPr>
        <w:t xml:space="preserve">年以来最大，为什么</w:t>
      </w:r>
      <w:r>
        <w:t xml:space="preserve"> 2Y </w:t>
      </w:r>
      <w:r>
        <w:rPr>
          <w:rFonts w:hint="eastAsia"/>
        </w:rPr>
        <w:t xml:space="preserve">只跳了约</w:t>
      </w:r>
      <w:r>
        <w:t xml:space="preserve"> 2bp </w:t>
      </w:r>
      <w:r>
        <w:rPr>
          <w:rFonts w:hint="eastAsia"/>
        </w:rPr>
        <w:t xml:space="preserve">就回落？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热在能源与运输；底层（除食品能源贸易</w:t>
      </w:r>
      <w:r>
        <w:t xml:space="preserve"> </w:t>
      </w:r>
      <w:r>
        <w:rPr>
          <w:rFonts w:hint="eastAsia"/>
        </w:rPr>
        <w:t xml:space="preserve">+0.5%、服务除贸易运输</w:t>
      </w:r>
      <w:r>
        <w:t xml:space="preserve"> </w:t>
      </w:r>
      <w:r>
        <w:rPr>
          <w:rFonts w:hint="eastAsia"/>
        </w:rPr>
        <w:t xml:space="preserve">+0.25%）温和；同时零售控制组显示需求被挤压，Fed</w:t>
      </w:r>
      <w:r>
        <w:t xml:space="preserve"> </w:t>
      </w:r>
      <w:r>
        <w:rPr>
          <w:rFonts w:hint="eastAsia"/>
        </w:rPr>
        <w:t xml:space="preserve">官员隔夜已表态可等待。市场把它读成供给冲击。</w:t>
      </w:r>
    </w:p>
    <w:p>
      <w:pPr>
        <w:pStyle w:val="BodyText"/>
      </w:pPr>
      <w:r>
        <w:t xml:space="preserve">Q2. NDX、SOX </w:t>
      </w:r>
      <w:r>
        <w:rPr>
          <w:rFonts w:hint="eastAsia"/>
        </w:rPr>
        <w:t xml:space="preserve">跌幅落在我们锁定的偏热区间里，算不算我们预测对了？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不算。跌幅大部分发生在</w:t>
      </w:r>
      <w:r>
        <w:t xml:space="preserve"> 08:30 </w:t>
      </w:r>
      <w:r>
        <w:rPr>
          <w:rFonts w:hint="eastAsia"/>
        </w:rPr>
        <w:t xml:space="preserve">前，原因是</w:t>
      </w:r>
      <w:r>
        <w:t xml:space="preserve"> AI </w:t>
      </w:r>
      <w:r>
        <w:rPr>
          <w:rFonts w:hint="eastAsia"/>
        </w:rPr>
        <w:t xml:space="preserve">信用/存储叙事；利率环节（②③④）全部断开。「结果对、原因错」必须记为推理错误，否则下次会对错误的因果链更自信。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为什么这次基础概率（偏热只占约</w:t>
      </w:r>
      <w:r>
        <w:t xml:space="preserve"> </w:t>
      </w:r>
      <w:r>
        <w:rPr>
          <w:rFonts w:hint="eastAsia"/>
        </w:rPr>
        <w:t xml:space="preserve">8%）输给了我们的</w:t>
      </w:r>
      <w:r>
        <w:t xml:space="preserve"> </w:t>
      </w:r>
      <w:r>
        <w:rPr>
          <w:rFonts w:hint="eastAsia"/>
        </w:rPr>
        <w:t xml:space="preserve">25%？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个月大部分处于「无能源冲击」体制；9</w:t>
      </w:r>
      <w:r>
        <w:t xml:space="preserve"> </w:t>
      </w:r>
      <w:r>
        <w:rPr>
          <w:rFonts w:hint="eastAsia"/>
        </w:rPr>
        <w:t xml:space="preserve">月有战争推升油价、CPI</w:t>
      </w:r>
      <w:r>
        <w:t xml:space="preserve"> </w:t>
      </w:r>
      <w:r>
        <w:rPr>
          <w:rFonts w:hint="eastAsia"/>
        </w:rPr>
        <w:t xml:space="preserve">汽油</w:t>
      </w:r>
      <w:r>
        <w:t xml:space="preserve"> </w:t>
      </w:r>
      <w:r>
        <w:rPr>
          <w:rFonts w:hint="eastAsia"/>
        </w:rPr>
        <w:t xml:space="preserve">+9%。体制切换时要用</w:t>
      </w:r>
      <w:r>
        <w:rPr>
          <w:rFonts w:hint="eastAsia"/>
          <w:b/>
          <w:bCs/>
        </w:rPr>
        <w:t xml:space="preserve">条件基础概率</w:t>
      </w:r>
      <w:r>
        <w:rPr>
          <w:rFonts w:hint="eastAsia"/>
        </w:rPr>
        <w:t xml:space="preserve">（例如近</w:t>
      </w:r>
      <w:r>
        <w:t xml:space="preserve"> 12 </w:t>
      </w:r>
      <w:r>
        <w:rPr>
          <w:rFonts w:hint="eastAsia"/>
        </w:rPr>
        <w:t xml:space="preserve">个月或「油价月涨</w:t>
      </w:r>
      <w:r>
        <w:t xml:space="preserve"> </w:t>
      </w:r>
      <w:r>
        <w:rPr>
          <w:rFonts w:hint="eastAsia"/>
        </w:rPr>
        <w:t xml:space="preserve">&gt;5%」的月份）。</w:t>
      </w:r>
    </w:p>
    <w:p>
      <w:pPr>
        <w:pStyle w:val="BodyText"/>
      </w:pPr>
      <w:r>
        <w:t xml:space="preserve">Q4. ✍ </w:t>
      </w:r>
      <w:r>
        <w:rPr>
          <w:rFonts w:hint="eastAsia"/>
        </w:rPr>
        <w:t xml:space="preserve">轮到你：如果下个月</w:t>
      </w:r>
      <w:r>
        <w:t xml:space="preserve"> PPI </w:t>
      </w:r>
      <w:r>
        <w:rPr>
          <w:rFonts w:hint="eastAsia"/>
        </w:rPr>
        <w:t xml:space="preserve">能源回落但贸易利润再升</w:t>
      </w:r>
      <w:r>
        <w:t xml:space="preserve"> </w:t>
      </w:r>
      <w:r>
        <w:rPr>
          <w:rFonts w:hint="eastAsia"/>
        </w:rPr>
        <w:t xml:space="preserve">1%，你会更鹰还是更鸽？为什么？</w:t>
      </w:r>
    </w:p>
    <w:p>
      <w:pPr>
        <w:pStyle w:val="BodyText"/>
      </w:pPr>
      <w:r>
        <w:rPr>
          <w:rFonts w:hint="eastAsia"/>
          <w:b/>
          <w:bCs/>
        </w:rPr>
        <w:t xml:space="preserve">提示：</w:t>
      </w:r>
      <w:r>
        <w:rPr>
          <w:rFonts w:hint="eastAsia"/>
        </w:rPr>
        <w:t xml:space="preserve">贸易利润=加价=定价权，与需求有关，更可能留在核心通胀里——比能源更值得警惕。</w:t>
      </w:r>
    </w:p>
    <w:bookmarkEnd w:id="22"/>
    <w:bookmarkStart w:id="23" w:name="概率校准-vs-基础概率"/>
    <w:p>
      <w:pPr>
        <w:pStyle w:val="Heading2"/>
      </w:pPr>
      <w:r>
        <w:t xml:space="preserve">7. </w:t>
      </w:r>
      <w:r>
        <w:rPr>
          <w:rFonts w:hint="eastAsia"/>
        </w:rPr>
        <w:t xml:space="preserve">概率校准</w:t>
      </w:r>
      <w:r>
        <w:t xml:space="preserve"> vs </w:t>
      </w:r>
      <w:r>
        <w:rPr>
          <w:rFonts w:hint="eastAsia"/>
        </w:rPr>
        <w:t xml:space="preserve">基础概率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打分对象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Brier（越低越好）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本系统锁定概率</w:t>
            </w:r>
            <w:r>
              <w:t xml:space="preserve"> 25%/50%/25%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  <w:r>
              <w:t xml:space="preserve"> 44%/47%/8%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基础概率来源：FRED</w:t>
      </w:r>
      <w:r>
        <w:t xml:space="preserve"> PPIFIS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个月最终需求环比（四舍五入后</w:t>
      </w:r>
      <w:r>
        <w:t xml:space="preserve"> ≤0.2 / 0.3–0.6 / </w:t>
      </w:r>
      <w:r>
        <w:rPr>
          <w:rFonts w:hint="eastAsia"/>
        </w:rPr>
        <w:t xml:space="preserve">≥0.7）；事后计算，仅用公布前数据。Excel「Calibration」页为实时公式，可改概率自己练。</w:t>
      </w:r>
    </w:p>
    <w:bookmarkEnd w:id="23"/>
    <w:bookmarkStart w:id="24" w:name="来源账本-source-ledger"/>
    <w:p>
      <w:pPr>
        <w:pStyle w:val="Heading2"/>
      </w:pPr>
      <w:r>
        <w:t xml:space="preserve">8. </w:t>
      </w:r>
      <w:r>
        <w:rPr>
          <w:rFonts w:hint="eastAsia"/>
        </w:rPr>
        <w:t xml:space="preserve">来源账本</w:t>
      </w:r>
      <w:r>
        <w:t xml:space="preserve">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t xml:space="preserve">BLS public API v1: SA indexes for MoM (WPSFD4, WPSFD49104, WPSFD49116), NSA for YoY (WPUFD4…); * = NSA series (no SA published)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/ OS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2026-10-15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t xml:space="preserve">Helious 2026-10-14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EXP（锁定于</w:t>
            </w:r>
            <w:r>
              <w:t xml:space="preserve"> </w:t>
            </w:r>
            <w:r>
              <w:rPr>
                <w:rFonts w:hint="eastAsia"/>
              </w:rPr>
              <w:t xml:space="preserve">2026-10-14T18:06）</w:t>
            </w:r>
          </w:p>
        </w:tc>
        <w:tc>
          <w:tcPr/>
          <w:p>
            <w:pPr>
              <w:pStyle w:val="Compact"/>
            </w:pPr>
            <w:r>
              <w:t xml:space="preserve">v20261014-1806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备选共识（未锁定，仅对照）</w:t>
            </w:r>
          </w:p>
        </w:tc>
        <w:tc>
          <w:tcPr/>
          <w:p>
            <w:pPr>
              <w:pStyle w:val="Compact"/>
            </w:pPr>
            <w:r>
              <w:t xml:space="preserve">Dow Jones via CNBC 10/15: PPI +0.6% m/m / 5.5% y/y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EXP（第二来源）</w:t>
            </w:r>
          </w:p>
        </w:tc>
        <w:tc>
          <w:tcPr/>
          <w:p>
            <w:pPr>
              <w:pStyle w:val="Compact"/>
            </w:pPr>
            <w:r>
              <w:t xml:space="preserve">CNBC 2026-10-15 08:32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利率路径</w:t>
            </w:r>
          </w:p>
        </w:tc>
        <w:tc>
          <w:tcPr/>
          <w:p>
            <w:pPr>
              <w:pStyle w:val="Compact"/>
            </w:pPr>
            <w:r>
              <w:t xml:space="preserve">yfinance 1m ^TNX ^FVX </w:t>
            </w:r>
            <w:r>
              <w:rPr>
                <w:rFonts w:hint="eastAsia"/>
              </w:rPr>
              <w:t xml:space="preserve">ZT=F（2Y</w:t>
            </w:r>
            <w:r>
              <w:t xml:space="preserve"> </w:t>
            </w:r>
            <w:r>
              <w:rPr>
                <w:rFonts w:hint="eastAsia"/>
              </w:rPr>
              <w:t xml:space="preserve">由期货估算：ΔP÷0.0194）</w:t>
            </w:r>
          </w:p>
        </w:tc>
        <w:tc>
          <w:tcPr/>
          <w:p>
            <w:pPr>
              <w:pStyle w:val="Compact"/>
            </w:pPr>
            <w:r>
              <w:t xml:space="preserve">DATA / ESTIMATE</w:t>
            </w:r>
          </w:p>
        </w:tc>
        <w:tc>
          <w:tcPr/>
          <w:p>
            <w:pPr>
              <w:pStyle w:val="Compact"/>
            </w:pPr>
            <w:r>
              <w:t xml:space="preserve">2026-10-15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2Y/10Y </w:t>
            </w:r>
            <w:r>
              <w:rPr>
                <w:rFonts w:hint="eastAsia"/>
              </w:rPr>
              <w:t xml:space="preserve">现货</w:t>
            </w:r>
          </w:p>
        </w:tc>
        <w:tc>
          <w:tcPr/>
          <w:p>
            <w:pPr>
              <w:pStyle w:val="Compact"/>
            </w:pPr>
            <w:r>
              <w:t xml:space="preserve">CNBC quote </w:t>
            </w:r>
            <w:r>
              <w:rPr>
                <w:rFonts w:hint="eastAsia"/>
              </w:rPr>
              <w:t xml:space="preserve">webservice（Tradeweb）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09:58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</w:t>
            </w:r>
          </w:p>
        </w:tc>
        <w:tc>
          <w:tcPr/>
          <w:p>
            <w:pPr>
              <w:pStyle w:val="Compact"/>
            </w:pPr>
            <w:r>
              <w:t xml:space="preserve">api.elections.kalshi.com </w:t>
            </w:r>
            <w:r>
              <w:rPr>
                <w:rFonts w:hint="eastAsia"/>
              </w:rPr>
              <w:t xml:space="preserve">公共</w:t>
            </w:r>
            <w:r>
              <w:t xml:space="preserve"> </w:t>
            </w:r>
            <w:r>
              <w:rPr>
                <w:rFonts w:hint="eastAsia"/>
              </w:rPr>
              <w:t xml:space="preserve">API：KXFEDDECISION-26OCT/26DEC</w:t>
            </w:r>
            <w:r>
              <w:t xml:space="preserve"> 1 </w:t>
            </w:r>
            <w:r>
              <w:rPr>
                <w:rFonts w:hint="eastAsia"/>
              </w:rPr>
              <w:t xml:space="preserve">分钟K线</w:t>
            </w:r>
          </w:p>
        </w:tc>
        <w:tc>
          <w:tcPr/>
          <w:p>
            <w:pPr>
              <w:pStyle w:val="Compact"/>
            </w:pPr>
            <w:r>
              <w:t xml:space="preserve">MARKET-IMPLIED</w:t>
            </w:r>
          </w:p>
        </w:tc>
        <w:tc>
          <w:tcPr/>
          <w:p>
            <w:pPr>
              <w:pStyle w:val="Compact"/>
            </w:pPr>
            <w:r>
              <w:t xml:space="preserve">2026-10-15 21:58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个股/指数/外汇</w:t>
            </w:r>
          </w:p>
        </w:tc>
        <w:tc>
          <w:tcPr/>
          <w:p>
            <w:pPr>
              <w:pStyle w:val="Compact"/>
            </w:pPr>
            <w:r>
              <w:t xml:space="preserve">yfinance 1m prepost + 1d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09:59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t xml:space="preserve">FRED PPIFIS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个月最终需求环比（四舍五入后</w:t>
            </w:r>
            <w:r>
              <w:t xml:space="preserve"> ≤0.2 / 0.3–0.6 / </w:t>
            </w:r>
            <w:r>
              <w:rPr>
                <w:rFonts w:hint="eastAsia"/>
              </w:rPr>
              <w:t xml:space="preserve">≥0.7）；事后计算，仅用公布前数据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CNBC（PPI/零售、美债、美元</w:t>
            </w:r>
            <w:r>
              <w:t xml:space="preserve"> </w:t>
            </w:r>
            <w:r>
              <w:rPr>
                <w:rFonts w:hint="eastAsia"/>
              </w:rPr>
              <w:t xml:space="preserve">10/15）、Reuters/Investing.com（科技股抛售、TSMC</w:t>
            </w:r>
            <w:r>
              <w:t xml:space="preserve"> </w:t>
            </w:r>
            <w:r>
              <w:rPr>
                <w:rFonts w:hint="eastAsia"/>
              </w:rPr>
              <w:t xml:space="preserve">业绩）、WSJ（美债三周低点）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NEWS（二手）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同日数据</w:t>
            </w:r>
          </w:p>
        </w:tc>
        <w:tc>
          <w:tcPr/>
          <w:p>
            <w:pPr>
              <w:pStyle w:val="Compact"/>
            </w:pPr>
            <w:r>
              <w:t xml:space="preserve">DOL </w:t>
            </w:r>
            <w:r>
              <w:rPr>
                <w:rFonts w:hint="eastAsia"/>
              </w:rPr>
              <w:t xml:space="preserve">初请（AP/investingLive）、Philly</w:t>
            </w:r>
            <w:r>
              <w:t xml:space="preserve"> Fed </w:t>
            </w:r>
            <w:r>
              <w:rPr>
                <w:rFonts w:hint="eastAsia"/>
              </w:rPr>
              <w:t xml:space="preserve">MBOS（官网）、Empire（investingLive）</w:t>
            </w:r>
          </w:p>
        </w:tc>
        <w:tc>
          <w:tcPr/>
          <w:p>
            <w:pPr>
              <w:pStyle w:val="Compact"/>
            </w:pPr>
            <w:r>
              <w:t xml:space="preserve">FACT / NEWS</w:t>
            </w:r>
          </w:p>
        </w:tc>
        <w:tc>
          <w:tcPr/>
          <w:p>
            <w:pPr>
              <w:pStyle w:val="Compact"/>
            </w:pPr>
            <w:r>
              <w:t xml:space="preserve">2026-10-15 08:30 ET</w:t>
            </w:r>
          </w:p>
        </w:tc>
      </w:tr>
    </w:tbl>
    <w:bookmarkEnd w:id="24"/>
    <w:bookmarkStart w:id="25" w:name="假设登记-assumption-register"/>
    <w:p>
      <w:pPr>
        <w:pStyle w:val="Heading2"/>
      </w:pPr>
      <w:r>
        <w:t xml:space="preserve">9. </w:t>
      </w:r>
      <w:r>
        <w:rPr>
          <w:rFonts w:hint="eastAsia"/>
        </w:rPr>
        <w:t xml:space="preserve">假设登记</w:t>
      </w:r>
      <w:r>
        <w:t xml:space="preserve">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检验/失效条件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事前锁定共识可作为意外基准（不事后换成更有利的</w:t>
            </w:r>
            <w:r>
              <w:t xml:space="preserve"> Dow Jones </w:t>
            </w:r>
            <w:r>
              <w:rPr>
                <w:rFonts w:hint="eastAsia"/>
              </w:rPr>
              <w:t xml:space="preserve">共识）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两套共识方向一致才下结论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08:29→09:15 ET </w:t>
            </w:r>
            <w:r>
              <w:rPr>
                <w:rFonts w:hint="eastAsia"/>
              </w:rPr>
              <w:t xml:space="preserve">的变化≈数据本身的影响（同秒多份数据，无法完全拆开）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若同窗口有</w:t>
            </w:r>
            <w:r>
              <w:t xml:space="preserve"> Fed </w:t>
            </w:r>
            <w:r>
              <w:rPr>
                <w:rFonts w:hint="eastAsia"/>
              </w:rPr>
              <w:t xml:space="preserve">讲话/大新闻则失效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由</w:t>
            </w:r>
            <w:r>
              <w:t xml:space="preserve"> ZT </w:t>
            </w:r>
            <w:r>
              <w:rPr>
                <w:rFonts w:hint="eastAsia"/>
              </w:rPr>
              <w:t xml:space="preserve">期货价格变动</w:t>
            </w:r>
            <w:r>
              <w:t xml:space="preserve"> ÷0.0194/bp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CNBC </w:t>
            </w:r>
            <w:r>
              <w:rPr>
                <w:rFonts w:hint="eastAsia"/>
              </w:rPr>
              <w:t xml:space="preserve">现货差</w:t>
            </w:r>
            <w:r>
              <w:t xml:space="preserve"> &gt;3bp </w:t>
            </w:r>
            <w:r>
              <w:rPr>
                <w:rFonts w:hint="eastAsia"/>
              </w:rPr>
              <w:t xml:space="preserve">时以现货为准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中间价≈市场概率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价差</w:t>
            </w:r>
            <w:r>
              <w:t xml:space="preserve"> &gt;5c </w:t>
            </w:r>
            <w:r>
              <w:rPr>
                <w:rFonts w:hint="eastAsia"/>
              </w:rPr>
              <w:t xml:space="preserve">或成交稀薄时不可靠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基础概率代表「无信息」先验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体制切换（能源冲击/战争）时需用条件基础概率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NSA </w:t>
            </w:r>
            <w:r>
              <w:rPr>
                <w:rFonts w:hint="eastAsia"/>
              </w:rPr>
              <w:t xml:space="preserve">分项（机票、组合管理）环比含季节性</w:t>
            </w:r>
          </w:p>
        </w:tc>
        <w:tc>
          <w:tcPr/>
          <w:p>
            <w:pPr>
              <w:pStyle w:val="Compact"/>
            </w:pPr>
            <w:r>
              <w:t xml:space="preserve">DATA CAVEAT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仅作方向参考</w:t>
            </w:r>
          </w:p>
        </w:tc>
      </w:tr>
    </w:tbl>
    <w:bookmarkEnd w:id="25"/>
    <w:bookmarkStart w:id="26" w:name="模型溯源-model-provenance"/>
    <w:p>
      <w:pPr>
        <w:pStyle w:val="Heading2"/>
      </w:pPr>
      <w:r>
        <w:t xml:space="preserve">10. </w:t>
      </w:r>
      <w:r>
        <w:rPr>
          <w:rFonts w:hint="eastAsia"/>
        </w:rPr>
        <w:t xml:space="preserve">模型溯源</w:t>
      </w:r>
      <w:r>
        <w:t xml:space="preserve"> Model Provenance</w:t>
      </w:r>
    </w:p>
    <w:p>
      <w:pPr>
        <w:pStyle w:val="FirstParagraph"/>
      </w:pPr>
      <w:r>
        <w:t xml:space="preserve">Builder</w:t>
      </w:r>
      <w:r>
        <w:t xml:space="preserve"> </w:t>
      </w:r>
      <w:r>
        <w:rPr>
          <w:rStyle w:val="VerbatimChar"/>
        </w:rPr>
        <w:t xml:space="preserve">pipeline/build_post_macro.py --event us-ppi-2026-09</w:t>
      </w:r>
      <w:r>
        <w:rPr>
          <w:rFonts w:hint="eastAsia"/>
        </w:rPr>
        <w:t xml:space="preserve">（通用宏观事后书，CPI</w:t>
      </w:r>
      <w:r>
        <w:t xml:space="preserve"> </w:t>
      </w:r>
      <w:r>
        <w:rPr>
          <w:rFonts w:hint="eastAsia"/>
        </w:rPr>
        <w:t xml:space="preserve">仍用</w:t>
      </w:r>
      <w:r>
        <w:t xml:space="preserve"> </w:t>
      </w:r>
      <w:r>
        <w:rPr>
          <w:rFonts w:hint="eastAsia"/>
        </w:rPr>
        <w:t xml:space="preserve">build_post_event.py）；叙述层</w:t>
      </w:r>
      <w:r>
        <w:t xml:space="preserve"> </w:t>
      </w:r>
      <w:r>
        <w:rPr>
          <w:rStyle w:val="VerbatimChar"/>
        </w:rPr>
        <w:t xml:space="preserve">--extra data/post_event/us-ppi-2026-09_post_extra_20261015.md</w:t>
      </w:r>
      <w:r>
        <w:rPr>
          <w:rFonts w:hint="eastAsia"/>
        </w:rPr>
        <w:t xml:space="preserve">（数字以</w:t>
      </w:r>
      <w:r>
        <w:t xml:space="preserve"> </w:t>
      </w:r>
      <w:r>
        <w:rPr>
          <w:rFonts w:hint="eastAsia"/>
        </w:rPr>
        <w:t xml:space="preserve">{{占位符}}</w:t>
      </w:r>
      <w:r>
        <w:t xml:space="preserve"> </w:t>
      </w:r>
      <w:r>
        <w:rPr>
          <w:rFonts w:hint="eastAsia"/>
        </w:rPr>
        <w:t xml:space="preserve">从本次快照自动填入）；快照</w:t>
      </w:r>
      <w:r>
        <w:t xml:space="preserve"> </w:t>
      </w:r>
      <w:r>
        <w:rPr>
          <w:rFonts w:hint="eastAsia"/>
        </w:rPr>
        <w:t xml:space="preserve">data/post_event/us-ppi-2026-09_*_20261015-2158.json；版本</w:t>
      </w:r>
      <w:r>
        <w:t xml:space="preserve"> </w:t>
      </w:r>
      <w:r>
        <w:rPr>
          <w:rFonts w:hint="eastAsia"/>
        </w:rPr>
        <w:t xml:space="preserve">v20261015-2158-post；事前锁定</w:t>
      </w:r>
      <w:r>
        <w:t xml:space="preserve"> v20261014-1806 </w:t>
      </w:r>
      <w:r>
        <w:rPr>
          <w:rFonts w:hint="eastAsia"/>
        </w:rPr>
        <w:t xml:space="preserve">完整性已校验。Excel</w:t>
      </w:r>
      <w:r>
        <w:t xml:space="preserve"> </w:t>
      </w:r>
      <w:r>
        <w:rPr>
          <w:rFonts w:hint="eastAsia"/>
        </w:rPr>
        <w:t xml:space="preserve">含活公式（意外、情景判定、Brier、利率窗口、观察名单）。</w:t>
      </w:r>
    </w:p>
    <w:bookmarkEnd w:id="26"/>
    <w:bookmarkStart w:id="51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预期差" title="" id="28" name="Picture"/>
            <a:graphic>
              <a:graphicData uri="http://schemas.openxmlformats.org/drawingml/2006/picture">
                <pic:pic>
                  <pic:nvPicPr>
                    <pic:cNvPr descr="images/01_expectation_g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预期差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灰/蓝/绿=实际/共识/锁定预测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只看决策变量那一组柱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若下月大幅修订，本图结论要重写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分项" title="" id="31" name="Picture"/>
            <a:graphic>
              <a:graphicData uri="http://schemas.openxmlformats.org/drawingml/2006/picture">
                <pic:pic>
                  <pic:nvPicPr>
                    <pic:cNvPr descr="images/02_componen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分项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按环比排序；括号为前月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热度来源=价格还是数量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服务类若同步升温→二次传导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利率路径" title="" id="34" name="Picture"/>
            <a:graphic>
              <a:graphicData uri="http://schemas.openxmlformats.org/drawingml/2006/picture">
                <pic:pic>
                  <pic:nvPicPr>
                    <pic:cNvPr descr="images/03_rates_path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利率路径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以</w:t>
      </w:r>
      <w:r>
        <w:t xml:space="preserve"> 08:29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0；红虚线=08:30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公布瞬间跳升后回落=被看穿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若收盘前</w:t>
      </w:r>
      <w:r>
        <w:t xml:space="preserve"> 2Y </w:t>
      </w:r>
      <w:r>
        <w:rPr>
          <w:rFonts w:hint="eastAsia"/>
        </w:rPr>
        <w:t xml:space="preserve">重新上行，说明市场后知后觉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加息概率" title="" id="37" name="Picture"/>
            <a:graphic>
              <a:graphicData uri="http://schemas.openxmlformats.org/drawingml/2006/picture">
                <pic:pic>
                  <pic:nvPicPr>
                    <pic:cNvPr descr="images/04_kalshi_pat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加息概率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红线=10</w:t>
      </w:r>
      <w:r>
        <w:t xml:space="preserve"> </w:t>
      </w:r>
      <w:r>
        <w:rPr>
          <w:rFonts w:hint="eastAsia"/>
        </w:rPr>
        <w:t xml:space="preserve">月加息合约价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跳升</w:t>
      </w:r>
      <w:r>
        <w:t xml:space="preserve"> ~8pp </w:t>
      </w:r>
      <w:r>
        <w:rPr>
          <w:rFonts w:hint="eastAsia"/>
        </w:rPr>
        <w:t xml:space="preserve">十分钟内回吐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</w:t>
      </w:r>
      <w:r>
        <w:t xml:space="preserve"> Warsh </w:t>
      </w:r>
      <w:r>
        <w:rPr>
          <w:rFonts w:hint="eastAsia"/>
        </w:rPr>
        <w:t xml:space="preserve">明早偏鹰，概率会再跳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观察名单" title="" id="40" name="Picture"/>
            <a:graphic>
              <a:graphicData uri="http://schemas.openxmlformats.org/drawingml/2006/picture">
                <pic:pic>
                  <pic:nvPicPr>
                    <pic:cNvPr descr="images/05_watchlist_mover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观察名单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柱=较前收；黑点=公布后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黑点小、柱大=跌幅主要发生在数据之前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若黑点与柱同号同幅，才归因于数据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概率校准" title="" id="43" name="Picture"/>
            <a:graphic>
              <a:graphicData uri="http://schemas.openxmlformats.org/drawingml/2006/picture">
                <pic:pic>
                  <pic:nvPicPr>
                    <pic:cNvPr descr="images/06_calibration_bri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概率校准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t xml:space="preserve">Brier </w:t>
      </w:r>
      <w:r>
        <w:rPr>
          <w:rFonts w:hint="eastAsia"/>
        </w:rPr>
        <w:t xml:space="preserve">越低越好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本次我们</w:t>
      </w:r>
      <w:r>
        <w:t xml:space="preserve"> vs </w:t>
      </w:r>
      <w:r>
        <w:rPr>
          <w:rFonts w:hint="eastAsia"/>
        </w:rPr>
        <w:t xml:space="preserve">基础概率谁更准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累计多次事件才有意义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逐环复盘" title="" id="46" name="Picture"/>
            <a:graphic>
              <a:graphicData uri="http://schemas.openxmlformats.org/drawingml/2006/picture">
                <pic:pic>
                  <pic:nvPicPr>
                    <pic:cNvPr descr="images/07_chain_postmortem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逐环复盘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绿/橙/红=成立/部分/断开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第一个红框=故事断在哪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下一次同类事件重新检验该环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反应分解" title="" id="49" name="Picture"/>
            <a:graphic>
              <a:graphicData uri="http://schemas.openxmlformats.org/drawingml/2006/picture">
                <pic:pic>
                  <pic:nvPicPr>
                    <pic:cNvPr descr="images/08_reaction_decomposit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反应分解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四根柱=四个时间窗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灰柱大=全日走势属于其他驱动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若公布窗口柱最大，才是「数据驱动日」</w:t>
      </w:r>
    </w:p>
    <w:bookmarkEnd w:id="51"/>
    <w:bookmarkStart w:id="52" w:name="术语表-glossary"/>
    <w:p>
      <w:pPr>
        <w:pStyle w:val="Heading2"/>
      </w:pPr>
      <w:r>
        <w:rPr>
          <w:rFonts w:hint="eastAsia"/>
        </w:rPr>
        <w:t xml:space="preserve">术语表</w:t>
      </w:r>
      <w:r>
        <w:t xml:space="preserve">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</w:t>
            </w:r>
          </w:p>
        </w:tc>
        <w:tc>
          <w:tcPr/>
          <w:p>
            <w:pPr>
              <w:pStyle w:val="Compact"/>
            </w:pPr>
            <w:r>
              <w:t xml:space="preserve">Producer Price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生产者/企业卖出价格指数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像公司的「采购价格指数」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</w:p>
        </w:tc>
        <w:tc>
          <w:tcPr/>
          <w:p>
            <w:pPr>
              <w:pStyle w:val="Compac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卖给最终使用者的商品、服务、建筑与出口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像集团对外销售的价格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</w:p>
        </w:tc>
        <w:tc>
          <w:tcPr/>
          <w:p>
            <w:pPr>
              <w:pStyle w:val="Compact"/>
            </w:pPr>
            <w:r>
              <w:t xml:space="preserve">Trade margins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批发零售商的毛利（售价−进价），PPI</w:t>
            </w:r>
            <w:r>
              <w:t xml:space="preserve"> </w:t>
            </w:r>
            <w:r>
              <w:rPr>
                <w:rFonts w:hint="eastAsia"/>
              </w:rPr>
              <w:t xml:space="preserve">中服务的一部分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像经销商的加价率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PCE</w:t>
            </w:r>
          </w:p>
        </w:tc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美联储首选通胀指标；部分分项（医疗、机票、组合管理）取自</w:t>
            </w:r>
            <w:r>
              <w:t xml:space="preserve"> PPI</w:t>
            </w:r>
          </w:p>
        </w:tc>
        <w:tc>
          <w:tcPr/>
          <w:p>
            <w:pPr>
              <w:pStyle w:val="Compact"/>
            </w:pPr>
            <w:r>
              <w:t xml:space="preserve">Fed </w:t>
            </w:r>
            <w:r>
              <w:rPr>
                <w:rFonts w:hint="eastAsia"/>
              </w:rPr>
              <w:t xml:space="preserve">的「考核</w:t>
            </w:r>
            <w:r>
              <w:t xml:space="preserve"> KPI」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2年期美债收益率</w:t>
            </w:r>
          </w:p>
        </w:tc>
        <w:tc>
          <w:tcPr/>
          <w:p>
            <w:pPr>
              <w:pStyle w:val="Compact"/>
            </w:pPr>
            <w:r>
              <w:t xml:space="preserve">2-year Treasury yield, 2Y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市场对未来两年</w:t>
            </w:r>
            <w:r>
              <w:t xml:space="preserve"> Fed </w:t>
            </w:r>
            <w:r>
              <w:rPr>
                <w:rFonts w:hint="eastAsia"/>
              </w:rPr>
              <w:t xml:space="preserve">利率路径的投票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两年期资金成本报价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基点</w:t>
            </w:r>
          </w:p>
        </w:tc>
        <w:tc>
          <w:tcPr/>
          <w:p>
            <w:pPr>
              <w:pStyle w:val="Compact"/>
            </w:pPr>
            <w:r>
              <w:t xml:space="preserve">basis point, bp</w:t>
            </w:r>
          </w:p>
        </w:tc>
        <w:tc>
          <w:tcPr/>
          <w:p>
            <w:pPr>
              <w:pStyle w:val="Compact"/>
            </w:pPr>
            <w:r>
              <w:t xml:space="preserve">0.01 </w:t>
            </w:r>
            <w:r>
              <w:rPr>
                <w:rFonts w:hint="eastAsia"/>
              </w:rPr>
              <w:t xml:space="preserve">个百分点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</w:t>
            </w:r>
            <w:r>
              <w:t xml:space="preserve"> 5.19%→5.05% = −14bp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Brier </w:t>
            </w: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t xml:space="preserve">Brier 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概率预测打分：Σ(概率−结果)²，越低越好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天气预报准确度评分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t xml:space="preserve">base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历史上同类结果出现的频率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先看「平均每年几次」，再看今年特殊情况</w:t>
            </w:r>
          </w:p>
        </w:tc>
      </w:tr>
    </w:tbl>
    <w:bookmarkEnd w:id="52"/>
    <w:bookmarkStart w:id="53" w:name="运行日志-run-log"/>
    <w:p>
      <w:pPr>
        <w:pStyle w:val="Heading2"/>
      </w:pPr>
      <w:r>
        <w:rPr>
          <w:rFonts w:hint="eastAsia"/>
        </w:rPr>
        <w:t xml:space="preserve">运行日志</w:t>
      </w:r>
      <w:r>
        <w:t xml:space="preserve"> Run log</w:t>
      </w:r>
    </w:p>
    <w:p>
      <w:pPr>
        <w:pStyle w:val="Compact"/>
        <w:numPr>
          <w:ilvl w:val="0"/>
          <w:numId w:val="1015"/>
        </w:numPr>
      </w:pPr>
      <w:r>
        <w:t xml:space="preserve">pre-event integrity (v20261014-1806): 32/32 files match manifest sha256 — lock intact, not rewritten</w:t>
      </w:r>
    </w:p>
    <w:p>
      <w:pPr>
        <w:pStyle w:val="Compact"/>
        <w:numPr>
          <w:ilvl w:val="0"/>
          <w:numId w:val="1015"/>
        </w:numPr>
      </w:pPr>
      <w:r>
        <w:t xml:space="preserve">actual 2026-09: {</w:t>
      </w:r>
      <w:r>
        <w:t xml:space="preserve">‘final_demand_mom’</w:t>
      </w:r>
      <w:r>
        <w:t xml:space="preserve">: 1.343,</w:t>
      </w:r>
      <w:r>
        <w:t xml:space="preserve"> </w:t>
      </w:r>
      <w:r>
        <w:t xml:space="preserve">‘final_demand_yoy’</w:t>
      </w:r>
      <w:r>
        <w:t xml:space="preserve">: 6.338,</w:t>
      </w:r>
      <w:r>
        <w:t xml:space="preserve"> </w:t>
      </w:r>
      <w:r>
        <w:t xml:space="preserve">‘core_mom’</w:t>
      </w:r>
      <w:r>
        <w:t xml:space="preserve">: 0.681,</w:t>
      </w:r>
      <w:r>
        <w:t xml:space="preserve"> </w:t>
      </w:r>
      <w:r>
        <w:t xml:space="preserve">‘core_yoy’</w:t>
      </w:r>
      <w:r>
        <w:t xml:space="preserve">: 4.97,</w:t>
      </w:r>
      <w:r>
        <w:t xml:space="preserve"> </w:t>
      </w:r>
      <w:r>
        <w:t xml:space="preserve">‘core_xt_mom’</w:t>
      </w:r>
      <w:r>
        <w:t xml:space="preserve">: 0.488,</w:t>
      </w:r>
      <w:r>
        <w:t xml:space="preserve"> </w:t>
      </w:r>
      <w:r>
        <w:t xml:space="preserve">‘core_xt_yoy’</w:t>
      </w:r>
      <w:r>
        <w:t xml:space="preserve">: 5.042,</w:t>
      </w:r>
      <w:r>
        <w:t xml:space="preserve"> </w:t>
      </w:r>
      <w:r>
        <w:t xml:space="preserve">‘prior_mom_rev’</w:t>
      </w:r>
      <w:r>
        <w:t xml:space="preserve">: 0.47} source=BLS public API v1: SA indexes for MoM (WPSFD4, WPSFD49104, WPSFD49116), NSA for YoY (WPUFD4…); * = NSA series (no SA published)</w:t>
      </w:r>
    </w:p>
    <w:p>
      <w:pPr>
        <w:pStyle w:val="Compact"/>
        <w:numPr>
          <w:ilvl w:val="0"/>
          <w:numId w:val="1015"/>
        </w:numPr>
      </w:pPr>
      <w:r>
        <w:t xml:space="preserve">market: session 2026-10-15, INTRADAY as of 09:59 ET; 10Y prev→08:29→08:31→09:15→last = 5.190/5.081000328063965/5.095000267028809/5.053999900817871/5.058000087738037</w:t>
      </w:r>
    </w:p>
    <w:p>
      <w:pPr>
        <w:pStyle w:val="Compact"/>
        <w:numPr>
          <w:ilvl w:val="0"/>
          <w:numId w:val="1015"/>
        </w:numPr>
      </w:pPr>
      <w:r>
        <w:t xml:space="preserve">Kalshi Oct hike: prev-day 0.43, pre 0.275, peak(08:30–09:15 ET) 0.36, T+45 0.275, last 0.26 (fetched 2026-10-15 21:58 SGT)</w:t>
      </w:r>
    </w:p>
    <w:p>
      <w:pPr>
        <w:pStyle w:val="Compact"/>
        <w:numPr>
          <w:ilvl w:val="0"/>
          <w:numId w:val="1015"/>
        </w:numPr>
      </w:pPr>
      <w:r>
        <w:t xml:space="preserve">classification (locked rule): hot; control/core-quality bucket: hot; Brier OS/base/uniform = 0.875/1.2608024691358024/0.6666666666666667</w:t>
      </w:r>
    </w:p>
    <w:p>
      <w:pPr>
        <w:pStyle w:val="Compact"/>
        <w:numPr>
          <w:ilvl w:val="0"/>
          <w:numId w:val="1015"/>
        </w:numPr>
      </w:pPr>
      <w:r>
        <w:t xml:space="preserve">Excel recalc (LibreOffice): bucket=hot; Brier OS/base/uni=[0.875, 1.261, 0.667]; winner=Uniform; errors=none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2026-10-15T13:59:05Z</dcterms:created>
  <dcterms:modified xsi:type="dcterms:W3CDTF">2026-10-15T13:59:05Z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