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0ed3c8b9f1483f48f432f46d893e8874a5382bf"/>
    <w:p>
      <w:pPr>
        <w:pStyle w:val="Heading1"/>
      </w:pPr>
      <w:r>
        <w:rPr>
          <w:rFonts w:hint="eastAsia"/>
        </w:rPr>
        <w:t xml:space="preserve">美国9月零售销售</w:t>
      </w:r>
      <w:r>
        <w:t xml:space="preserve"> — </w:t>
      </w:r>
      <w:r>
        <w:rPr>
          <w:rFonts w:hint="eastAsia"/>
        </w:rPr>
        <w:t xml:space="preserve">重要事件即时复盘</w:t>
      </w:r>
      <w:r>
        <w:t xml:space="preserve"> Post-Event Review v20261015-2156-post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正式复盘（盘中版：市场数据截至</w:t>
      </w:r>
      <w:r>
        <w:t xml:space="preserve"> 09:57 </w:t>
      </w:r>
      <w:r>
        <w:rPr>
          <w:rFonts w:hint="eastAsia"/>
        </w:rPr>
        <w:t xml:space="preserve">ET，收盘后复核）｜事前书（锁定，未改写）：v20261015-1805，快照</w:t>
      </w:r>
      <w:r>
        <w:t xml:space="preserve"> </w:t>
      </w:r>
      <w:r>
        <w:rPr>
          <w:rFonts w:hint="eastAsia"/>
        </w:rPr>
        <w:t xml:space="preserve">2026-10-15T18:05｜发布</w:t>
      </w:r>
      <w:r>
        <w:t xml:space="preserve"> 2026-10-15 20:30 </w:t>
      </w:r>
      <w:r>
        <w:rPr>
          <w:rFonts w:hint="eastAsia"/>
        </w:rPr>
        <w:t xml:space="preserve">SGT（2026-10-15</w:t>
      </w:r>
      <w:r>
        <w:t xml:space="preserve"> 08:30 </w:t>
      </w:r>
      <w:r>
        <w:rPr>
          <w:rFonts w:hint="eastAsia"/>
        </w:rPr>
        <w:t xml:space="preserve">ET）｜数据：Census</w:t>
      </w:r>
      <w:r>
        <w:t xml:space="preserve"> MARTS advance (CB26-165) Table 1 SA levels via FRED; control group = total − </w:t>
      </w:r>
      <w:r>
        <w:rPr>
          <w:rFonts w:hint="eastAsia"/>
        </w:rPr>
        <w:t xml:space="preserve">autos(…｜</w:t>
      </w:r>
      <w:r>
        <w:rPr>
          <w:rFonts w:hint="eastAsia"/>
          <w:b/>
          <w:bCs/>
        </w:rPr>
        <w:t xml:space="preserve">非投资建议</w:t>
      </w:r>
      <w:r>
        <w:rPr>
          <w:b/>
          <w:bCs/>
        </w:rPr>
        <w:t xml:space="preserve"> Not investment advice</w:t>
      </w:r>
      <w:r>
        <w:t xml:space="preserve"> </w:t>
      </w:r>
      <w:r>
        <w:rPr>
          <w:rFonts w:hint="eastAsia"/>
        </w:rPr>
        <w:t xml:space="preserve">标签：FACT</w:t>
      </w:r>
      <w:r>
        <w:t xml:space="preserve"> </w:t>
      </w:r>
      <w:r>
        <w:rPr>
          <w:rFonts w:hint="eastAsia"/>
        </w:rPr>
        <w:t xml:space="preserve">事实｜MARKET</w:t>
      </w:r>
      <w:r>
        <w:t xml:space="preserve"> EXP </w:t>
      </w:r>
      <w:r>
        <w:rPr>
          <w:rFonts w:hint="eastAsia"/>
        </w:rPr>
        <w:t xml:space="preserve">市场预期｜HYPOTHESIS</w:t>
      </w:r>
      <w:r>
        <w:t xml:space="preserve"> </w:t>
      </w:r>
      <w:r>
        <w:rPr>
          <w:rFonts w:hint="eastAsia"/>
        </w:rPr>
        <w:t xml:space="preserve">我们的事前假设｜INFERENCE</w:t>
      </w:r>
      <w:r>
        <w:t xml:space="preserve"> </w:t>
      </w:r>
      <w:r>
        <w:rPr>
          <w:rFonts w:hint="eastAsia"/>
        </w:rPr>
        <w:t xml:space="preserve">推断｜ESTIMATE</w:t>
      </w:r>
      <w:r>
        <w:t xml:space="preserve"> </w:t>
      </w:r>
      <w:r>
        <w:rPr>
          <w:rFonts w:hint="eastAsia"/>
        </w:rPr>
        <w:t xml:space="preserve">估算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美国9月零售销售：总额</w:t>
      </w:r>
      <w:r>
        <w:t xml:space="preserve"> </w:t>
      </w:r>
      <w:r>
        <w:rPr>
          <w:rFonts w:hint="eastAsia"/>
        </w:rPr>
        <w:t xml:space="preserve">+0.8%（共识</w:t>
      </w:r>
      <w:r>
        <w:t xml:space="preserve"> </w:t>
      </w:r>
      <w:r>
        <w:rPr>
          <w:rFonts w:hint="eastAsia"/>
        </w:rPr>
        <w:t xml:space="preserve">0.3%，我们锁定</w:t>
      </w:r>
      <w:r>
        <w:t xml:space="preserve"> </w:t>
      </w:r>
      <w:r>
        <w:rPr>
          <w:rFonts w:hint="eastAsia"/>
        </w:rPr>
        <w:t xml:space="preserve">0.2%），但控制组只有</w:t>
      </w:r>
      <w:r>
        <w:t xml:space="preserve"> </w:t>
      </w:r>
      <w:r>
        <w:rPr>
          <w:rFonts w:hint="eastAsia"/>
        </w:rPr>
        <w:t xml:space="preserve">+0.14%（共识</w:t>
      </w:r>
      <w:r>
        <w:t xml:space="preserve"> </w:t>
      </w:r>
      <w:r>
        <w:rPr>
          <w:rFonts w:hint="eastAsia"/>
        </w:rPr>
        <w:t xml:space="preserve">0.3%，我们锁定</w:t>
      </w:r>
      <w:r>
        <w:t xml:space="preserve"> </w:t>
      </w:r>
      <w:r>
        <w:rPr>
          <w:rFonts w:hint="eastAsia"/>
        </w:rPr>
        <w:t xml:space="preserve">0.0%）；按锁定规则判定</w:t>
      </w:r>
      <w:r>
        <w:t xml:space="preserve"> </w:t>
      </w:r>
      <w:r>
        <w:rPr>
          <w:rFonts w:hint="eastAsia"/>
          <w:b/>
          <w:bCs/>
        </w:rPr>
        <w:t xml:space="preserve">偏强</w:t>
      </w:r>
      <w:r>
        <w:rPr>
          <w:b/>
          <w:bCs/>
        </w:rPr>
        <w:t xml:space="preserve"> Strong</w:t>
      </w:r>
      <w:r>
        <w:rPr>
          <w:rFonts w:hint="eastAsia"/>
        </w:rPr>
        <w:t xml:space="preserve">——命中锁定书预写的「假强」子情景：总额</w:t>
      </w:r>
      <w:r>
        <w:t xml:space="preserve"> ≥0.7% </w:t>
      </w:r>
      <w:r>
        <w:rPr>
          <w:rFonts w:hint="eastAsia"/>
        </w:rPr>
        <w:t xml:space="preserve">但控制组</w:t>
      </w:r>
      <w:r>
        <w:t xml:space="preserve"> </w:t>
      </w:r>
      <w:r>
        <w:rPr>
          <w:rFonts w:hint="eastAsia"/>
        </w:rPr>
        <w:t xml:space="preserve">≤0.1%（汽油/价格推动）。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t xml:space="preserve">10Y </w:t>
      </w:r>
      <w:r>
        <w:rPr>
          <w:rFonts w:hint="eastAsia"/>
        </w:rPr>
        <w:t xml:space="preserve">全日</w:t>
      </w:r>
      <w:r>
        <w:t xml:space="preserve"> </w:t>
      </w:r>
      <w:r>
        <w:rPr>
          <w:rFonts w:hint="eastAsia"/>
        </w:rPr>
        <w:t xml:space="preserve">-13.2bp，但其中</w:t>
      </w:r>
      <w:r>
        <w:t xml:space="preserve"> -10.9bp </w:t>
      </w:r>
      <w:r>
        <w:rPr>
          <w:rFonts w:hint="eastAsia"/>
        </w:rPr>
        <w:t xml:space="preserve">发生在</w:t>
      </w:r>
      <w:r>
        <w:t xml:space="preserve"> 08:30 </w:t>
      </w:r>
      <w:r>
        <w:rPr>
          <w:rFonts w:hint="eastAsia"/>
        </w:rPr>
        <w:t xml:space="preserve">之前；公布后</w:t>
      </w:r>
      <w:r>
        <w:t xml:space="preserve"> 45 </w:t>
      </w:r>
      <w:r>
        <w:rPr>
          <w:rFonts w:hint="eastAsia"/>
        </w:rPr>
        <w:t xml:space="preserve">分钟仅</w:t>
      </w:r>
      <w:r>
        <w:t xml:space="preserve"> -2.7bp。10 </w:t>
      </w:r>
      <w:r>
        <w:rPr>
          <w:rFonts w:hint="eastAsia"/>
        </w:rPr>
        <w:t xml:space="preserve">月加息概率</w:t>
      </w:r>
      <w:r>
        <w:t xml:space="preserve"> </w:t>
      </w:r>
      <w:r>
        <w:rPr>
          <w:rFonts w:hint="eastAsia"/>
        </w:rPr>
        <w:t xml:space="preserve">28%→峰值</w:t>
      </w:r>
      <w:r>
        <w:t xml:space="preserve"> </w:t>
      </w:r>
      <w:r>
        <w:rPr>
          <w:rFonts w:hint="eastAsia"/>
        </w:rPr>
        <w:t xml:space="preserve">36%→28%。科技股下跌主因是</w:t>
      </w:r>
      <w:r>
        <w:t xml:space="preserve"> AI </w:t>
      </w:r>
      <w:r>
        <w:rPr>
          <w:rFonts w:hint="eastAsia"/>
        </w:rPr>
        <w:t xml:space="preserve">信用/拥挤仓位，不是这份数据。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学会「拆时间窗」：先看公布前漂移，再看公布瞬间，再看</w:t>
      </w:r>
      <w:r>
        <w:t xml:space="preserve"> 45 </w:t>
      </w:r>
      <w:r>
        <w:rPr>
          <w:rFonts w:hint="eastAsia"/>
        </w:rPr>
        <w:t xml:space="preserve">分钟后是否回吐——回吐=市场看穿了标题。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⏱30秒</w:t>
            </w:r>
            <w:r>
              <w:t xml:space="preserve"> + </w:t>
            </w: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节情景对答案</w:t>
            </w:r>
            <w:r>
              <w:t xml:space="preserve"> + </w:t>
            </w:r>
            <w:r>
              <w:rPr>
                <w:rFonts w:hint="eastAsia"/>
              </w:rPr>
              <w:t xml:space="preserve">图03/08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1–3 </w:t>
            </w:r>
            <w:r>
              <w:rPr>
                <w:rFonts w:hint="eastAsia"/>
              </w:rPr>
              <w:t xml:space="preserve">节</w:t>
            </w:r>
            <w:r>
              <w:t xml:space="preserve"> + </w:t>
            </w: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节逐环复盘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</w:t>
            </w:r>
            <w:r>
              <w:t xml:space="preserve"> + </w:t>
            </w:r>
            <w:r>
              <w:rPr>
                <w:rFonts w:hint="eastAsia"/>
              </w:rPr>
              <w:t xml:space="preserve">钢人辩论</w:t>
            </w:r>
            <w:r>
              <w:t xml:space="preserve"> + </w:t>
            </w:r>
            <w:r>
              <w:rPr>
                <w:rFonts w:hint="eastAsia"/>
              </w:rPr>
              <w:t xml:space="preserve">校准</w:t>
            </w:r>
            <w:r>
              <w:t xml:space="preserve"> + </w:t>
            </w:r>
            <w:r>
              <w:rPr>
                <w:rFonts w:hint="eastAsia"/>
              </w:rPr>
              <w:t xml:space="preserve">测验</w:t>
            </w:r>
            <w:r>
              <w:t xml:space="preserve"> + Excel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10" w:name="Xd6a44c820a03a5da4c3dff21bb71289ef23af27"/>
    <w:p>
      <w:pPr>
        <w:pStyle w:val="Heading2"/>
      </w:pPr>
      <w:r>
        <w:t xml:space="preserve">1.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vs </w:t>
      </w:r>
      <w:r>
        <w:rPr>
          <w:rFonts w:hint="eastAsia"/>
        </w:rPr>
        <w:t xml:space="preserve">锁定预测（FACT</w:t>
      </w:r>
      <w:r>
        <w:t xml:space="preserve"> vs MARKET EXP vs </w:t>
      </w:r>
      <w:r>
        <w:rPr>
          <w:rFonts w:hint="eastAsia"/>
        </w:rPr>
        <w:t xml:space="preserve">HYPOTHESIS）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实际（OS</w:t>
            </w:r>
            <w:r>
              <w:t xml:space="preserve"> </w:t>
            </w:r>
            <w:r>
              <w:rPr>
                <w:rFonts w:hint="eastAsia"/>
              </w:rPr>
              <w:t xml:space="preserve">计算）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官方四舍五入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共识（锁定）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本系统（锁定）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意外</w:t>
            </w:r>
            <w:r>
              <w:t xml:space="preserve"> vs </w:t>
            </w:r>
            <w:r>
              <w:rPr>
                <w:rFonts w:hint="eastAsia"/>
              </w:rPr>
              <w:t xml:space="preserve">共识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我们的误差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总额</w:t>
            </w:r>
            <w:r>
              <w:t xml:space="preserve"> Headline MoM</w:t>
            </w:r>
          </w:p>
        </w:tc>
        <w:tc>
          <w:tcPr/>
          <w:p>
            <w:pPr>
              <w:pStyle w:val="Compact"/>
            </w:pPr>
            <w:r>
              <w:t xml:space="preserve">+0.77%</w:t>
            </w:r>
          </w:p>
        </w:tc>
        <w:tc>
          <w:tcPr/>
          <w:p>
            <w:pPr>
              <w:pStyle w:val="Compact"/>
            </w:pPr>
            <w:r>
              <w:t xml:space="preserve">+0.8%</w:t>
            </w: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+0.47pp</w:t>
            </w:r>
          </w:p>
        </w:tc>
        <w:tc>
          <w:tcPr/>
          <w:p>
            <w:pPr>
              <w:pStyle w:val="Compact"/>
            </w:pPr>
            <w:r>
              <w:t xml:space="preserve">+0.57pp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除汽车</w:t>
            </w:r>
            <w:r>
              <w:t xml:space="preserve"> Ex-auto MoM</w:t>
            </w:r>
          </w:p>
        </w:tc>
        <w:tc>
          <w:tcPr/>
          <w:p>
            <w:pPr>
              <w:pStyle w:val="Compact"/>
            </w:pPr>
            <w:r>
              <w:t xml:space="preserve">+0.90%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0.4%</w:t>
            </w:r>
          </w:p>
        </w:tc>
        <w:tc>
          <w:tcPr/>
          <w:p>
            <w:pPr>
              <w:pStyle w:val="Compact"/>
            </w:pPr>
            <w:r>
              <w:t xml:space="preserve">+0.40pp</w:t>
            </w:r>
          </w:p>
        </w:tc>
        <w:tc>
          <w:tcPr/>
          <w:p>
            <w:pPr>
              <w:pStyle w:val="Compact"/>
            </w:pPr>
            <w:r>
              <w:t xml:space="preserve">+0.50pp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除汽车与汽油</w:t>
            </w:r>
            <w:r>
              <w:t xml:space="preserve"> Ex-auto &amp; gas</w:t>
            </w:r>
          </w:p>
        </w:tc>
        <w:tc>
          <w:tcPr/>
          <w:p>
            <w:pPr>
              <w:pStyle w:val="Compact"/>
            </w:pPr>
            <w:r>
              <w:t xml:space="preserve">+0.25%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控制组</w:t>
            </w:r>
            <w:r>
              <w:t xml:space="preserve"> Control group</w:t>
            </w:r>
          </w:p>
        </w:tc>
        <w:tc>
          <w:tcPr/>
          <w:p>
            <w:pPr>
              <w:pStyle w:val="Compact"/>
            </w:pPr>
            <w:r>
              <w:t xml:space="preserve">+0.14%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-0.16pp</w:t>
            </w:r>
          </w:p>
        </w:tc>
        <w:tc>
          <w:tcPr/>
          <w:p>
            <w:pPr>
              <w:pStyle w:val="Compact"/>
            </w:pPr>
            <w:r>
              <w:t xml:space="preserve">+0.14pp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官方文本（Census</w:t>
      </w:r>
      <w:r>
        <w:t xml:space="preserve"> </w:t>
      </w:r>
      <w:r>
        <w:rPr>
          <w:rFonts w:hint="eastAsia"/>
        </w:rPr>
        <w:t xml:space="preserve">CB26-165）：总额</w:t>
      </w:r>
      <w:r>
        <w:t xml:space="preserve"> </w:t>
      </w:r>
      <w:r>
        <w:rPr>
          <w:rFonts w:hint="eastAsia"/>
        </w:rPr>
        <w:t xml:space="preserve">+0.8%；8</w:t>
      </w:r>
      <w:r>
        <w:t xml:space="preserve"> </w:t>
      </w:r>
      <w:r>
        <w:rPr>
          <w:rFonts w:hint="eastAsia"/>
        </w:rPr>
        <w:t xml:space="preserve">月由</w:t>
      </w:r>
      <w:r>
        <w:t xml:space="preserve"> +1.1% </w:t>
      </w:r>
      <w:r>
        <w:rPr>
          <w:rFonts w:hint="eastAsia"/>
        </w:rPr>
        <w:t xml:space="preserve">修订为</w:t>
      </w:r>
      <w:r>
        <w:t xml:space="preserve"> </w:t>
      </w:r>
      <w:r>
        <w:rPr>
          <w:rFonts w:hint="eastAsia"/>
        </w:rPr>
        <w:t xml:space="preserve">+1.3%。同比</w:t>
      </w:r>
      <w:r>
        <w:t xml:space="preserve"> </w:t>
      </w:r>
      <w:r>
        <w:rPr>
          <w:rFonts w:hint="eastAsia"/>
        </w:rPr>
        <w:t xml:space="preserve">+6.3%，金额</w:t>
      </w:r>
      <w:r>
        <w:t xml:space="preserve"> $745.0 bn。</w:t>
      </w:r>
    </w:p>
    <w:bookmarkStart w:id="9" w:name="a.-分项-components"/>
    <w:p>
      <w:pPr>
        <w:pStyle w:val="Heading3"/>
      </w:pPr>
      <w:r>
        <w:t xml:space="preserve">1a. </w:t>
      </w:r>
      <w:r>
        <w:rPr>
          <w:rFonts w:hint="eastAsia"/>
        </w:rPr>
        <w:t xml:space="preserve">分项</w:t>
      </w:r>
      <w:r>
        <w:t xml:space="preserve">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本月环比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前月环比（修订后）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加油站</w:t>
            </w:r>
            <w:r>
              <w:t xml:space="preserve"> Gasoline stations</w:t>
            </w:r>
          </w:p>
        </w:tc>
        <w:tc>
          <w:tcPr/>
          <w:p>
            <w:pPr>
              <w:pStyle w:val="Compact"/>
            </w:pPr>
            <w:r>
              <w:t xml:space="preserve">+6.37%</w:t>
            </w:r>
          </w:p>
        </w:tc>
        <w:tc>
          <w:tcPr/>
          <w:p>
            <w:pPr>
              <w:pStyle w:val="Compact"/>
            </w:pPr>
            <w:r>
              <w:t xml:space="preserve">+3.97%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</w:t>
            </w:r>
            <w:r>
              <w:t xml:space="preserve"> Food services</w:t>
            </w:r>
          </w:p>
        </w:tc>
        <w:tc>
          <w:tcPr/>
          <w:p>
            <w:pPr>
              <w:pStyle w:val="Compact"/>
            </w:pPr>
            <w:r>
              <w:t xml:space="preserve">+1.11%</w:t>
            </w:r>
          </w:p>
        </w:tc>
        <w:tc>
          <w:tcPr/>
          <w:p>
            <w:pPr>
              <w:pStyle w:val="Compact"/>
            </w:pPr>
            <w:r>
              <w:t xml:space="preserve">+1.36%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</w:t>
            </w:r>
            <w:r>
              <w:t xml:space="preserve"> Furniture</w:t>
            </w:r>
          </w:p>
        </w:tc>
        <w:tc>
          <w:tcPr/>
          <w:p>
            <w:pPr>
              <w:pStyle w:val="Compact"/>
            </w:pPr>
            <w:r>
              <w:t xml:space="preserve">+1.30%</w:t>
            </w:r>
          </w:p>
        </w:tc>
        <w:tc>
          <w:tcPr/>
          <w:p>
            <w:pPr>
              <w:pStyle w:val="Compact"/>
            </w:pPr>
            <w:r>
              <w:t xml:space="preserve">+0.20%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电子电器</w:t>
            </w:r>
            <w:r>
              <w:t xml:space="preserve"> Electronics</w:t>
            </w:r>
          </w:p>
        </w:tc>
        <w:tc>
          <w:tcPr/>
          <w:p>
            <w:pPr>
              <w:pStyle w:val="Compact"/>
            </w:pPr>
            <w:r>
              <w:t xml:space="preserve">+0.60%</w:t>
            </w:r>
          </w:p>
        </w:tc>
        <w:tc>
          <w:tcPr/>
          <w:p>
            <w:pPr>
              <w:pStyle w:val="Compact"/>
            </w:pPr>
            <w:r>
              <w:t xml:space="preserve">+2.09%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健康个护</w:t>
            </w:r>
            <w:r>
              <w:t xml:space="preserve"> Health &amp; personal</w:t>
            </w:r>
          </w:p>
        </w:tc>
        <w:tc>
          <w:tcPr/>
          <w:p>
            <w:pPr>
              <w:pStyle w:val="Compact"/>
            </w:pPr>
            <w:r>
              <w:t xml:space="preserve">+0.73%</w:t>
            </w:r>
          </w:p>
        </w:tc>
        <w:tc>
          <w:tcPr/>
          <w:p>
            <w:pPr>
              <w:pStyle w:val="Compact"/>
            </w:pPr>
            <w:r>
              <w:t xml:space="preserve">+1.21%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无店铺/网购</w:t>
            </w:r>
            <w:r>
              <w:t xml:space="preserve"> Nonstore</w:t>
            </w:r>
          </w:p>
        </w:tc>
        <w:tc>
          <w:tcPr/>
          <w:p>
            <w:pPr>
              <w:pStyle w:val="Compact"/>
            </w:pPr>
            <w:r>
              <w:t xml:space="preserve">+0.29%</w:t>
            </w:r>
          </w:p>
        </w:tc>
        <w:tc>
          <w:tcPr/>
          <w:p>
            <w:pPr>
              <w:pStyle w:val="Compact"/>
            </w:pPr>
            <w:r>
              <w:t xml:space="preserve">+2.02%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食品饮料店</w:t>
            </w:r>
            <w:r>
              <w:t xml:space="preserve"> Food &amp; bev stores</w:t>
            </w:r>
          </w:p>
        </w:tc>
        <w:tc>
          <w:tcPr/>
          <w:p>
            <w:pPr>
              <w:pStyle w:val="Compact"/>
            </w:pPr>
            <w:r>
              <w:t xml:space="preserve">+0.39%</w:t>
            </w:r>
          </w:p>
        </w:tc>
        <w:tc>
          <w:tcPr/>
          <w:p>
            <w:pPr>
              <w:pStyle w:val="Compact"/>
            </w:pPr>
            <w:r>
              <w:t xml:space="preserve">+0.20%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汽车及零件</w:t>
            </w:r>
            <w:r>
              <w:t xml:space="preserve"> Motor vehicles</w:t>
            </w:r>
          </w:p>
        </w:tc>
        <w:tc>
          <w:tcPr/>
          <w:p>
            <w:pPr>
              <w:pStyle w:val="Compact"/>
            </w:pPr>
            <w:r>
              <w:t xml:space="preserve">+0.22%</w:t>
            </w:r>
          </w:p>
        </w:tc>
        <w:tc>
          <w:tcPr/>
          <w:p>
            <w:pPr>
              <w:pStyle w:val="Compact"/>
            </w:pPr>
            <w:r>
              <w:t xml:space="preserve">+0.68%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服装</w:t>
            </w:r>
            <w:r>
              <w:t xml:space="preserve"> Clothing</w:t>
            </w:r>
          </w:p>
        </w:tc>
        <w:tc>
          <w:tcPr/>
          <w:p>
            <w:pPr>
              <w:pStyle w:val="Compact"/>
            </w:pPr>
            <w:r>
              <w:t xml:space="preserve">-0.03%</w:t>
            </w:r>
          </w:p>
        </w:tc>
        <w:tc>
          <w:tcPr/>
          <w:p>
            <w:pPr>
              <w:pStyle w:val="Compact"/>
            </w:pPr>
            <w:r>
              <w:t xml:space="preserve">+0.60%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综合商品</w:t>
            </w:r>
            <w:r>
              <w:t xml:space="preserve"> General merch.</w:t>
            </w:r>
          </w:p>
        </w:tc>
        <w:tc>
          <w:tcPr/>
          <w:p>
            <w:pPr>
              <w:pStyle w:val="Compact"/>
            </w:pPr>
            <w:r>
              <w:t xml:space="preserve">-0.08%</w:t>
            </w:r>
          </w:p>
        </w:tc>
        <w:tc>
          <w:tcPr/>
          <w:p>
            <w:pPr>
              <w:pStyle w:val="Compact"/>
            </w:pPr>
            <w:r>
              <w:t xml:space="preserve">+0.75%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体育/爱好</w:t>
            </w:r>
            <w:r>
              <w:t xml:space="preserve"> Sporting/hobby</w:t>
            </w:r>
          </w:p>
        </w:tc>
        <w:tc>
          <w:tcPr/>
          <w:p>
            <w:pPr>
              <w:pStyle w:val="Compact"/>
            </w:pPr>
            <w:r>
              <w:t xml:space="preserve">-0.53%</w:t>
            </w:r>
          </w:p>
        </w:tc>
        <w:tc>
          <w:tcPr/>
          <w:p>
            <w:pPr>
              <w:pStyle w:val="Compact"/>
            </w:pPr>
            <w:r>
              <w:t xml:space="preserve">+1.01%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建材园艺</w:t>
            </w:r>
            <w:r>
              <w:t xml:space="preserve"> Building mat.</w:t>
            </w:r>
          </w:p>
        </w:tc>
        <w:tc>
          <w:tcPr/>
          <w:p>
            <w:pPr>
              <w:pStyle w:val="Compact"/>
            </w:pPr>
            <w:r>
              <w:t xml:space="preserve">-0.56%</w:t>
            </w:r>
          </w:p>
        </w:tc>
        <w:tc>
          <w:tcPr/>
          <w:p>
            <w:pPr>
              <w:pStyle w:val="Compact"/>
            </w:pPr>
            <w:r>
              <w:t xml:space="preserve">+0.20%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杂项零售</w:t>
            </w:r>
            <w:r>
              <w:t xml:space="preserve"> Misc. stores</w:t>
            </w:r>
          </w:p>
        </w:tc>
        <w:tc>
          <w:tcPr/>
          <w:p>
            <w:pPr>
              <w:pStyle w:val="Compact"/>
            </w:pPr>
            <w:r>
              <w:t xml:space="preserve">-3.02%</w:t>
            </w:r>
          </w:p>
        </w:tc>
        <w:tc>
          <w:tcPr/>
          <w:p>
            <w:pPr>
              <w:pStyle w:val="Compact"/>
            </w:pPr>
            <w:r>
              <w:t xml:space="preserve">+3.55%</w:t>
            </w:r>
          </w:p>
        </w:tc>
      </w:tr>
    </w:tbl>
    <w:bookmarkEnd w:id="9"/>
    <w:bookmarkEnd w:id="10"/>
    <w:bookmarkStart w:id="11" w:name="情景对答案锁定情景树不改写"/>
    <w:p>
      <w:pPr>
        <w:pStyle w:val="Heading2"/>
      </w:pPr>
      <w:r>
        <w:t xml:space="preserve">2. </w:t>
      </w:r>
      <w:r>
        <w:rPr>
          <w:rFonts w:hint="eastAsia"/>
        </w:rPr>
        <w:t xml:space="preserve">情景对答案（锁定情景树，不改写）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偏弱</w:t>
            </w:r>
            <w:r>
              <w:t xml:space="preserve"> Weak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Inline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偏强</w:t>
            </w:r>
            <w:r>
              <w:t xml:space="preserve"> Strong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  <w:tc>
          <w:tcPr/>
          <w:p>
            <w:pPr>
              <w:pStyle w:val="Compact"/>
            </w:pPr>
            <w:r>
              <w:t xml:space="preserve">✔ </w:t>
            </w:r>
            <w:r>
              <w:rPr>
                <w:rFonts w:hint="eastAsia"/>
              </w:rPr>
              <w:t xml:space="preserve">实际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按锁定规则机械判定：</w:t>
      </w:r>
      <w:r>
        <w:rPr>
          <w:rFonts w:hint="eastAsia"/>
          <w:b/>
          <w:bCs/>
        </w:rPr>
        <w:t xml:space="preserve">偏强</w:t>
      </w:r>
      <w:r>
        <w:rPr>
          <w:b/>
          <w:bCs/>
        </w:rPr>
        <w:t xml:space="preserve"> Strong</w:t>
      </w:r>
      <w:r>
        <w:rPr>
          <w:rFonts w:hint="eastAsia"/>
        </w:rPr>
        <w:t xml:space="preserve">；「假强」子情景：总额</w:t>
      </w:r>
      <w:r>
        <w:t xml:space="preserve"> ≥0.7% </w:t>
      </w:r>
      <w:r>
        <w:rPr>
          <w:rFonts w:hint="eastAsia"/>
        </w:rPr>
        <w:t xml:space="preserve">但控制组</w:t>
      </w:r>
      <w:r>
        <w:t xml:space="preserve"> </w:t>
      </w:r>
      <w:r>
        <w:rPr>
          <w:rFonts w:hint="eastAsia"/>
        </w:rPr>
        <w:t xml:space="preserve">≤0.1%（汽油/价格推动）。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按「质量」变量（控制组）判定：</w:t>
      </w:r>
      <w:r>
        <w:rPr>
          <w:rFonts w:hint="eastAsia"/>
          <w:b/>
          <w:bCs/>
        </w:rPr>
        <w:t xml:space="preserve">符合</w:t>
      </w:r>
      <w:r>
        <w:rPr>
          <w:b/>
          <w:bCs/>
        </w:rPr>
        <w:t xml:space="preserve"> Inline</w:t>
      </w:r>
      <w:r>
        <w:rPr>
          <w:rFonts w:hint="eastAsia"/>
        </w:rPr>
        <w:t xml:space="preserve">（控制组阈值来自锁定书）。两者不一致本身就是学习点（见第</w:t>
      </w:r>
      <w:r>
        <w:t xml:space="preserve"> 4 </w:t>
      </w:r>
      <w:r>
        <w:rPr>
          <w:rFonts w:hint="eastAsia"/>
        </w:rPr>
        <w:t xml:space="preserve">节）。</w:t>
      </w:r>
    </w:p>
    <w:bookmarkEnd w:id="11"/>
    <w:bookmarkStart w:id="14" w:name="首-45-分钟市场反应盘中快照截至-0957-et非收盘"/>
    <w:p>
      <w:pPr>
        <w:pStyle w:val="Heading2"/>
      </w:pPr>
      <w:r>
        <w:t xml:space="preserve">3. </w:t>
      </w:r>
      <w:r>
        <w:rPr>
          <w:rFonts w:hint="eastAsia"/>
        </w:rPr>
        <w:t xml:space="preserve">首</w:t>
      </w:r>
      <w:r>
        <w:t xml:space="preserve"> 45 </w:t>
      </w:r>
      <w:r>
        <w:rPr>
          <w:rFonts w:hint="eastAsia"/>
        </w:rPr>
        <w:t xml:space="preserve">分钟市场反应（盘中快照，截至</w:t>
      </w:r>
      <w:r>
        <w:t xml:space="preserve"> 09:57 </w:t>
      </w:r>
      <w:r>
        <w:rPr>
          <w:rFonts w:hint="eastAsia"/>
        </w:rPr>
        <w:t xml:space="preserve">ET｜非收盘）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前收</w:t>
            </w:r>
          </w:p>
        </w:tc>
        <w:tc>
          <w:tcPr/>
          <w:p>
            <w:pPr>
              <w:pStyle w:val="Compact"/>
            </w:pPr>
            <w:r>
              <w:t xml:space="preserve">08:29 ET</w:t>
            </w:r>
          </w:p>
        </w:tc>
        <w:tc>
          <w:tcPr/>
          <w:p>
            <w:pPr>
              <w:pStyle w:val="Compact"/>
            </w:pPr>
            <w:r>
              <w:t xml:space="preserve">08:31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09:15（T+45）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公布瞬间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</w:t>
            </w:r>
            <w:r>
              <w:t xml:space="preserve"> 45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较前收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美债</w:t>
            </w:r>
            <w:r>
              <w:t xml:space="preserve"> (^TNX)</w:t>
            </w:r>
          </w:p>
        </w:tc>
        <w:tc>
          <w:tcPr/>
          <w:p>
            <w:pPr>
              <w:pStyle w:val="Compact"/>
            </w:pPr>
            <w:r>
              <w:t xml:space="preserve">5.190%</w:t>
            </w:r>
          </w:p>
        </w:tc>
        <w:tc>
          <w:tcPr/>
          <w:p>
            <w:pPr>
              <w:pStyle w:val="Compact"/>
            </w:pPr>
            <w:r>
              <w:t xml:space="preserve">5.081%</w:t>
            </w:r>
          </w:p>
        </w:tc>
        <w:tc>
          <w:tcPr/>
          <w:p>
            <w:pPr>
              <w:pStyle w:val="Compact"/>
            </w:pPr>
            <w:r>
              <w:t xml:space="preserve">5.095%</w:t>
            </w:r>
          </w:p>
        </w:tc>
        <w:tc>
          <w:tcPr/>
          <w:p>
            <w:pPr>
              <w:pStyle w:val="Compact"/>
            </w:pPr>
            <w:r>
              <w:t xml:space="preserve">5.054%</w:t>
            </w:r>
          </w:p>
        </w:tc>
        <w:tc>
          <w:tcPr/>
          <w:p>
            <w:pPr>
              <w:pStyle w:val="Compact"/>
            </w:pPr>
            <w:r>
              <w:t xml:space="preserve">5.058%</w:t>
            </w:r>
          </w:p>
        </w:tc>
        <w:tc>
          <w:tcPr/>
          <w:p>
            <w:pPr>
              <w:pStyle w:val="Compact"/>
            </w:pPr>
            <w:r>
              <w:t xml:space="preserve">+1.4bp</w:t>
            </w:r>
          </w:p>
        </w:tc>
        <w:tc>
          <w:tcPr/>
          <w:p>
            <w:pPr>
              <w:pStyle w:val="Compact"/>
            </w:pPr>
            <w:r>
              <w:t xml:space="preserve">-2.7bp</w:t>
            </w:r>
          </w:p>
        </w:tc>
        <w:tc>
          <w:tcPr/>
          <w:p>
            <w:pPr>
              <w:pStyle w:val="Compact"/>
            </w:pPr>
            <w:r>
              <w:t xml:space="preserve">-13.2bp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5Y (^FVX)</w:t>
            </w:r>
          </w:p>
        </w:tc>
        <w:tc>
          <w:tcPr/>
          <w:p>
            <w:pPr>
              <w:pStyle w:val="Compact"/>
            </w:pPr>
            <w:r>
              <w:t xml:space="preserve">4.992%</w:t>
            </w:r>
          </w:p>
        </w:tc>
        <w:tc>
          <w:tcPr/>
          <w:p>
            <w:pPr>
              <w:pStyle w:val="Compact"/>
            </w:pPr>
            <w:r>
              <w:t xml:space="preserve">4.890%</w:t>
            </w:r>
          </w:p>
        </w:tc>
        <w:tc>
          <w:tcPr/>
          <w:p>
            <w:pPr>
              <w:pStyle w:val="Compact"/>
            </w:pPr>
            <w:r>
              <w:t xml:space="preserve">4.913%</w:t>
            </w:r>
          </w:p>
        </w:tc>
        <w:tc>
          <w:tcPr/>
          <w:p>
            <w:pPr>
              <w:pStyle w:val="Compact"/>
            </w:pPr>
            <w:r>
              <w:t xml:space="preserve">4.868%</w:t>
            </w:r>
          </w:p>
        </w:tc>
        <w:tc>
          <w:tcPr/>
          <w:p>
            <w:pPr>
              <w:pStyle w:val="Compact"/>
            </w:pPr>
            <w:r>
              <w:t xml:space="preserve">4.865%</w:t>
            </w:r>
          </w:p>
        </w:tc>
        <w:tc>
          <w:tcPr/>
          <w:p>
            <w:pPr>
              <w:pStyle w:val="Compact"/>
            </w:pPr>
            <w:r>
              <w:t xml:space="preserve">+2.3bp</w:t>
            </w:r>
          </w:p>
        </w:tc>
        <w:tc>
          <w:tcPr/>
          <w:p>
            <w:pPr>
              <w:pStyle w:val="Compact"/>
            </w:pPr>
            <w:r>
              <w:t xml:space="preserve">-2.2bp</w:t>
            </w:r>
          </w:p>
        </w:tc>
        <w:tc>
          <w:tcPr/>
          <w:p>
            <w:pPr>
              <w:pStyle w:val="Compact"/>
            </w:pPr>
            <w:r>
              <w:t xml:space="preserve">-12.7bp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2Y（ZT</w:t>
            </w:r>
            <w:r>
              <w:t xml:space="preserve"> </w:t>
            </w:r>
            <w:r>
              <w:rPr>
                <w:rFonts w:hint="eastAsia"/>
              </w:rPr>
              <w:t xml:space="preserve">期货估算</w:t>
            </w:r>
            <w:r>
              <w:t xml:space="preserve"> / CNBC </w:t>
            </w:r>
            <w:r>
              <w:rPr>
                <w:rFonts w:hint="eastAsia"/>
              </w:rPr>
              <w:t xml:space="preserve">现货）</w:t>
            </w:r>
          </w:p>
        </w:tc>
        <w:tc>
          <w:tcPr/>
          <w:p>
            <w:pPr>
              <w:pStyle w:val="Compact"/>
            </w:pPr>
            <w:r>
              <w:t xml:space="preserve">4.802%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4.688%（09:56</w:t>
            </w:r>
            <w:r>
              <w:t xml:space="preserve"> </w:t>
            </w:r>
            <w:r>
              <w:rPr>
                <w:rFonts w:hint="eastAsia"/>
              </w:rPr>
              <w:t xml:space="preserve">ET）</w:t>
            </w:r>
          </w:p>
        </w:tc>
        <w:tc>
          <w:tcPr/>
          <w:p>
            <w:pPr>
              <w:pStyle w:val="Compact"/>
            </w:pPr>
            <w:r>
              <w:t xml:space="preserve">+2.2bp</w:t>
            </w:r>
          </w:p>
        </w:tc>
        <w:tc>
          <w:tcPr/>
          <w:p>
            <w:pPr>
              <w:pStyle w:val="Compact"/>
            </w:pPr>
            <w:r>
              <w:t xml:space="preserve">-2.0bp</w:t>
            </w:r>
          </w:p>
        </w:tc>
        <w:tc>
          <w:tcPr/>
          <w:p>
            <w:pPr>
              <w:pStyle w:val="Compact"/>
            </w:pPr>
            <w:r>
              <w:t xml:space="preserve">-11.4bp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t xml:space="preserve">158.32</w:t>
            </w:r>
          </w:p>
        </w:tc>
        <w:tc>
          <w:tcPr/>
          <w:p>
            <w:pPr>
              <w:pStyle w:val="Compact"/>
            </w:pPr>
            <w:r>
              <w:t xml:space="preserve">158.01</w:t>
            </w:r>
          </w:p>
        </w:tc>
        <w:tc>
          <w:tcPr/>
          <w:p>
            <w:pPr>
              <w:pStyle w:val="Compact"/>
            </w:pPr>
            <w:r>
              <w:t xml:space="preserve">158.07</w:t>
            </w:r>
          </w:p>
        </w:tc>
        <w:tc>
          <w:tcPr/>
          <w:p>
            <w:pPr>
              <w:pStyle w:val="Compact"/>
            </w:pPr>
            <w:r>
              <w:t xml:space="preserve">157.84</w:t>
            </w:r>
          </w:p>
        </w:tc>
        <w:tc>
          <w:tcPr/>
          <w:p>
            <w:pPr>
              <w:pStyle w:val="Compact"/>
            </w:pPr>
            <w:r>
              <w:t xml:space="preserve">157.56</w:t>
            </w:r>
          </w:p>
        </w:tc>
        <w:tc>
          <w:tcPr/>
          <w:p>
            <w:pPr>
              <w:pStyle w:val="Compact"/>
            </w:pPr>
            <w:r>
              <w:t xml:space="preserve">+0.04%</w:t>
            </w:r>
          </w:p>
        </w:tc>
        <w:tc>
          <w:tcPr/>
          <w:p>
            <w:pPr>
              <w:pStyle w:val="Compact"/>
            </w:pPr>
            <w:r>
              <w:t xml:space="preserve">-0.11%</w:t>
            </w:r>
          </w:p>
        </w:tc>
        <w:tc>
          <w:tcPr/>
          <w:p>
            <w:pPr>
              <w:pStyle w:val="Compact"/>
            </w:pPr>
            <w:r>
              <w:t xml:space="preserve">-0.48%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DXY </w:t>
            </w:r>
            <w:r>
              <w:rPr>
                <w:rFonts w:hint="eastAsia"/>
              </w:rPr>
              <w:t xml:space="preserve">美元指数</w:t>
            </w:r>
          </w:p>
        </w:tc>
        <w:tc>
          <w:tcPr/>
          <w:p>
            <w:pPr>
              <w:pStyle w:val="Compact"/>
            </w:pPr>
            <w:r>
              <w:t xml:space="preserve">102.55</w:t>
            </w:r>
          </w:p>
        </w:tc>
        <w:tc>
          <w:tcPr/>
          <w:p>
            <w:pPr>
              <w:pStyle w:val="Compact"/>
            </w:pPr>
            <w:r>
              <w:t xml:space="preserve">102.13</w:t>
            </w:r>
          </w:p>
        </w:tc>
        <w:tc>
          <w:tcPr/>
          <w:p>
            <w:pPr>
              <w:pStyle w:val="Compact"/>
            </w:pPr>
            <w:r>
              <w:t xml:space="preserve">102.21</w:t>
            </w:r>
          </w:p>
        </w:tc>
        <w:tc>
          <w:tcPr/>
          <w:p>
            <w:pPr>
              <w:pStyle w:val="Compact"/>
            </w:pPr>
            <w:r>
              <w:t xml:space="preserve">102.07</w:t>
            </w:r>
          </w:p>
        </w:tc>
        <w:tc>
          <w:tcPr/>
          <w:p>
            <w:pPr>
              <w:pStyle w:val="Compact"/>
            </w:pPr>
            <w:r>
              <w:t xml:space="preserve">102.06</w:t>
            </w:r>
          </w:p>
        </w:tc>
        <w:tc>
          <w:tcPr/>
          <w:p>
            <w:pPr>
              <w:pStyle w:val="Compact"/>
            </w:pPr>
            <w:r>
              <w:t xml:space="preserve">+0.08%</w:t>
            </w:r>
          </w:p>
        </w:tc>
        <w:tc>
          <w:tcPr/>
          <w:p>
            <w:pPr>
              <w:pStyle w:val="Compact"/>
            </w:pPr>
            <w:r>
              <w:t xml:space="preserve">-0.05%</w:t>
            </w:r>
          </w:p>
        </w:tc>
        <w:tc>
          <w:tcPr/>
          <w:p>
            <w:pPr>
              <w:pStyle w:val="Compact"/>
            </w:pPr>
            <w:r>
              <w:t xml:space="preserve">-0.48%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NQ </w:t>
            </w:r>
            <w:r>
              <w:rPr>
                <w:rFonts w:hint="eastAsia"/>
              </w:rPr>
              <w:t xml:space="preserve">纳指期货</w:t>
            </w:r>
          </w:p>
        </w:tc>
        <w:tc>
          <w:tcPr/>
          <w:p>
            <w:pPr>
              <w:pStyle w:val="Compact"/>
            </w:pPr>
            <w:r>
              <w:t xml:space="preserve">30,182.75</w:t>
            </w:r>
          </w:p>
        </w:tc>
        <w:tc>
          <w:tcPr/>
          <w:p>
            <w:pPr>
              <w:pStyle w:val="Compact"/>
            </w:pPr>
            <w:r>
              <w:t xml:space="preserve">29,833.00</w:t>
            </w:r>
          </w:p>
        </w:tc>
        <w:tc>
          <w:tcPr/>
          <w:p>
            <w:pPr>
              <w:pStyle w:val="Compact"/>
            </w:pPr>
            <w:r>
              <w:t xml:space="preserve">29,754.00</w:t>
            </w:r>
          </w:p>
        </w:tc>
        <w:tc>
          <w:tcPr/>
          <w:p>
            <w:pPr>
              <w:pStyle w:val="Compact"/>
            </w:pPr>
            <w:r>
              <w:t xml:space="preserve">29,799.50</w:t>
            </w:r>
          </w:p>
        </w:tc>
        <w:tc>
          <w:tcPr/>
          <w:p>
            <w:pPr>
              <w:pStyle w:val="Compact"/>
            </w:pPr>
            <w:r>
              <w:t xml:space="preserve">29,755.25</w:t>
            </w:r>
          </w:p>
        </w:tc>
        <w:tc>
          <w:tcPr/>
          <w:p>
            <w:pPr>
              <w:pStyle w:val="Compact"/>
            </w:pPr>
            <w:r>
              <w:t xml:space="preserve">-0.26%</w:t>
            </w:r>
          </w:p>
        </w:tc>
        <w:tc>
          <w:tcPr/>
          <w:p>
            <w:pPr>
              <w:pStyle w:val="Compact"/>
            </w:pPr>
            <w:r>
              <w:t xml:space="preserve">-0.11%</w:t>
            </w:r>
          </w:p>
        </w:tc>
        <w:tc>
          <w:tcPr/>
          <w:p>
            <w:pPr>
              <w:pStyle w:val="Compact"/>
            </w:pPr>
            <w:r>
              <w:t xml:space="preserve">-1.42%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 </w:t>
            </w:r>
            <w:r>
              <w:rPr>
                <w:rFonts w:hint="eastAsia"/>
              </w:rPr>
              <w:t xml:space="preserve">标普期货</w:t>
            </w:r>
          </w:p>
        </w:tc>
        <w:tc>
          <w:tcPr/>
          <w:p>
            <w:pPr>
              <w:pStyle w:val="Compact"/>
            </w:pPr>
            <w:r>
              <w:t xml:space="preserve">7,770.25</w:t>
            </w:r>
          </w:p>
        </w:tc>
        <w:tc>
          <w:tcPr/>
          <w:p>
            <w:pPr>
              <w:pStyle w:val="Compact"/>
            </w:pPr>
            <w:r>
              <w:t xml:space="preserve">7,751.50</w:t>
            </w:r>
          </w:p>
        </w:tc>
        <w:tc>
          <w:tcPr/>
          <w:p>
            <w:pPr>
              <w:pStyle w:val="Compact"/>
            </w:pPr>
            <w:r>
              <w:t xml:space="preserve">7,737.75</w:t>
            </w:r>
          </w:p>
        </w:tc>
        <w:tc>
          <w:tcPr/>
          <w:p>
            <w:pPr>
              <w:pStyle w:val="Compact"/>
            </w:pPr>
            <w:r>
              <w:t xml:space="preserve">7,744.00</w:t>
            </w:r>
          </w:p>
        </w:tc>
        <w:tc>
          <w:tcPr/>
          <w:p>
            <w:pPr>
              <w:pStyle w:val="Compact"/>
            </w:pPr>
            <w:r>
              <w:t xml:space="preserve">7,732.00</w:t>
            </w:r>
          </w:p>
        </w:tc>
        <w:tc>
          <w:tcPr/>
          <w:p>
            <w:pPr>
              <w:pStyle w:val="Compact"/>
            </w:pPr>
            <w:r>
              <w:t xml:space="preserve">-0.18%</w:t>
            </w:r>
          </w:p>
        </w:tc>
        <w:tc>
          <w:tcPr/>
          <w:p>
            <w:pPr>
              <w:pStyle w:val="Compact"/>
            </w:pPr>
            <w:r>
              <w:t xml:space="preserve">-0.10%</w:t>
            </w:r>
          </w:p>
        </w:tc>
        <w:tc>
          <w:tcPr/>
          <w:p>
            <w:pPr>
              <w:pStyle w:val="Compact"/>
            </w:pPr>
            <w:r>
              <w:t xml:space="preserve">-0.49%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</w:t>
            </w:r>
            <w:r>
              <w:t xml:space="preserve"> Gold</w:t>
            </w:r>
          </w:p>
        </w:tc>
        <w:tc>
          <w:tcPr/>
          <w:p>
            <w:pPr>
              <w:pStyle w:val="Compact"/>
            </w:pPr>
            <w:r>
              <w:t xml:space="preserve">4,107.90</w:t>
            </w:r>
          </w:p>
        </w:tc>
        <w:tc>
          <w:tcPr/>
          <w:p>
            <w:pPr>
              <w:pStyle w:val="Compact"/>
            </w:pPr>
            <w:r>
              <w:t xml:space="preserve">4,176.00</w:t>
            </w:r>
          </w:p>
        </w:tc>
        <w:tc>
          <w:tcPr/>
          <w:p>
            <w:pPr>
              <w:pStyle w:val="Compact"/>
            </w:pPr>
            <w:r>
              <w:t xml:space="preserve">4,164.50</w:t>
            </w:r>
          </w:p>
        </w:tc>
        <w:tc>
          <w:tcPr/>
          <w:p>
            <w:pPr>
              <w:pStyle w:val="Compact"/>
            </w:pPr>
            <w:r>
              <w:t xml:space="preserve">4,184.10</w:t>
            </w:r>
          </w:p>
        </w:tc>
        <w:tc>
          <w:tcPr/>
          <w:p>
            <w:pPr>
              <w:pStyle w:val="Compact"/>
            </w:pPr>
            <w:r>
              <w:t xml:space="preserve">4,178.60</w:t>
            </w:r>
          </w:p>
        </w:tc>
        <w:tc>
          <w:tcPr/>
          <w:p>
            <w:pPr>
              <w:pStyle w:val="Compact"/>
            </w:pPr>
            <w:r>
              <w:t xml:space="preserve">-0.28%</w:t>
            </w:r>
          </w:p>
        </w:tc>
        <w:tc>
          <w:tcPr/>
          <w:p>
            <w:pPr>
              <w:pStyle w:val="Compact"/>
            </w:pPr>
            <w:r>
              <w:t xml:space="preserve">+0.19%</w:t>
            </w:r>
          </w:p>
        </w:tc>
        <w:tc>
          <w:tcPr/>
          <w:p>
            <w:pPr>
              <w:pStyle w:val="Compact"/>
            </w:pPr>
            <w:r>
              <w:t xml:space="preserve">+1.72%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  <w:r>
              <w:t xml:space="preserve">95.09</w:t>
            </w:r>
          </w:p>
        </w:tc>
        <w:tc>
          <w:tcPr/>
          <w:p>
            <w:pPr>
              <w:pStyle w:val="Compact"/>
            </w:pPr>
            <w:r>
              <w:t xml:space="preserve">93.84</w:t>
            </w:r>
          </w:p>
        </w:tc>
        <w:tc>
          <w:tcPr/>
          <w:p>
            <w:pPr>
              <w:pStyle w:val="Compact"/>
            </w:pPr>
            <w:r>
              <w:t xml:space="preserve">93.68</w:t>
            </w:r>
          </w:p>
        </w:tc>
        <w:tc>
          <w:tcPr/>
          <w:p>
            <w:pPr>
              <w:pStyle w:val="Compact"/>
            </w:pPr>
            <w:r>
              <w:t xml:space="preserve">94.47</w:t>
            </w:r>
          </w:p>
        </w:tc>
        <w:tc>
          <w:tcPr/>
          <w:p>
            <w:pPr>
              <w:pStyle w:val="Compact"/>
            </w:pPr>
            <w:r>
              <w:t xml:space="preserve">94.46</w:t>
            </w:r>
          </w:p>
        </w:tc>
        <w:tc>
          <w:tcPr/>
          <w:p>
            <w:pPr>
              <w:pStyle w:val="Compact"/>
            </w:pPr>
            <w:r>
              <w:t xml:space="preserve">-0.17%</w:t>
            </w:r>
          </w:p>
        </w:tc>
        <w:tc>
          <w:tcPr/>
          <w:p>
            <w:pPr>
              <w:pStyle w:val="Compact"/>
            </w:pPr>
            <w:r>
              <w:t xml:space="preserve">+0.67%</w:t>
            </w:r>
          </w:p>
        </w:tc>
        <w:tc>
          <w:tcPr/>
          <w:p>
            <w:pPr>
              <w:pStyle w:val="Compact"/>
            </w:pPr>
            <w:r>
              <w:t xml:space="preserve">-0.66%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16.87</w:t>
            </w:r>
          </w:p>
        </w:tc>
        <w:tc>
          <w:tcPr/>
          <w:p>
            <w:pPr>
              <w:pStyle w:val="Compact"/>
            </w:pPr>
            <w:r>
              <w:t xml:space="preserve">17.48</w:t>
            </w:r>
          </w:p>
        </w:tc>
        <w:tc>
          <w:tcPr/>
          <w:p>
            <w:pPr>
              <w:pStyle w:val="Compact"/>
            </w:pPr>
            <w:r>
              <w:t xml:space="preserve">17.69</w:t>
            </w:r>
          </w:p>
        </w:tc>
        <w:tc>
          <w:tcPr/>
          <w:p>
            <w:pPr>
              <w:pStyle w:val="Compact"/>
            </w:pPr>
            <w:r>
              <w:t xml:space="preserve">17.49</w:t>
            </w:r>
          </w:p>
        </w:tc>
        <w:tc>
          <w:tcPr/>
          <w:p>
            <w:pPr>
              <w:pStyle w:val="Compact"/>
            </w:pPr>
            <w:r>
              <w:t xml:space="preserve">17.47</w:t>
            </w:r>
          </w:p>
        </w:tc>
        <w:tc>
          <w:tcPr/>
          <w:p>
            <w:pPr>
              <w:pStyle w:val="Compact"/>
            </w:pPr>
            <w:r>
              <w:t xml:space="preserve">+0.21</w:t>
            </w:r>
          </w:p>
        </w:tc>
        <w:tc>
          <w:tcPr/>
          <w:p>
            <w:pPr>
              <w:pStyle w:val="Compact"/>
            </w:pPr>
            <w:r>
              <w:t xml:space="preserve">+0.01</w:t>
            </w:r>
          </w:p>
        </w:tc>
        <w:tc>
          <w:tcPr/>
          <w:p>
            <w:pPr>
              <w:pStyle w:val="Compact"/>
            </w:pPr>
            <w:r>
              <w:t xml:space="preserve">+0.60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 </w:t>
            </w:r>
            <w:r>
              <w:rPr>
                <w:rFonts w:hint="eastAsia"/>
              </w:rPr>
              <w:t xml:space="preserve">纳指100</w:t>
            </w:r>
          </w:p>
        </w:tc>
        <w:tc>
          <w:tcPr/>
          <w:p>
            <w:pPr>
              <w:pStyle w:val="Compact"/>
            </w:pPr>
            <w:r>
              <w:t xml:space="preserve">29,950.82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29,445.84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-1.69%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</w:t>
            </w:r>
            <w:r>
              <w:rPr>
                <w:rFonts w:hint="eastAsia"/>
              </w:rPr>
              <w:t xml:space="preserve">费城半导体</w:t>
            </w:r>
          </w:p>
        </w:tc>
        <w:tc>
          <w:tcPr/>
          <w:p>
            <w:pPr>
              <w:pStyle w:val="Compact"/>
            </w:pPr>
            <w:r>
              <w:t xml:space="preserve">11,684.38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11,195.53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-4.18%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 500</w:t>
            </w:r>
          </w:p>
        </w:tc>
        <w:tc>
          <w:tcPr/>
          <w:p>
            <w:pPr>
              <w:pStyle w:val="Compact"/>
            </w:pPr>
            <w:r>
              <w:t xml:space="preserve">7,718.94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7,673.85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-0.58%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怎么读：「公布瞬间」=</w:t>
      </w:r>
      <w:r>
        <w:t xml:space="preserve"> 08:29→08:31 </w:t>
      </w:r>
      <w:r>
        <w:rPr>
          <w:rFonts w:hint="eastAsia"/>
        </w:rPr>
        <w:t xml:space="preserve">ET；「首</w:t>
      </w:r>
      <w:r>
        <w:t xml:space="preserve"> 45 </w:t>
      </w:r>
      <w:r>
        <w:rPr>
          <w:rFonts w:hint="eastAsia"/>
        </w:rPr>
        <w:t xml:space="preserve">分钟」=</w:t>
      </w:r>
      <w:r>
        <w:t xml:space="preserve"> 08:29→09:15 </w:t>
      </w:r>
      <w:r>
        <w:rPr>
          <w:rFonts w:hint="eastAsia"/>
        </w:rPr>
        <w:t xml:space="preserve">ET；「较前收」包含公布前隔夜漂移。</w:t>
      </w:r>
      <w:r>
        <w:rPr>
          <w:rFonts w:hint="eastAsia"/>
          <w:b/>
          <w:bCs/>
        </w:rPr>
        <w:t xml:space="preserve">同一秒还公布了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PPI、初请、费城/纽约联储——窗口内反应是合成的。</w:t>
      </w:r>
    </w:p>
    <w:bookmarkStart w:id="12" w:name="a.-加息概率kalshimarket-implied"/>
    <w:p>
      <w:pPr>
        <w:pStyle w:val="Heading3"/>
      </w:pPr>
      <w:r>
        <w:t xml:space="preserve">3a. </w:t>
      </w:r>
      <w:r>
        <w:rPr>
          <w:rFonts w:hint="eastAsia"/>
        </w:rPr>
        <w:t xml:space="preserve">加息概率（Kalshi，MARKET-IMPLIED）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合约（Kalshi）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前一日参考价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公布前</w:t>
            </w:r>
            <w:r>
              <w:t xml:space="preserve"> 08:29 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公布后峰值(08:30–09:15)</w:t>
            </w:r>
          </w:p>
        </w:tc>
        <w:tc>
          <w:tcPr/>
          <w:p>
            <w:pPr>
              <w:pStyle w:val="Compact"/>
            </w:pPr>
            <w:r>
              <w:t xml:space="preserve">T+45 09:15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10/28 </w:t>
            </w:r>
            <w:r>
              <w:rPr>
                <w:rFonts w:hint="eastAsia"/>
              </w:rPr>
              <w:t xml:space="preserve">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43%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81%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</w:tr>
    </w:tbl>
    <w:bookmarkEnd w:id="12"/>
    <w:bookmarkStart w:id="13" w:name="b.-观察名单-watchlist"/>
    <w:p>
      <w:pPr>
        <w:pStyle w:val="Heading3"/>
      </w:pPr>
      <w:r>
        <w:t xml:space="preserve">3b. </w:t>
      </w:r>
      <w:r>
        <w:rPr>
          <w:rFonts w:hint="eastAsia"/>
        </w:rPr>
        <w:t xml:space="preserve">观察名单</w:t>
      </w:r>
      <w:r>
        <w:t xml:space="preserve"> Watchlist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盘前(08:29)</w:t>
            </w:r>
            <w:r>
              <w:t xml:space="preserve"> vs </w:t>
            </w:r>
            <w:r>
              <w:rPr>
                <w:rFonts w:hint="eastAsia"/>
              </w:rPr>
              <w:t xml:space="preserve">前收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公布后(08:29→最新)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较前收（盘中</w:t>
            </w:r>
            <w:r>
              <w:t xml:space="preserve"> 09:57 </w:t>
            </w:r>
            <w:r>
              <w:rPr>
                <w:rFonts w:hint="eastAsia"/>
              </w:rPr>
              <w:t xml:space="preserve">ET）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-1.60%</w:t>
            </w:r>
          </w:p>
        </w:tc>
        <w:tc>
          <w:tcPr/>
          <w:p>
            <w:pPr>
              <w:pStyle w:val="Compact"/>
            </w:pPr>
            <w:r>
              <w:t xml:space="preserve">-2.03%</w:t>
            </w:r>
          </w:p>
        </w:tc>
        <w:tc>
          <w:tcPr/>
          <w:p>
            <w:pPr>
              <w:pStyle w:val="Compact"/>
            </w:pPr>
            <w:r>
              <w:t xml:space="preserve">-3.60%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-4.20%</w:t>
            </w:r>
          </w:p>
        </w:tc>
        <w:tc>
          <w:tcPr/>
          <w:p>
            <w:pPr>
              <w:pStyle w:val="Compact"/>
            </w:pPr>
            <w:r>
              <w:t xml:space="preserve">-0.97%</w:t>
            </w:r>
          </w:p>
        </w:tc>
        <w:tc>
          <w:tcPr/>
          <w:p>
            <w:pPr>
              <w:pStyle w:val="Compact"/>
            </w:pPr>
            <w:r>
              <w:t xml:space="preserve">-5.13%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-2.38%</w:t>
            </w:r>
          </w:p>
        </w:tc>
        <w:tc>
          <w:tcPr/>
          <w:p>
            <w:pPr>
              <w:pStyle w:val="Compact"/>
            </w:pPr>
            <w:r>
              <w:t xml:space="preserve">-2.78%</w:t>
            </w:r>
          </w:p>
        </w:tc>
        <w:tc>
          <w:tcPr/>
          <w:p>
            <w:pPr>
              <w:pStyle w:val="Compact"/>
            </w:pPr>
            <w:r>
              <w:t xml:space="preserve">-5.10%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-1.46%</w:t>
            </w:r>
          </w:p>
        </w:tc>
        <w:tc>
          <w:tcPr/>
          <w:p>
            <w:pPr>
              <w:pStyle w:val="Compact"/>
            </w:pPr>
            <w:r>
              <w:t xml:space="preserve">-1.73%</w:t>
            </w:r>
          </w:p>
        </w:tc>
        <w:tc>
          <w:tcPr/>
          <w:p>
            <w:pPr>
              <w:pStyle w:val="Compact"/>
            </w:pPr>
            <w:r>
              <w:t xml:space="preserve">-3.17%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-3.28%</w:t>
            </w:r>
          </w:p>
        </w:tc>
        <w:tc>
          <w:tcPr/>
          <w:p>
            <w:pPr>
              <w:pStyle w:val="Compact"/>
            </w:pPr>
            <w:r>
              <w:t xml:space="preserve">-0.86%</w:t>
            </w:r>
          </w:p>
        </w:tc>
        <w:tc>
          <w:tcPr/>
          <w:p>
            <w:pPr>
              <w:pStyle w:val="Compact"/>
            </w:pPr>
            <w:r>
              <w:t xml:space="preserve">-4.12%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-2.97%</w:t>
            </w:r>
          </w:p>
        </w:tc>
        <w:tc>
          <w:tcPr/>
          <w:p>
            <w:pPr>
              <w:pStyle w:val="Compact"/>
            </w:pPr>
            <w:r>
              <w:t xml:space="preserve">-3.86%</w:t>
            </w:r>
          </w:p>
        </w:tc>
        <w:tc>
          <w:tcPr/>
          <w:p>
            <w:pPr>
              <w:pStyle w:val="Compact"/>
            </w:pPr>
            <w:r>
              <w:t xml:space="preserve">-6.71%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-4.04%</w:t>
            </w:r>
          </w:p>
        </w:tc>
        <w:tc>
          <w:tcPr/>
          <w:p>
            <w:pPr>
              <w:pStyle w:val="Compact"/>
            </w:pPr>
            <w:r>
              <w:t xml:space="preserve">-2.97%</w:t>
            </w:r>
          </w:p>
        </w:tc>
        <w:tc>
          <w:tcPr/>
          <w:p>
            <w:pPr>
              <w:pStyle w:val="Compact"/>
            </w:pPr>
            <w:r>
              <w:t xml:space="preserve">-6.89%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-4.36%</w:t>
            </w:r>
          </w:p>
        </w:tc>
        <w:tc>
          <w:tcPr/>
          <w:p>
            <w:pPr>
              <w:pStyle w:val="Compact"/>
            </w:pPr>
            <w:r>
              <w:t xml:space="preserve">-6.07%</w:t>
            </w:r>
          </w:p>
        </w:tc>
        <w:tc>
          <w:tcPr/>
          <w:p>
            <w:pPr>
              <w:pStyle w:val="Compact"/>
            </w:pPr>
            <w:r>
              <w:t xml:space="preserve">-10.17%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-4.53%</w:t>
            </w:r>
          </w:p>
        </w:tc>
        <w:tc>
          <w:tcPr/>
          <w:p>
            <w:pPr>
              <w:pStyle w:val="Compact"/>
            </w:pPr>
            <w:r>
              <w:t xml:space="preserve">-2.41%</w:t>
            </w:r>
          </w:p>
        </w:tc>
        <w:tc>
          <w:tcPr/>
          <w:p>
            <w:pPr>
              <w:pStyle w:val="Compact"/>
            </w:pPr>
            <w:r>
              <w:t xml:space="preserve">-6.84%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COHR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-4.00%</w:t>
            </w:r>
          </w:p>
        </w:tc>
        <w:tc>
          <w:tcPr/>
          <w:p>
            <w:pPr>
              <w:pStyle w:val="Compact"/>
            </w:pPr>
            <w:r>
              <w:t xml:space="preserve">-5.94%</w:t>
            </w:r>
          </w:p>
        </w:tc>
        <w:tc>
          <w:tcPr/>
          <w:p>
            <w:pPr>
              <w:pStyle w:val="Compact"/>
            </w:pPr>
            <w:r>
              <w:t xml:space="preserve">-9.70%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-1.78%</w:t>
            </w:r>
          </w:p>
        </w:tc>
        <w:tc>
          <w:tcPr/>
          <w:p>
            <w:pPr>
              <w:pStyle w:val="Compact"/>
            </w:pPr>
            <w:r>
              <w:t xml:space="preserve">-7.38%</w:t>
            </w:r>
          </w:p>
        </w:tc>
        <w:tc>
          <w:tcPr/>
          <w:p>
            <w:pPr>
              <w:pStyle w:val="Compact"/>
            </w:pPr>
            <w:r>
              <w:t xml:space="preserve">-9.03%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-2.58%</w:t>
            </w:r>
          </w:p>
        </w:tc>
        <w:tc>
          <w:tcPr/>
          <w:p>
            <w:pPr>
              <w:pStyle w:val="Compact"/>
            </w:pPr>
            <w:r>
              <w:t xml:space="preserve">-1.42%</w:t>
            </w:r>
          </w:p>
        </w:tc>
        <w:tc>
          <w:tcPr/>
          <w:p>
            <w:pPr>
              <w:pStyle w:val="Compact"/>
            </w:pPr>
            <w:r>
              <w:t xml:space="preserve">-3.96%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-9.24%</w:t>
            </w:r>
          </w:p>
        </w:tc>
        <w:tc>
          <w:tcPr/>
          <w:p>
            <w:pPr>
              <w:pStyle w:val="Compact"/>
            </w:pPr>
            <w:r>
              <w:t xml:space="preserve">-6.66%</w:t>
            </w:r>
          </w:p>
        </w:tc>
        <w:tc>
          <w:tcPr/>
          <w:p>
            <w:pPr>
              <w:pStyle w:val="Compact"/>
            </w:pPr>
            <w:r>
              <w:t xml:space="preserve">-15.29%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CRWD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-2.51%</w:t>
            </w:r>
          </w:p>
        </w:tc>
        <w:tc>
          <w:tcPr/>
          <w:p>
            <w:pPr>
              <w:pStyle w:val="Compact"/>
            </w:pPr>
            <w:r>
              <w:t xml:space="preserve">-0.34%</w:t>
            </w:r>
          </w:p>
        </w:tc>
        <w:tc>
          <w:tcPr/>
          <w:p>
            <w:pPr>
              <w:pStyle w:val="Compact"/>
            </w:pPr>
            <w:r>
              <w:t xml:space="preserve">-2.84%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+0.61%</w:t>
            </w:r>
          </w:p>
        </w:tc>
        <w:tc>
          <w:tcPr/>
          <w:p>
            <w:pPr>
              <w:pStyle w:val="Compact"/>
            </w:pPr>
            <w:r>
              <w:t xml:space="preserve">+0.34%</w:t>
            </w:r>
          </w:p>
        </w:tc>
        <w:tc>
          <w:tcPr/>
          <w:p>
            <w:pPr>
              <w:pStyle w:val="Compact"/>
            </w:pPr>
            <w:r>
              <w:t xml:space="preserve">+0.95%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-1.35%</w:t>
            </w:r>
          </w:p>
        </w:tc>
        <w:tc>
          <w:tcPr/>
          <w:p>
            <w:pPr>
              <w:pStyle w:val="Compact"/>
            </w:pPr>
            <w:r>
              <w:t xml:space="preserve">-1.71%</w:t>
            </w:r>
          </w:p>
        </w:tc>
        <w:tc>
          <w:tcPr/>
          <w:p>
            <w:pPr>
              <w:pStyle w:val="Compact"/>
            </w:pPr>
            <w:r>
              <w:t xml:space="preserve">-3.04%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+0.15%</w:t>
            </w:r>
          </w:p>
        </w:tc>
        <w:tc>
          <w:tcPr/>
          <w:p>
            <w:pPr>
              <w:pStyle w:val="Compact"/>
            </w:pPr>
            <w:r>
              <w:t xml:space="preserve">-0.40%</w:t>
            </w:r>
          </w:p>
        </w:tc>
        <w:tc>
          <w:tcPr/>
          <w:p>
            <w:pPr>
              <w:pStyle w:val="Compact"/>
            </w:pPr>
            <w:r>
              <w:t xml:space="preserve">-0.25%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AMZN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-1.53%</w:t>
            </w:r>
          </w:p>
        </w:tc>
        <w:tc>
          <w:tcPr/>
          <w:p>
            <w:pPr>
              <w:pStyle w:val="Compact"/>
            </w:pPr>
            <w:r>
              <w:t xml:space="preserve">-0.24%</w:t>
            </w:r>
          </w:p>
        </w:tc>
        <w:tc>
          <w:tcPr/>
          <w:p>
            <w:pPr>
              <w:pStyle w:val="Compact"/>
            </w:pPr>
            <w:r>
              <w:t xml:space="preserve">-1.77%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+2.77%</w:t>
            </w:r>
          </w:p>
        </w:tc>
        <w:tc>
          <w:tcPr/>
          <w:p>
            <w:pPr>
              <w:pStyle w:val="Compact"/>
            </w:pPr>
            <w:r>
              <w:t xml:space="preserve">+1.36%</w:t>
            </w:r>
          </w:p>
        </w:tc>
        <w:tc>
          <w:tcPr/>
          <w:p>
            <w:pPr>
              <w:pStyle w:val="Compact"/>
            </w:pPr>
            <w:r>
              <w:t xml:space="preserve">+4.17%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+1.28%</w:t>
            </w:r>
          </w:p>
        </w:tc>
        <w:tc>
          <w:tcPr/>
          <w:p>
            <w:pPr>
              <w:pStyle w:val="Compact"/>
            </w:pPr>
            <w:r>
              <w:t xml:space="preserve">+1.10%</w:t>
            </w:r>
          </w:p>
        </w:tc>
        <w:tc>
          <w:tcPr/>
          <w:p>
            <w:pPr>
              <w:pStyle w:val="Compact"/>
            </w:pPr>
            <w:r>
              <w:t xml:space="preserve">+2.40%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+1.72%</w:t>
            </w:r>
          </w:p>
        </w:tc>
        <w:tc>
          <w:tcPr/>
          <w:p>
            <w:pPr>
              <w:pStyle w:val="Compact"/>
            </w:pPr>
            <w:r>
              <w:t xml:space="preserve">+2.03%</w:t>
            </w:r>
          </w:p>
        </w:tc>
        <w:tc>
          <w:tcPr/>
          <w:p>
            <w:pPr>
              <w:pStyle w:val="Compact"/>
            </w:pPr>
            <w:r>
              <w:t xml:space="preserve">+3.79%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+1.33%</w:t>
            </w:r>
          </w:p>
        </w:tc>
        <w:tc>
          <w:tcPr/>
          <w:p>
            <w:pPr>
              <w:pStyle w:val="Compact"/>
            </w:pPr>
            <w:r>
              <w:t xml:space="preserve">-0.33%</w:t>
            </w:r>
          </w:p>
        </w:tc>
        <w:tc>
          <w:tcPr/>
          <w:p>
            <w:pPr>
              <w:pStyle w:val="Compact"/>
            </w:pPr>
            <w:r>
              <w:t xml:space="preserve">+0.99%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XRT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+0.14%</w:t>
            </w:r>
          </w:p>
        </w:tc>
        <w:tc>
          <w:tcPr/>
          <w:p>
            <w:pPr>
              <w:pStyle w:val="Compact"/>
            </w:pPr>
            <w:r>
              <w:t xml:space="preserve">+2.42%</w:t>
            </w:r>
          </w:p>
        </w:tc>
        <w:tc>
          <w:tcPr/>
          <w:p>
            <w:pPr>
              <w:pStyle w:val="Compact"/>
            </w:pPr>
            <w:r>
              <w:t xml:space="preserve">+2.57%</w:t>
            </w:r>
          </w:p>
        </w:tc>
      </w:tr>
    </w:tbl>
    <w:bookmarkEnd w:id="13"/>
    <w:bookmarkEnd w:id="14"/>
    <w:bookmarkStart w:id="21" w:name="推理复盘逐环chain-post-mortem"/>
    <w:p>
      <w:pPr>
        <w:pStyle w:val="Heading2"/>
      </w:pPr>
      <w:r>
        <w:t xml:space="preserve">4. </w:t>
      </w:r>
      <w:r>
        <w:rPr>
          <w:rFonts w:hint="eastAsia"/>
        </w:rPr>
        <w:t xml:space="preserve">推理复盘（逐环）Chain</w:t>
      </w:r>
      <w:r>
        <w:t xml:space="preserve"> post-mortem</w:t>
      </w:r>
    </w:p>
    <w:p>
      <w:pPr>
        <w:pStyle w:val="BlockText"/>
      </w:pPr>
      <w:r>
        <w:t xml:space="preserve">⚠ </w:t>
      </w:r>
      <w:r>
        <w:rPr>
          <w:rFonts w:hint="eastAsia"/>
        </w:rPr>
        <w:t xml:space="preserve">市场数据为</w:t>
      </w:r>
      <w:r>
        <w:rPr>
          <w:rFonts w:hint="eastAsia"/>
          <w:b/>
          <w:bCs/>
        </w:rPr>
        <w:t xml:space="preserve">盘中快照（截至</w:t>
      </w:r>
      <w:r>
        <w:rPr>
          <w:b/>
          <w:bCs/>
        </w:rPr>
        <w:t xml:space="preserve"> 09:57 </w:t>
      </w:r>
      <w:r>
        <w:rPr>
          <w:rFonts w:hint="eastAsia"/>
          <w:b/>
          <w:bCs/>
        </w:rPr>
        <w:t xml:space="preserve">ET）</w:t>
      </w:r>
      <w:r>
        <w:rPr>
          <w:rFonts w:hint="eastAsia"/>
        </w:rPr>
        <w:t xml:space="preserve">；收盘后用</w:t>
      </w:r>
      <w:r>
        <w:t xml:space="preserve"> </w:t>
      </w:r>
      <w:r>
        <w:rPr>
          <w:rStyle w:val="VerbatimChar"/>
        </w:rPr>
        <w:t xml:space="preserve">--close-check</w:t>
      </w:r>
      <w:r>
        <w:t xml:space="preserve"> </w:t>
      </w:r>
      <w:r>
        <w:rPr>
          <w:rFonts w:hint="eastAsia"/>
        </w:rPr>
        <w:t xml:space="preserve">复核。同一秒还公布了</w:t>
      </w:r>
      <w:r>
        <w:t xml:space="preserve"> </w:t>
      </w:r>
      <w:r>
        <w:rPr>
          <w:rFonts w:hint="eastAsia"/>
        </w:rPr>
        <w:t xml:space="preserve">PPI（+1.3%）、初请、费城/纽约联储——零售与</w:t>
      </w:r>
      <w:r>
        <w:t xml:space="preserve"> PPI </w:t>
      </w:r>
      <w:r>
        <w:rPr>
          <w:rFonts w:hint="eastAsia"/>
        </w:rPr>
        <w:t xml:space="preserve">的影响无法完全拆开（见锁定书图</w:t>
      </w:r>
      <w:r>
        <w:t xml:space="preserve"> 05 </w:t>
      </w:r>
      <w:r>
        <w:rPr>
          <w:rFonts w:hint="eastAsia"/>
        </w:rPr>
        <w:t xml:space="preserve">的</w:t>
      </w:r>
      <w:r>
        <w:t xml:space="preserve"> 2×2 </w:t>
      </w:r>
      <w:r>
        <w:rPr>
          <w:rFonts w:hint="eastAsia"/>
        </w:rPr>
        <w:t xml:space="preserve">矩阵）。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①零售意外→Fed</w:t>
            </w:r>
            <w:r>
              <w:t xml:space="preserve"> </w:t>
            </w:r>
            <w:r>
              <w:rPr>
                <w:rFonts w:hint="eastAsia"/>
              </w:rPr>
              <w:t xml:space="preserve">10月预期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部分：瞬间成立后回吐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总额</w:t>
            </w:r>
            <w:r>
              <w:t xml:space="preserve"> </w:t>
            </w:r>
            <w:r>
              <w:rPr>
                <w:rFonts w:hint="eastAsia"/>
              </w:rPr>
              <w:t xml:space="preserve">+0.8%（共识</w:t>
            </w:r>
            <w:r>
              <w:t xml:space="preserve"> </w:t>
            </w:r>
            <w:r>
              <w:rPr>
                <w:rFonts w:hint="eastAsia"/>
              </w:rPr>
              <w:t xml:space="preserve">0.3%）但控制组</w:t>
            </w:r>
            <w:r>
              <w:t xml:space="preserve"> </w:t>
            </w:r>
            <w:r>
              <w:rPr>
                <w:rFonts w:hint="eastAsia"/>
              </w:rPr>
              <w:t xml:space="preserve">+0.14%（共识</w:t>
            </w:r>
            <w:r>
              <w:t xml:space="preserve"> </w:t>
            </w:r>
            <w:r>
              <w:rPr>
                <w:rFonts w:hint="eastAsia"/>
              </w:rPr>
              <w:t xml:space="preserve">0.3%）；Kalshi</w:t>
            </w:r>
            <w:r>
              <w:t xml:space="preserve"> 10 </w:t>
            </w:r>
            <w:r>
              <w:rPr>
                <w:rFonts w:hint="eastAsia"/>
              </w:rPr>
              <w:t xml:space="preserve">月加息</w:t>
            </w:r>
            <w:r>
              <w:t xml:space="preserve"> </w:t>
            </w:r>
            <w:r>
              <w:rPr>
                <w:rFonts w:hint="eastAsia"/>
              </w:rPr>
              <w:t xml:space="preserve">28%→峰值</w:t>
            </w:r>
            <w:r>
              <w:t xml:space="preserve"> </w:t>
            </w:r>
            <w:r>
              <w:rPr>
                <w:rFonts w:hint="eastAsia"/>
              </w:rPr>
              <w:t xml:space="preserve">36%（08:31</w:t>
            </w:r>
            <w:r>
              <w:t xml:space="preserve"> </w:t>
            </w:r>
            <w:r>
              <w:rPr>
                <w:rFonts w:hint="eastAsia"/>
              </w:rPr>
              <w:t xml:space="preserve">ET）→28%（T+45）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机器先读标题、人后读控制组；十分钟内回吐=市场判定「假强」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②→2年期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2Y（ZT</w:t>
            </w:r>
            <w:r>
              <w:t xml:space="preserve"> </w:t>
            </w:r>
            <w:r>
              <w:rPr>
                <w:rFonts w:hint="eastAsia"/>
              </w:rPr>
              <w:t xml:space="preserve">期货估算）公布瞬间</w:t>
            </w:r>
            <w:r>
              <w:t xml:space="preserve"> </w:t>
            </w:r>
            <w:r>
              <w:rPr>
                <w:rFonts w:hint="eastAsia"/>
              </w:rPr>
              <w:t xml:space="preserve">+2.2bp，首</w:t>
            </w:r>
            <w:r>
              <w:t xml:space="preserve"> 45 </w:t>
            </w:r>
            <w:r>
              <w:rPr>
                <w:rFonts w:hint="eastAsia"/>
              </w:rPr>
              <w:t xml:space="preserve">分钟</w:t>
            </w:r>
            <w:r>
              <w:t xml:space="preserve"> </w:t>
            </w:r>
            <w:r>
              <w:rPr>
                <w:rFonts w:hint="eastAsia"/>
              </w:rPr>
              <w:t xml:space="preserve">-2.0bp；全日</w:t>
            </w:r>
            <w:r>
              <w:t xml:space="preserve"> </w:t>
            </w:r>
            <w:r>
              <w:rPr>
                <w:rFonts w:hint="eastAsia"/>
              </w:rPr>
              <w:t xml:space="preserve">-11.4bp（CNBC/Tradeweb</w:t>
            </w:r>
            <w:r>
              <w:t xml:space="preserve"> </w:t>
            </w:r>
            <w:r>
              <w:rPr>
                <w:rFonts w:hint="eastAsia"/>
              </w:rPr>
              <w:t xml:space="preserve">4.802%→4.688%）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「偏强→2Y</w:t>
            </w:r>
            <w:r>
              <w:t xml:space="preserve"> </w:t>
            </w:r>
            <w:r>
              <w:rPr>
                <w:rFonts w:hint="eastAsia"/>
              </w:rPr>
              <w:t xml:space="preserve">≥+4bp」没出现；证伪条件</w:t>
            </w:r>
            <w:r>
              <w:t xml:space="preserve"> #2 </w:t>
            </w:r>
            <w:r>
              <w:rPr>
                <w:rFonts w:hint="eastAsia"/>
              </w:rPr>
              <w:t xml:space="preserve">字面触发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③→10年期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断开</w:t>
            </w:r>
          </w:p>
        </w:tc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瞬间</w:t>
            </w:r>
            <w:r>
              <w:t xml:space="preserve"> </w:t>
            </w:r>
            <w:r>
              <w:rPr>
                <w:rFonts w:hint="eastAsia"/>
              </w:rPr>
              <w:t xml:space="preserve">+1.4bp，首</w:t>
            </w:r>
            <w:r>
              <w:t xml:space="preserve"> 45 </w:t>
            </w:r>
            <w:r>
              <w:rPr>
                <w:rFonts w:hint="eastAsia"/>
              </w:rPr>
              <w:t xml:space="preserve">分钟</w:t>
            </w:r>
            <w:r>
              <w:t xml:space="preserve"> </w:t>
            </w:r>
            <w:r>
              <w:rPr>
                <w:rFonts w:hint="eastAsia"/>
              </w:rPr>
              <w:t xml:space="preserve">-2.7bp；全日</w:t>
            </w:r>
            <w:r>
              <w:t xml:space="preserve"> -13.2bp </w:t>
            </w:r>
            <w:r>
              <w:rPr>
                <w:rFonts w:hint="eastAsia"/>
              </w:rPr>
              <w:t xml:space="preserve">中</w:t>
            </w:r>
            <w:r>
              <w:t xml:space="preserve"> -10.9bp </w:t>
            </w:r>
            <w:r>
              <w:rPr>
                <w:rFonts w:hint="eastAsia"/>
              </w:rPr>
              <w:t xml:space="preserve">发生在</w:t>
            </w:r>
            <w:r>
              <w:t xml:space="preserve"> 08:30 </w:t>
            </w:r>
            <w:r>
              <w:rPr>
                <w:rFonts w:hint="eastAsia"/>
              </w:rPr>
              <w:t xml:space="preserve">之前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当天长端由「AI</w:t>
            </w:r>
            <w:r>
              <w:t xml:space="preserve"> </w:t>
            </w:r>
            <w:r>
              <w:rPr>
                <w:rFonts w:hint="eastAsia"/>
              </w:rPr>
              <w:t xml:space="preserve">信用避险</w:t>
            </w:r>
            <w:r>
              <w:t xml:space="preserve"> + Fed </w:t>
            </w:r>
            <w:r>
              <w:rPr>
                <w:rFonts w:hint="eastAsia"/>
              </w:rPr>
              <w:t xml:space="preserve">官员偏耐心</w:t>
            </w:r>
            <w:r>
              <w:t xml:space="preserve"> + </w:t>
            </w:r>
            <w:r>
              <w:rPr>
                <w:rFonts w:hint="eastAsia"/>
              </w:rPr>
              <w:t xml:space="preserve">油价回落」主导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④→折现率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部分：方向反了也没帮到成长股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利率下降，但</w:t>
            </w:r>
            <w:r>
              <w:t xml:space="preserve"> NDX -1.69%、SOX -4.18%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折现率不是当天的约束；风险溢价/信用利差才是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⑤→AAPL/TSLA/CCL </w:t>
            </w:r>
            <w:r>
              <w:rPr>
                <w:rFonts w:hint="eastAsia"/>
              </w:rPr>
              <w:t xml:space="preserve">与成长股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t xml:space="preserve">AAPL +0.95%、CCL -0.25%、TSLA </w:t>
            </w:r>
            <w:r>
              <w:rPr>
                <w:rFonts w:hint="eastAsia"/>
              </w:rPr>
              <w:t xml:space="preserve">-3.04%；WMT</w:t>
            </w:r>
            <w:r>
              <w:t xml:space="preserve"> +4.17%、COST +2.40%、HD +3.79%、XRT +2.57%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「名义营业额强</w:t>
            </w:r>
            <w:r>
              <w:t xml:space="preserve"> + </w:t>
            </w:r>
            <w:r>
              <w:rPr>
                <w:rFonts w:hint="eastAsia"/>
              </w:rPr>
              <w:t xml:space="preserve">利率降」利好零售商；TSLA</w:t>
            </w:r>
            <w:r>
              <w:t xml:space="preserve"> </w:t>
            </w:r>
            <w:r>
              <w:rPr>
                <w:rFonts w:hint="eastAsia"/>
              </w:rPr>
              <w:t xml:space="preserve">受成长股抛售拖累</w:t>
            </w:r>
          </w:p>
        </w:tc>
      </w:tr>
    </w:tbl>
    <w:bookmarkStart w:id="15" w:name="a.-一句话结论名义强实际平nominal-strong-real-flat"/>
    <w:p>
      <w:pPr>
        <w:pStyle w:val="Heading3"/>
      </w:pPr>
      <w:r>
        <w:t xml:space="preserve">4a. </w:t>
      </w:r>
      <w:r>
        <w:rPr>
          <w:rFonts w:hint="eastAsia"/>
        </w:rPr>
        <w:t xml:space="preserve">一句话结论：</w:t>
      </w:r>
      <w:r>
        <w:rPr>
          <w:rFonts w:hint="eastAsia"/>
          <w:b/>
          <w:bCs/>
        </w:rPr>
        <w:t xml:space="preserve">名义强、实际平（Nominal</w:t>
      </w:r>
      <w:r>
        <w:rPr>
          <w:b/>
          <w:bCs/>
        </w:rPr>
        <w:t xml:space="preserve"> strong, real </w:t>
      </w:r>
      <w:r>
        <w:rPr>
          <w:rFonts w:hint="eastAsia"/>
          <w:b/>
          <w:bCs/>
        </w:rPr>
        <w:t xml:space="preserve">flat）</w:t>
      </w:r>
    </w:p>
    <w:p>
      <w:pPr>
        <w:pStyle w:val="Compact"/>
        <w:numPr>
          <w:ilvl w:val="0"/>
          <w:numId w:val="1003"/>
        </w:numPr>
      </w:pPr>
      <w:r>
        <w:t xml:space="preserve">+0.8% </w:t>
      </w:r>
      <w:r>
        <w:rPr>
          <w:rFonts w:hint="eastAsia"/>
        </w:rPr>
        <w:t xml:space="preserve">的总额里，加油站</w:t>
      </w:r>
      <w:r>
        <w:t xml:space="preserve"> +6.37% </w:t>
      </w:r>
      <w:r>
        <w:rPr>
          <w:rFonts w:hint="eastAsia"/>
        </w:rPr>
        <w:t xml:space="preserve">一项就贡献了大部分：9</w:t>
      </w:r>
      <w:r>
        <w:t xml:space="preserve"> </w:t>
      </w:r>
      <w:r>
        <w:rPr>
          <w:rFonts w:hint="eastAsia"/>
        </w:rPr>
        <w:t xml:space="preserve">月</w:t>
      </w:r>
      <w:r>
        <w:t xml:space="preserve"> CPI </w:t>
      </w:r>
      <w:r>
        <w:rPr>
          <w:rFonts w:hint="eastAsia"/>
        </w:rPr>
        <w:t xml:space="preserve">汽油</w:t>
      </w:r>
      <w:r>
        <w:t xml:space="preserve"> </w:t>
      </w:r>
      <w:r>
        <w:rPr>
          <w:rFonts w:hint="eastAsia"/>
        </w:rPr>
        <w:t xml:space="preserve">+9.1%（BLS），加油站营业额涨的是</w:t>
      </w:r>
      <w:r>
        <w:rPr>
          <w:rFonts w:hint="eastAsia"/>
          <w:b/>
          <w:bCs/>
        </w:rPr>
        <w:t xml:space="preserve">价格不是升数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剔除汽车与汽油</w:t>
      </w:r>
      <w:r>
        <w:t xml:space="preserve"> </w:t>
      </w:r>
      <w:r>
        <w:rPr>
          <w:rFonts w:hint="eastAsia"/>
        </w:rPr>
        <w:t xml:space="preserve">+0.25%；控制组</w:t>
      </w:r>
      <w:r>
        <w:t xml:space="preserve"> </w:t>
      </w:r>
      <w:r>
        <w:rPr>
          <w:rFonts w:hint="eastAsia"/>
        </w:rPr>
        <w:t xml:space="preserve">+0.14%（8</w:t>
      </w:r>
      <w:r>
        <w:t xml:space="preserve"> </w:t>
      </w:r>
      <w:r>
        <w:rPr>
          <w:rFonts w:hint="eastAsia"/>
        </w:rPr>
        <w:t xml:space="preserve">月修订后</w:t>
      </w:r>
      <w:r>
        <w:t xml:space="preserve"> </w:t>
      </w:r>
      <w:r>
        <w:rPr>
          <w:rFonts w:hint="eastAsia"/>
        </w:rPr>
        <w:t xml:space="preserve">+1.19%）。用</w:t>
      </w:r>
      <w:r>
        <w:t xml:space="preserve"> 9 </w:t>
      </w:r>
      <w:r>
        <w:rPr>
          <w:rFonts w:hint="eastAsia"/>
        </w:rPr>
        <w:t xml:space="preserve">月</w:t>
      </w:r>
      <w:r>
        <w:t xml:space="preserve"> CPI </w:t>
      </w:r>
      <w:r>
        <w:rPr>
          <w:rFonts w:hint="eastAsia"/>
        </w:rPr>
        <w:t xml:space="preserve">核心商品</w:t>
      </w:r>
      <w:r>
        <w:t xml:space="preserve"> +0.25% </w:t>
      </w:r>
      <w:r>
        <w:rPr>
          <w:rFonts w:hint="eastAsia"/>
        </w:rPr>
        <w:t xml:space="preserve">粗略平减，</w:t>
      </w:r>
      <w:r>
        <w:rPr>
          <w:rFonts w:hint="eastAsia"/>
          <w:b/>
          <w:bCs/>
        </w:rPr>
        <w:t xml:space="preserve">实际控制组约</w:t>
      </w:r>
      <w:r>
        <w:rPr>
          <w:b/>
          <w:bCs/>
        </w:rPr>
        <w:t xml:space="preserve"> −0.1%</w:t>
      </w:r>
      <w:r>
        <w:rPr>
          <w:rFonts w:hint="eastAsia"/>
        </w:rPr>
        <w:t xml:space="preserve">（ESTIMATE，非官方）。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餐饮</w:t>
      </w:r>
      <w:r>
        <w:t xml:space="preserve"> +1.11% </w:t>
      </w:r>
      <w:r>
        <w:rPr>
          <w:rFonts w:hint="eastAsia"/>
        </w:rPr>
        <w:t xml:space="preserve">是唯一亮点（服务消费，也含菜单涨价）；建材</w:t>
      </w:r>
      <w:r>
        <w:t xml:space="preserve"> </w:t>
      </w:r>
      <w:r>
        <w:rPr>
          <w:rFonts w:hint="eastAsia"/>
        </w:rPr>
        <w:t xml:space="preserve">-0.56%、体育爱好</w:t>
      </w:r>
      <w:r>
        <w:t xml:space="preserve"> </w:t>
      </w:r>
      <w:r>
        <w:rPr>
          <w:rFonts w:hint="eastAsia"/>
        </w:rPr>
        <w:t xml:space="preserve">-0.53%、杂项</w:t>
      </w:r>
      <w:r>
        <w:t xml:space="preserve"> -3.02% </w:t>
      </w:r>
      <w:r>
        <w:rPr>
          <w:rFonts w:hint="eastAsia"/>
        </w:rPr>
        <w:t xml:space="preserve">走弱</w:t>
      </w:r>
      <w:r>
        <w:t xml:space="preserve"> = </w:t>
      </w:r>
      <w:r>
        <w:rPr>
          <w:rFonts w:hint="eastAsia"/>
        </w:rPr>
        <w:t xml:space="preserve">可选商品被汽油「挤出」。</w:t>
      </w:r>
    </w:p>
    <w:p>
      <w:pPr>
        <w:pStyle w:val="Compact"/>
        <w:numPr>
          <w:ilvl w:val="0"/>
          <w:numId w:val="1003"/>
        </w:numPr>
      </w:pPr>
      <w:r>
        <w:t xml:space="preserve">8 </w:t>
      </w:r>
      <w:r>
        <w:rPr>
          <w:rFonts w:hint="eastAsia"/>
        </w:rPr>
        <w:t xml:space="preserve">月总额由</w:t>
      </w:r>
      <w:r>
        <w:t xml:space="preserve"> +1.1% </w:t>
      </w:r>
      <w:r>
        <w:rPr>
          <w:rFonts w:hint="eastAsia"/>
        </w:rPr>
        <w:t xml:space="preserve">上修至</w:t>
      </w:r>
      <w:r>
        <w:t xml:space="preserve"> </w:t>
      </w:r>
      <w:r>
        <w:rPr>
          <w:rFonts w:hint="eastAsia"/>
        </w:rPr>
        <w:t xml:space="preserve">+1.3%（Census）：水平更高，但上修</w:t>
      </w:r>
      <w:r>
        <w:t xml:space="preserve"> 0.2pp &lt; </w:t>
      </w:r>
      <w:r>
        <w:rPr>
          <w:rFonts w:hint="eastAsia"/>
        </w:rPr>
        <w:t xml:space="preserve">锁定证伪阈值</w:t>
      </w:r>
      <w:r>
        <w:t xml:space="preserve"> 0.3pp。</w:t>
      </w:r>
    </w:p>
    <w:bookmarkEnd w:id="15"/>
    <w:bookmarkStart w:id="16" w:name="b.-证伪条件逐条检查锁定书-6不改写"/>
    <w:p>
      <w:pPr>
        <w:pStyle w:val="Heading3"/>
      </w:pPr>
      <w:r>
        <w:t xml:space="preserve">4b. </w:t>
      </w:r>
      <w:r>
        <w:rPr>
          <w:rFonts w:hint="eastAsia"/>
        </w:rPr>
        <w:t xml:space="preserve">证伪条件逐条检查（锁定书</w:t>
      </w:r>
      <w:r>
        <w:t xml:space="preserve"> </w:t>
      </w:r>
      <w:r>
        <w:rPr>
          <w:rFonts w:hint="eastAsia"/>
        </w:rPr>
        <w:t xml:space="preserve">§6，不改写）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锁定证伪条件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控制组</w:t>
            </w:r>
            <w:r>
              <w:t xml:space="preserve"> ≥+0.5% </w:t>
            </w:r>
            <w:r>
              <w:rPr>
                <w:rFonts w:hint="eastAsia"/>
              </w:rPr>
              <w:t xml:space="preserve">且网购未回吐</w:t>
            </w:r>
            <w:r>
              <w:t xml:space="preserve"> → 「Prime Day </w:t>
            </w:r>
            <w:r>
              <w:rPr>
                <w:rFonts w:hint="eastAsia"/>
              </w:rPr>
              <w:t xml:space="preserve">回吐」错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控制组</w:t>
            </w:r>
            <w:r>
              <w:t xml:space="preserve"> </w:t>
            </w:r>
            <w:r>
              <w:rPr>
                <w:rFonts w:hint="eastAsia"/>
              </w:rPr>
              <w:t xml:space="preserve">+0.14%；网购</w:t>
            </w:r>
            <w:r>
              <w:t xml:space="preserve"> </w:t>
            </w:r>
            <w:r>
              <w:rPr>
                <w:rFonts w:hint="eastAsia"/>
              </w:rPr>
              <w:t xml:space="preserve">+0.29%（8</w:t>
            </w:r>
            <w:r>
              <w:t xml:space="preserve">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+2.0%）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未触发。但网购</w:t>
            </w:r>
            <w:r>
              <w:rPr>
                <w:rFonts w:hint="eastAsia"/>
                <w:b/>
                <w:bCs/>
              </w:rPr>
              <w:t xml:space="preserve">没有转负</w:t>
            </w:r>
            <w:r>
              <w:rPr>
                <w:rFonts w:hint="eastAsia"/>
              </w:rPr>
              <w:t xml:space="preserve">，只是大幅放缓</w:t>
            </w:r>
            <w:r>
              <w:t xml:space="preserve"> → </w:t>
            </w:r>
            <w:r>
              <w:rPr>
                <w:rFonts w:hint="eastAsia"/>
              </w:rPr>
              <w:t xml:space="preserve">「回吐」假设只对一半：方向对，机制错（是汽油挤出，不是网购回吐）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偏强但</w:t>
            </w:r>
            <w:r>
              <w:t xml:space="preserve"> 2Y </w:t>
            </w:r>
            <w:r>
              <w:rPr>
                <w:rFonts w:hint="eastAsia"/>
              </w:rPr>
              <w:t xml:space="preserve">升幅</w:t>
            </w:r>
            <w:r>
              <w:t xml:space="preserve"> &lt;2bp → </w:t>
            </w:r>
            <w:r>
              <w:rPr>
                <w:rFonts w:hint="eastAsia"/>
              </w:rPr>
              <w:t xml:space="preserve">市场只认</w:t>
            </w:r>
            <w:r>
              <w:t xml:space="preserve"> PPI/Fed</w:t>
            </w:r>
          </w:p>
        </w:tc>
        <w:tc>
          <w:tcPr/>
          <w:p>
            <w:pPr>
              <w:pStyle w:val="Compact"/>
            </w:pPr>
            <w:r>
              <w:t xml:space="preserve">2Y </w:t>
            </w:r>
            <w:r>
              <w:rPr>
                <w:rFonts w:hint="eastAsia"/>
              </w:rPr>
              <w:t xml:space="preserve">瞬间</w:t>
            </w:r>
            <w:r>
              <w:t xml:space="preserve"> </w:t>
            </w:r>
            <w:r>
              <w:rPr>
                <w:rFonts w:hint="eastAsia"/>
              </w:rPr>
              <w:t xml:space="preserve">+2.2bp，45</w:t>
            </w:r>
            <w:r>
              <w:t xml:space="preserve"> </w:t>
            </w:r>
            <w:r>
              <w:rPr>
                <w:rFonts w:hint="eastAsia"/>
              </w:rPr>
              <w:t xml:space="preserve">分钟</w:t>
            </w:r>
            <w:r>
              <w:t xml:space="preserve"> -2.0bp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触发</w:t>
            </w:r>
            <w:r>
              <w:rPr>
                <w:rFonts w:hint="eastAsia"/>
              </w:rPr>
              <w:t xml:space="preserve">（字面）。但这正是锁定书写下的「假强」子情景：「总额</w:t>
            </w:r>
            <w:r>
              <w:t xml:space="preserve"> ≥0.7% </w:t>
            </w:r>
            <w:r>
              <w:rPr>
                <w:rFonts w:hint="eastAsia"/>
              </w:rPr>
              <w:t xml:space="preserve">但控制组</w:t>
            </w:r>
            <w:r>
              <w:t xml:space="preserve"> ≤0.1% … </w:t>
            </w:r>
            <w:r>
              <w:rPr>
                <w:rFonts w:hint="eastAsia"/>
              </w:rPr>
              <w:t xml:space="preserve">债市可能先涨后回」——</w:t>
            </w:r>
            <w:r>
              <w:rPr>
                <w:rFonts w:hint="eastAsia"/>
                <w:b/>
                <w:bCs/>
              </w:rPr>
              <w:t xml:space="preserve">子情景命中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偏弱但</w:t>
            </w:r>
            <w:r>
              <w:t xml:space="preserve"> AAPL/TSLA/CCL </w:t>
            </w:r>
            <w:r>
              <w:rPr>
                <w:rFonts w:hint="eastAsia"/>
              </w:rPr>
              <w:t xml:space="preserve">上涨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不是偏弱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总额强、控制组弱，但盈亏平衡通胀大涨</w:t>
            </w:r>
          </w:p>
        </w:tc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盈亏平衡（FRED</w:t>
            </w:r>
            <w:r>
              <w:t xml:space="preserve"> </w:t>
            </w:r>
            <w:r>
              <w:rPr>
                <w:rFonts w:hint="eastAsia"/>
              </w:rPr>
              <w:t xml:space="preserve">T10YIE）为日频，次日才更新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PENDING（收盘版复核）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月上修</w:t>
            </w:r>
            <w:r>
              <w:t xml:space="preserve"> ≥0.3pp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+0.2pp（1.1→1.3）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未触发</w:t>
            </w:r>
          </w:p>
        </w:tc>
      </w:tr>
    </w:tbl>
    <w:bookmarkEnd w:id="16"/>
    <w:bookmarkStart w:id="17" w:name="c.-我们的预测打分"/>
    <w:p>
      <w:pPr>
        <w:pStyle w:val="Heading3"/>
      </w:pPr>
      <w:r>
        <w:t xml:space="preserve">4c. </w:t>
      </w:r>
      <w:r>
        <w:rPr>
          <w:rFonts w:hint="eastAsia"/>
        </w:rPr>
        <w:t xml:space="preserve">我们的预测打分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控制组：我们</w:t>
      </w:r>
      <w:r>
        <w:t xml:space="preserve"> 0.0% vs </w:t>
      </w:r>
      <w:r>
        <w:rPr>
          <w:rFonts w:hint="eastAsia"/>
        </w:rPr>
        <w:t xml:space="preserve">实际</w:t>
      </w:r>
      <w:r>
        <w:t xml:space="preserve"> </w:t>
      </w:r>
      <w:r>
        <w:rPr>
          <w:rFonts w:hint="eastAsia"/>
        </w:rPr>
        <w:t xml:space="preserve">+0.14%（误差约</w:t>
      </w:r>
      <w:r>
        <w:t xml:space="preserve"> </w:t>
      </w:r>
      <w:r>
        <w:rPr>
          <w:rFonts w:hint="eastAsia"/>
        </w:rPr>
        <w:t xml:space="preserve">+0.14pp）；共识</w:t>
      </w:r>
      <w:r>
        <w:t xml:space="preserve"> </w:t>
      </w:r>
      <w:r>
        <w:rPr>
          <w:rFonts w:hint="eastAsia"/>
        </w:rPr>
        <w:t xml:space="preserve">0.3%（误差约</w:t>
      </w:r>
      <w:r>
        <w:t xml:space="preserve"> </w:t>
      </w:r>
      <w:r>
        <w:rPr>
          <w:rFonts w:hint="eastAsia"/>
        </w:rPr>
        <w:t xml:space="preserve">−0.16pp）→</w:t>
      </w:r>
      <w:r>
        <w:t xml:space="preserve"> </w:t>
      </w:r>
      <w:r>
        <w:rPr>
          <w:rFonts w:hint="eastAsia"/>
          <w:b/>
          <w:bCs/>
        </w:rPr>
        <w:t xml:space="preserve">我们略好于共识，且方向（低于共识）正确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总额：我们</w:t>
      </w:r>
      <w:r>
        <w:t xml:space="preserve"> 0.2% vs </w:t>
      </w:r>
      <w:r>
        <w:rPr>
          <w:rFonts w:hint="eastAsia"/>
        </w:rPr>
        <w:t xml:space="preserve">实际</w:t>
      </w:r>
      <w:r>
        <w:t xml:space="preserve"> +0.8% →</w:t>
      </w:r>
      <w:r>
        <w:t xml:space="preserve"> </w:t>
      </w:r>
      <w:r>
        <w:rPr>
          <w:rFonts w:hint="eastAsia"/>
          <w:b/>
          <w:bCs/>
        </w:rPr>
        <w:t xml:space="preserve">大错</w:t>
      </w:r>
      <w:r>
        <w:rPr>
          <w:rFonts w:hint="eastAsia"/>
        </w:rPr>
        <w:t xml:space="preserve">：我们低估了汽油价格对名义总额的推高（明明在锁定书里写了「汽油虚高」，却没把它放进总额点预测）。误差类别：Fundamental</w:t>
      </w:r>
      <w:r>
        <w:t xml:space="preserve"> </w:t>
      </w:r>
      <w:r>
        <w:rPr>
          <w:rFonts w:hint="eastAsia"/>
        </w:rPr>
        <w:t xml:space="preserve">Forecast（汽油价格传导）。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情景桶：锁定规则用了「总额</w:t>
      </w:r>
      <w:r>
        <w:t xml:space="preserve"> ≥0.7%</w:t>
      </w:r>
      <w:r>
        <w:t xml:space="preserve"> </w:t>
      </w:r>
      <w:r>
        <w:rPr>
          <w:rFonts w:hint="eastAsia"/>
          <w:b/>
          <w:bCs/>
        </w:rPr>
        <w:t xml:space="preserve">或</w:t>
      </w:r>
      <w:r>
        <w:t xml:space="preserve"> </w:t>
      </w:r>
      <w:r>
        <w:rPr>
          <w:rFonts w:hint="eastAsia"/>
        </w:rPr>
        <w:t xml:space="preserve">控制组</w:t>
      </w:r>
      <w:r>
        <w:t xml:space="preserve"> ≥0.6%」→ </w:t>
      </w:r>
      <w:r>
        <w:rPr>
          <w:rFonts w:hint="eastAsia"/>
        </w:rPr>
        <w:t xml:space="preserve">机械判定</w:t>
      </w:r>
      <w:r>
        <w:t xml:space="preserve"> </w:t>
      </w:r>
      <w:r>
        <w:rPr>
          <w:rFonts w:hint="eastAsia"/>
          <w:b/>
          <w:bCs/>
        </w:rPr>
        <w:t xml:space="preserve">偏强</w:t>
      </w:r>
      <w:r>
        <w:rPr>
          <w:rFonts w:hint="eastAsia"/>
        </w:rPr>
        <w:t xml:space="preserve">；若只看控制组则为</w:t>
      </w:r>
      <w:r>
        <w:t xml:space="preserve"> </w:t>
      </w:r>
      <w:r>
        <w:rPr>
          <w:rFonts w:hint="eastAsia"/>
          <w:b/>
          <w:bCs/>
        </w:rPr>
        <w:t xml:space="preserve">符合</w:t>
      </w:r>
      <w:r>
        <w:rPr>
          <w:rFonts w:hint="eastAsia"/>
        </w:rPr>
        <w:t xml:space="preserve">（我们给</w:t>
      </w:r>
      <w:r>
        <w:t xml:space="preserve"> </w:t>
      </w:r>
      <w:r>
        <w:rPr>
          <w:rFonts w:hint="eastAsia"/>
        </w:rPr>
        <w:t xml:space="preserve">55%）。</w:t>
      </w:r>
      <w:r>
        <w:rPr>
          <w:rFonts w:hint="eastAsia"/>
          <w:b/>
          <w:bCs/>
        </w:rPr>
        <w:t xml:space="preserve">桶的定义比概率更重要</w:t>
      </w:r>
      <w:r>
        <w:rPr>
          <w:rFonts w:hint="eastAsia"/>
        </w:rPr>
        <w:t xml:space="preserve">——见第</w:t>
      </w:r>
      <w:r>
        <w:t xml:space="preserve"> 7 </w:t>
      </w:r>
      <w:r>
        <w:rPr>
          <w:rFonts w:hint="eastAsia"/>
        </w:rPr>
        <w:t xml:space="preserve">节。</w:t>
      </w:r>
    </w:p>
    <w:bookmarkEnd w:id="17"/>
    <w:bookmarkStart w:id="18" w:name="d.-逆向与二阶思维-inversion-second-order"/>
    <w:p>
      <w:pPr>
        <w:pStyle w:val="Heading3"/>
      </w:pPr>
      <w:r>
        <w:t xml:space="preserve">4d. </w:t>
      </w:r>
      <w:r>
        <w:rPr>
          <w:rFonts w:hint="eastAsia"/>
        </w:rPr>
        <w:t xml:space="preserve">逆向与二阶思维</w:t>
      </w:r>
      <w:r>
        <w:t xml:space="preserve"> Inversion &amp; second-order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反过来问：</w:t>
      </w:r>
      <w:r>
        <w:rPr>
          <w:rFonts w:hint="eastAsia"/>
        </w:rPr>
        <w:t xml:space="preserve">「什么情况下</w:t>
      </w:r>
      <w:r>
        <w:t xml:space="preserve"> +0.8% </w:t>
      </w:r>
      <w:r>
        <w:rPr>
          <w:rFonts w:hint="eastAsia"/>
        </w:rPr>
        <w:t xml:space="preserve">才真的是鹰派？」→</w:t>
      </w:r>
      <w:r>
        <w:t xml:space="preserve"> </w:t>
      </w:r>
      <w:r>
        <w:rPr>
          <w:rFonts w:hint="eastAsia"/>
        </w:rPr>
        <w:t xml:space="preserve">控制组</w:t>
      </w:r>
      <w:r>
        <w:t xml:space="preserve"> </w:t>
      </w:r>
      <w:r>
        <w:rPr>
          <w:rFonts w:hint="eastAsia"/>
        </w:rPr>
        <w:t xml:space="preserve">≥+0.6%、餐饮等服务同步走强、8</w:t>
      </w:r>
      <w:r>
        <w:t xml:space="preserve"> </w:t>
      </w:r>
      <w:r>
        <w:rPr>
          <w:rFonts w:hint="eastAsia"/>
        </w:rPr>
        <w:t xml:space="preserve">月大幅上修。三条只满足一半（餐饮强），所以市场不买账。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二阶：</w:t>
      </w:r>
      <w:r>
        <w:rPr>
          <w:rFonts w:hint="eastAsia"/>
        </w:rPr>
        <w:t xml:space="preserve">汽油贵</w:t>
      </w:r>
      <w:r>
        <w:t xml:space="preserve"> → </w:t>
      </w:r>
      <w:r>
        <w:rPr>
          <w:rFonts w:hint="eastAsia"/>
        </w:rPr>
        <w:t xml:space="preserve">名义零售虚高</w:t>
      </w:r>
      <w:r>
        <w:t xml:space="preserve"> → </w:t>
      </w:r>
      <w:r>
        <w:rPr>
          <w:rFonts w:hint="eastAsia"/>
        </w:rPr>
        <w:t xml:space="preserve">其他商品被挤出</w:t>
      </w:r>
      <w:r>
        <w:t xml:space="preserve"> → </w:t>
      </w:r>
      <w:r>
        <w:rPr>
          <w:rFonts w:hint="eastAsia"/>
        </w:rPr>
        <w:t xml:space="preserve">实际增长放缓</w:t>
      </w:r>
      <w:r>
        <w:t xml:space="preserve"> → Fed </w:t>
      </w:r>
      <w:r>
        <w:rPr>
          <w:rFonts w:hint="eastAsia"/>
        </w:rPr>
        <w:t xml:space="preserve">面临「通胀热、需求软」两难</w:t>
      </w:r>
      <w:r>
        <w:t xml:space="preserve"> → </w:t>
      </w:r>
      <w:r>
        <w:rPr>
          <w:rFonts w:hint="eastAsia"/>
        </w:rPr>
        <w:t xml:space="preserve">长端收益率反而下降（增长担忧</w:t>
      </w:r>
      <w:r>
        <w:t xml:space="preserve"> + </w:t>
      </w:r>
      <w:r>
        <w:rPr>
          <w:rFonts w:hint="eastAsia"/>
        </w:rPr>
        <w:t xml:space="preserve">避险）。一阶直觉「零售强=加息」在二阶被推翻。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谁在对手盘：</w:t>
      </w:r>
      <w:r>
        <w:t xml:space="preserve">08:30:01 </w:t>
      </w:r>
      <w:r>
        <w:rPr>
          <w:rFonts w:hint="eastAsia"/>
        </w:rPr>
        <w:t xml:space="preserve">按标题买入「加息」的算法（Kalshi</w:t>
      </w:r>
      <w:r>
        <w:t xml:space="preserve"> </w:t>
      </w:r>
      <w:r>
        <w:rPr>
          <w:rFonts w:hint="eastAsia"/>
        </w:rPr>
        <w:t xml:space="preserve">跳到</w:t>
      </w:r>
      <w:r>
        <w:t xml:space="preserve"> </w:t>
      </w:r>
      <w:r>
        <w:rPr>
          <w:rFonts w:hint="eastAsia"/>
        </w:rPr>
        <w:t xml:space="preserve">36%）——十分钟后被读完明细的人反向吃掉。</w:t>
      </w:r>
    </w:p>
    <w:bookmarkEnd w:id="18"/>
    <w:bookmarkStart w:id="19" w:name="e.-钢人辩论-steelman"/>
    <w:p>
      <w:pPr>
        <w:pStyle w:val="Heading3"/>
      </w:pPr>
      <w:r>
        <w:t xml:space="preserve">4e. </w:t>
      </w:r>
      <w:r>
        <w:rPr>
          <w:rFonts w:hint="eastAsia"/>
        </w:rPr>
        <w:t xml:space="preserve">钢人辩论</w:t>
      </w:r>
      <w:r>
        <w:t xml:space="preserve"> Steelman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我们的观点（事后）：</w:t>
      </w:r>
      <w:r>
        <w:rPr>
          <w:rFonts w:hint="eastAsia"/>
        </w:rPr>
        <w:t xml:space="preserve">消费被汽油挤压，实际商品消费持平，不构成「需求过热」，不足以单独推动</w:t>
      </w:r>
      <w:r>
        <w:t xml:space="preserve"> 10 </w:t>
      </w:r>
      <w:r>
        <w:rPr>
          <w:rFonts w:hint="eastAsia"/>
        </w:rPr>
        <w:t xml:space="preserve">月加息。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</w:t>
      </w:r>
      <w:r>
        <w:rPr>
          <w:rFonts w:hint="eastAsia"/>
        </w:rPr>
        <w:t xml:space="preserve">名义</w:t>
      </w:r>
      <w:r>
        <w:t xml:space="preserve"> </w:t>
      </w:r>
      <w:r>
        <w:rPr>
          <w:rFonts w:hint="eastAsia"/>
        </w:rPr>
        <w:t xml:space="preserve">+0.8%、同比</w:t>
      </w:r>
      <w:r>
        <w:t xml:space="preserve"> </w:t>
      </w:r>
      <w:r>
        <w:rPr>
          <w:rFonts w:hint="eastAsia"/>
        </w:rPr>
        <w:t xml:space="preserve">+6.3%，8</w:t>
      </w:r>
      <w:r>
        <w:t xml:space="preserve"> </w:t>
      </w:r>
      <w:r>
        <w:rPr>
          <w:rFonts w:hint="eastAsia"/>
        </w:rPr>
        <w:t xml:space="preserve">月上修到</w:t>
      </w:r>
      <w:r>
        <w:t xml:space="preserve"> </w:t>
      </w:r>
      <w:r>
        <w:rPr>
          <w:rFonts w:hint="eastAsia"/>
        </w:rPr>
        <w:t xml:space="preserve">+1.3%——三个月看消费仍很强，名义</w:t>
      </w:r>
      <w:r>
        <w:t xml:space="preserve"> GDP </w:t>
      </w:r>
      <w:r>
        <w:rPr>
          <w:rFonts w:hint="eastAsia"/>
        </w:rPr>
        <w:t xml:space="preserve">高增长本身就是通胀燃料。</w:t>
      </w:r>
      <w:r>
        <w:t xml:space="preserve"> </w:t>
      </w:r>
      <w:r>
        <w:t xml:space="preserve">2. </w:t>
      </w:r>
      <w:r>
        <w:rPr>
          <w:rFonts w:hint="eastAsia"/>
        </w:rPr>
        <w:t xml:space="preserve">餐饮</w:t>
      </w:r>
      <w:r>
        <w:t xml:space="preserve"> </w:t>
      </w:r>
      <w:r>
        <w:rPr>
          <w:rFonts w:hint="eastAsia"/>
        </w:rPr>
        <w:t xml:space="preserve">+1.11%：服务消费强，而服务通胀是</w:t>
      </w:r>
      <w:r>
        <w:t xml:space="preserve"> Fed </w:t>
      </w:r>
      <w:r>
        <w:rPr>
          <w:rFonts w:hint="eastAsia"/>
        </w:rPr>
        <w:t xml:space="preserve">最怕的部分。</w:t>
      </w:r>
      <w:r>
        <w:t xml:space="preserve"> </w:t>
      </w:r>
      <w:r>
        <w:t xml:space="preserve">3. </w:t>
      </w:r>
      <w:r>
        <w:rPr>
          <w:rFonts w:hint="eastAsia"/>
        </w:rPr>
        <w:t xml:space="preserve">纽约联储制造业</w:t>
      </w:r>
      <w:r>
        <w:t xml:space="preserve"> </w:t>
      </w:r>
      <w:r>
        <w:rPr>
          <w:rFonts w:hint="eastAsia"/>
        </w:rPr>
        <w:t xml:space="preserve">+25.5（共识约</w:t>
      </w:r>
      <w:r>
        <w:t xml:space="preserve"> </w:t>
      </w:r>
      <w:r>
        <w:rPr>
          <w:rFonts w:hint="eastAsia"/>
        </w:rPr>
        <w:t xml:space="preserve">10.3）、初请</w:t>
      </w:r>
      <w:r>
        <w:t xml:space="preserve"> 19.9 </w:t>
      </w:r>
      <w:r>
        <w:rPr>
          <w:rFonts w:hint="eastAsia"/>
        </w:rPr>
        <w:t xml:space="preserve">万（仍低于</w:t>
      </w:r>
      <w:r>
        <w:t xml:space="preserve"> 20 </w:t>
      </w:r>
      <w:r>
        <w:rPr>
          <w:rFonts w:hint="eastAsia"/>
        </w:rPr>
        <w:t xml:space="preserve">万）——劳动与生产都不弱。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控制组</w:t>
            </w:r>
            <w:r>
              <w:t xml:space="preserve"> </w:t>
            </w:r>
            <w:r>
              <w:rPr>
                <w:rFonts w:hint="eastAsia"/>
              </w:rPr>
              <w:t xml:space="preserve">+0.14%，剔汽车汽油</w:t>
            </w:r>
            <w:r>
              <w:t xml:space="preserve"> +0.25%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加油站</w:t>
            </w:r>
            <w:r>
              <w:t xml:space="preserve"> </w:t>
            </w:r>
            <w:r>
              <w:rPr>
                <w:rFonts w:hint="eastAsia"/>
              </w:rPr>
              <w:t xml:space="preserve">+6.37%（价格驱动）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月上修</w:t>
            </w:r>
            <w:r>
              <w:t xml:space="preserve"> </w:t>
            </w:r>
            <w:r>
              <w:rPr>
                <w:rFonts w:hint="eastAsia"/>
              </w:rPr>
              <w:t xml:space="preserve">+0.2pp、同比</w:t>
            </w:r>
            <w:r>
              <w:t xml:space="preserve"> 6.3%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</w:t>
            </w:r>
            <w:r>
              <w:t xml:space="preserve"> +1.11%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费城联储新订单骤降至</w:t>
            </w:r>
            <w:r>
              <w:t xml:space="preserve"> </w:t>
            </w:r>
            <w:r>
              <w:rPr>
                <w:rFonts w:hint="eastAsia"/>
              </w:rPr>
              <w:t xml:space="preserve">4.3（前值</w:t>
            </w:r>
            <w:r>
              <w:t xml:space="preserve"> </w:t>
            </w:r>
            <w:r>
              <w:rPr>
                <w:rFonts w:hint="eastAsia"/>
              </w:rPr>
              <w:t xml:space="preserve">29.2）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纽约联储</w:t>
            </w:r>
            <w:r>
              <w:t xml:space="preserve"> </w:t>
            </w:r>
            <w:r>
              <w:rPr>
                <w:rFonts w:hint="eastAsia"/>
              </w:rPr>
              <w:t xml:space="preserve">+25.5、初请</w:t>
            </w:r>
            <w:r>
              <w:t xml:space="preserve"> 199k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低（区域/周度噪声大）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跳升后</w:t>
            </w:r>
            <w:r>
              <w:t xml:space="preserve"> 10 </w:t>
            </w:r>
            <w:r>
              <w:rPr>
                <w:rFonts w:hint="eastAsia"/>
              </w:rPr>
              <w:t xml:space="preserve">分钟回吐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高（市场的「投票」）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证据偏向我们——但「名义强」意味着企业营收与通胀动能仍在，对立观点在</w:t>
      </w:r>
      <w:r>
        <w:rPr>
          <w:rFonts w:hint="eastAsia"/>
          <w:b/>
          <w:bCs/>
        </w:rPr>
        <w:t xml:space="preserve">通胀</w:t>
      </w:r>
      <w:r>
        <w:rPr>
          <w:rFonts w:hint="eastAsia"/>
        </w:rPr>
        <w:t xml:space="preserve">而非</w:t>
      </w: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层面成立。</w:t>
      </w:r>
    </w:p>
    <w:bookmarkEnd w:id="19"/>
    <w:bookmarkStart w:id="20" w:name="f.-累计校准本周三次数据全部落在尾部"/>
    <w:p>
      <w:pPr>
        <w:pStyle w:val="Heading3"/>
      </w:pPr>
      <w:r>
        <w:t xml:space="preserve">4f. </w:t>
      </w:r>
      <w:r>
        <w:rPr>
          <w:rFonts w:hint="eastAsia"/>
        </w:rPr>
        <w:t xml:space="preserve">累计校准：本周三次数据，全部落在「尾部」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我们（锁定）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</w:t>
            </w:r>
            <w:r>
              <w:t xml:space="preserve"> 1/3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CPI（10/14）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</w:t>
            </w:r>
            <w:r>
              <w:t xml:space="preserve"> Hot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0.349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月零售（10/15）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偏强</w:t>
            </w:r>
            <w:r>
              <w:t xml:space="preserve"> </w:t>
            </w:r>
            <w:r>
              <w:rPr>
                <w:rFonts w:hint="eastAsia"/>
              </w:rPr>
              <w:t xml:space="preserve">Strong（规则桶）</w:t>
            </w:r>
          </w:p>
        </w:tc>
        <w:tc>
          <w:tcPr/>
          <w:p>
            <w:pPr>
              <w:pStyle w:val="Compact"/>
            </w:pPr>
            <w:r>
              <w:t xml:space="preserve">1.005</w:t>
            </w:r>
          </w:p>
        </w:tc>
        <w:tc>
          <w:tcPr/>
          <w:p>
            <w:pPr>
              <w:pStyle w:val="Compact"/>
            </w:pPr>
            <w:r>
              <w:t xml:space="preserve">0.724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PPI（10/15）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</w:t>
            </w:r>
            <w:r>
              <w:t xml:space="preserve"> Hot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1.261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合计（越低越好）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2.000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结论：三次里我们给「符合」50–55%，结果三次都落在尾部；连「每个情景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1/3」都比我们准。</w:t>
      </w:r>
      <w:r>
        <w:t xml:space="preserve"> </w:t>
      </w:r>
      <w:r>
        <w:rPr>
          <w:rFonts w:hint="eastAsia"/>
        </w:rPr>
        <w:t xml:space="preserve">这是</w:t>
      </w:r>
      <w:r>
        <w:t xml:space="preserve"> Probability Calibration </w:t>
      </w:r>
      <w:r>
        <w:rPr>
          <w:rFonts w:hint="eastAsia"/>
        </w:rPr>
        <w:t xml:space="preserve">误差（不是方向误差）。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规则建议（待用户批准后写入主提示词，本书不擅自改）：</w:t>
      </w:r>
      <w:r>
        <w:t xml:space="preserve"> </w:t>
      </w:r>
      <w:r>
        <w:rPr>
          <w:rFonts w:hint="eastAsia"/>
        </w:rPr>
        <w:t xml:space="preserve">①高波动体制（能源冲击/加息周期）中「符合」概率上限</w:t>
      </w:r>
      <w:r>
        <w:t xml:space="preserve"> </w:t>
      </w:r>
      <w:r>
        <w:rPr>
          <w:rFonts w:hint="eastAsia"/>
        </w:rPr>
        <w:t xml:space="preserve">45%；②情景桶用</w:t>
      </w:r>
      <w:r>
        <w:rPr>
          <w:rFonts w:hint="eastAsia"/>
          <w:b/>
          <w:bCs/>
        </w:rPr>
        <w:t xml:space="preserve">决策变量</w:t>
      </w:r>
      <w:r>
        <w:rPr>
          <w:rFonts w:hint="eastAsia"/>
        </w:rPr>
        <w:t xml:space="preserve">定义（零售=控制组、PPI=除食品能源贸易），标题只作子情景；③基础概率用</w:t>
      </w:r>
      <w:r>
        <w:rPr>
          <w:rFonts w:hint="eastAsia"/>
          <w:b/>
          <w:bCs/>
        </w:rPr>
        <w:t xml:space="preserve">条件版本</w:t>
      </w:r>
      <w:r>
        <w:rPr>
          <w:rFonts w:hint="eastAsia"/>
        </w:rPr>
        <w:t xml:space="preserve">（同体制月份）并与无条件版本并列。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样本只有</w:t>
      </w:r>
      <w:r>
        <w:t xml:space="preserve"> 3 </w:t>
      </w:r>
      <w:r>
        <w:rPr>
          <w:rFonts w:hint="eastAsia"/>
        </w:rPr>
        <w:t xml:space="preserve">次——不要过度学习。CPI</w:t>
      </w:r>
      <w:r>
        <w:t xml:space="preserve"> </w:t>
      </w:r>
      <w:r>
        <w:rPr>
          <w:rFonts w:hint="eastAsia"/>
        </w:rPr>
        <w:t xml:space="preserve">那次是基础概率赢，PPI</w:t>
      </w:r>
      <w:r>
        <w:t xml:space="preserve"> </w:t>
      </w:r>
      <w:r>
        <w:rPr>
          <w:rFonts w:hint="eastAsia"/>
        </w:rPr>
        <w:t xml:space="preserve">这次是我们赢基础概率；共同点是</w:t>
      </w:r>
      <w:r>
        <w:rPr>
          <w:rFonts w:hint="eastAsia"/>
          <w:b/>
          <w:bCs/>
        </w:rPr>
        <w:t xml:space="preserve">中间桶过胖</w:t>
      </w:r>
      <w:r>
        <w:t xml:space="preserve">。</w:t>
      </w:r>
    </w:p>
    <w:bookmarkEnd w:id="20"/>
    <w:bookmarkEnd w:id="21"/>
    <w:bookmarkStart w:id="22" w:name="对观察名单的影响-watchlist-impact"/>
    <w:p>
      <w:pPr>
        <w:pStyle w:val="Heading2"/>
      </w:pPr>
      <w:r>
        <w:t xml:space="preserve">5. </w:t>
      </w:r>
      <w:r>
        <w:rPr>
          <w:rFonts w:hint="eastAsia"/>
        </w:rPr>
        <w:t xml:space="preserve">对观察名单的影响</w:t>
      </w:r>
      <w:r>
        <w:t xml:space="preserve"> Watchlist impact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消费直连：</w:t>
      </w:r>
      <w:r>
        <w:t xml:space="preserve">WMT +4.17%、COST +2.40%、HD +3.79%、XRT +2.57%、AAPL +0.95%、CCL </w:t>
      </w:r>
      <w:r>
        <w:rPr>
          <w:rFonts w:hint="eastAsia"/>
        </w:rPr>
        <w:t xml:space="preserve">-0.25%——名义营业额强</w:t>
      </w:r>
      <w:r>
        <w:t xml:space="preserve"> + </w:t>
      </w:r>
      <w:r>
        <w:rPr>
          <w:rFonts w:hint="eastAsia"/>
        </w:rPr>
        <w:t xml:space="preserve">利率下行</w:t>
      </w:r>
      <w:r>
        <w:t xml:space="preserve"> + </w:t>
      </w:r>
      <w:r>
        <w:rPr>
          <w:rFonts w:hint="eastAsia"/>
        </w:rPr>
        <w:t xml:space="preserve">资金从</w:t>
      </w:r>
      <w:r>
        <w:t xml:space="preserve"> AI </w:t>
      </w:r>
      <w:r>
        <w:rPr>
          <w:rFonts w:hint="eastAsia"/>
        </w:rPr>
        <w:t xml:space="preserve">轮动到防御型消费。TSLA</w:t>
      </w:r>
      <w:r>
        <w:t xml:space="preserve"> -3.04%、AMZN -1.77% </w:t>
      </w:r>
      <w:r>
        <w:rPr>
          <w:rFonts w:hint="eastAsia"/>
        </w:rPr>
        <w:t xml:space="preserve">更像「成长股」而非「消费股」。注意</w:t>
      </w:r>
      <w:r>
        <w:t xml:space="preserve"> HD </w:t>
      </w:r>
      <w:r>
        <w:rPr>
          <w:rFonts w:hint="eastAsia"/>
        </w:rPr>
        <w:t xml:space="preserve">上涨而建材销售</w:t>
      </w:r>
      <w:r>
        <w:t xml:space="preserve"> </w:t>
      </w:r>
      <w:r>
        <w:rPr>
          <w:rFonts w:hint="eastAsia"/>
        </w:rPr>
        <w:t xml:space="preserve">-0.56%：股价在交易利率（房贷）而非当月销售。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资本开支链：</w:t>
      </w:r>
      <w:r>
        <w:t xml:space="preserve">NVDA -3.60%、MU -5.13%、TSM -5.10%、AVGO -3.17%、ARM -4.12%、LITE -10.17%、CRWV </w:t>
      </w:r>
      <w:r>
        <w:rPr>
          <w:rFonts w:hint="eastAsia"/>
        </w:rPr>
        <w:t xml:space="preserve">-9.03%。下跌主因是</w:t>
      </w:r>
      <w:r>
        <w:t xml:space="preserve"> AI </w:t>
      </w:r>
      <w:r>
        <w:rPr>
          <w:rFonts w:hint="eastAsia"/>
        </w:rPr>
        <w:t xml:space="preserve">数据中心债务/信用担忧、存储供给叙事（CXMT）与拥挤仓位（Reuters/Investing.com</w:t>
      </w:r>
      <w:r>
        <w:t xml:space="preserve"> </w:t>
      </w:r>
      <w:r>
        <w:rPr>
          <w:rFonts w:hint="eastAsia"/>
        </w:rPr>
        <w:t xml:space="preserve">10/15），</w:t>
      </w:r>
      <w:r>
        <w:rPr>
          <w:rFonts w:hint="eastAsia"/>
          <w:b/>
          <w:bCs/>
        </w:rPr>
        <w:t xml:space="preserve">不是零售数据</w:t>
      </w:r>
      <w:r>
        <w:rPr>
          <w:rFonts w:hint="eastAsia"/>
        </w:rPr>
        <w:t xml:space="preserve">——它们的大部分跌幅在</w:t>
      </w:r>
      <w:r>
        <w:t xml:space="preserve"> 08:29 </w:t>
      </w:r>
      <w:r>
        <w:rPr>
          <w:rFonts w:hint="eastAsia"/>
        </w:rPr>
        <w:t xml:space="preserve">前就已发生（图</w:t>
      </w:r>
      <w:r>
        <w:t xml:space="preserve"> 05 </w:t>
      </w:r>
      <w:r>
        <w:rPr>
          <w:rFonts w:hint="eastAsia"/>
        </w:rPr>
        <w:t xml:space="preserve">黑点</w:t>
      </w:r>
      <w:r>
        <w:t xml:space="preserve"> vs </w:t>
      </w:r>
      <w:r>
        <w:rPr>
          <w:rFonts w:hint="eastAsia"/>
        </w:rPr>
        <w:t xml:space="preserve">柱）。TSMC</w:t>
      </w:r>
      <w:r>
        <w:t xml:space="preserve"> Q3 </w:t>
      </w:r>
      <w:r>
        <w:rPr>
          <w:rFonts w:hint="eastAsia"/>
        </w:rPr>
        <w:t xml:space="preserve">净利</w:t>
      </w:r>
      <w:r>
        <w:t xml:space="preserve"> +69% </w:t>
      </w:r>
      <w:r>
        <w:rPr>
          <w:rFonts w:hint="eastAsia"/>
        </w:rPr>
        <w:t xml:space="preserve">创新高也没能止跌：好消息≠好价格，当市场在交易「融资成本与拥挤度」。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利率敏感：</w:t>
      </w:r>
      <w:r>
        <w:t xml:space="preserve">PLTR -3.96%、RKLB -15.29%、CRWD </w:t>
      </w:r>
      <w:r>
        <w:rPr>
          <w:rFonts w:hint="eastAsia"/>
        </w:rPr>
        <w:t xml:space="preserve">-2.84%——利率降了它们仍跌：说明今天的主导变量是风险偏好，不是</w:t>
      </w:r>
      <w:r>
        <w:t xml:space="preserve"> 10Y。</w:t>
      </w:r>
    </w:p>
    <w:bookmarkEnd w:id="22"/>
    <w:bookmarkStart w:id="23" w:name="下一步看什么-what-to-watch-nextsgt"/>
    <w:p>
      <w:pPr>
        <w:pStyle w:val="Heading2"/>
      </w:pPr>
      <w:r>
        <w:t xml:space="preserve">6. </w:t>
      </w:r>
      <w:r>
        <w:rPr>
          <w:rFonts w:hint="eastAsia"/>
        </w:rPr>
        <w:t xml:space="preserve">下一步看什么</w:t>
      </w:r>
      <w:r>
        <w:t xml:space="preserve"> What to watch </w:t>
      </w:r>
      <w:r>
        <w:rPr>
          <w:rFonts w:hint="eastAsia"/>
        </w:rPr>
        <w:t xml:space="preserve">next（SGT）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10/16 04:00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美股收盘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收盘复核：消费股涨幅是否保持、10Y</w:t>
            </w:r>
            <w:r>
              <w:t xml:space="preserve"> </w:t>
            </w:r>
            <w:r>
              <w:rPr>
                <w:rFonts w:hint="eastAsia"/>
              </w:rPr>
              <w:t xml:space="preserve">是否守住</w:t>
            </w:r>
            <w:r>
              <w:t xml:space="preserve"> 5.05% </w:t>
            </w:r>
            <w:r>
              <w:rPr>
                <w:rFonts w:hint="eastAsia"/>
              </w:rPr>
              <w:t xml:space="preserve">下方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10/16 11:30</w:t>
            </w:r>
          </w:p>
        </w:tc>
        <w:tc>
          <w:tcPr/>
          <w:p>
            <w:pPr>
              <w:pStyle w:val="Compact"/>
            </w:pPr>
            <w:r>
              <w:t xml:space="preserve">Warsh × IMF </w:t>
            </w:r>
            <w:r>
              <w:rPr>
                <w:rFonts w:hint="eastAsia"/>
              </w:rPr>
              <w:t xml:space="preserve">Georgieva（锁定书</w:t>
            </w:r>
            <w:r>
              <w:t xml:space="preserve"> </w:t>
            </w:r>
            <w:r>
              <w:rPr>
                <w:rFonts w:hint="eastAsia"/>
              </w:rPr>
              <w:t xml:space="preserve">fed-warsh-2026-10-15）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是否把「汽油冲击</w:t>
            </w:r>
            <w:r>
              <w:t xml:space="preserve"> + </w:t>
            </w:r>
            <w:r>
              <w:rPr>
                <w:rFonts w:hint="eastAsia"/>
              </w:rPr>
              <w:t xml:space="preserve">消费挤出」定性为可看穿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10/16 20:30 / 21:15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进口价格</w:t>
            </w:r>
            <w:r>
              <w:t xml:space="preserve"> / </w:t>
            </w:r>
            <w:r>
              <w:rPr>
                <w:rFonts w:hint="eastAsia"/>
              </w:rPr>
              <w:t xml:space="preserve">工业产出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油价推动</w:t>
            </w:r>
            <w:r>
              <w:t xml:space="preserve"> vs </w:t>
            </w:r>
            <w:r>
              <w:rPr>
                <w:rFonts w:hint="eastAsia"/>
              </w:rPr>
              <w:t xml:space="preserve">非油；制造业是否跟随费城联储走弱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11/17 21:30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月零售销售（Census</w:t>
            </w:r>
            <w:r>
              <w:t xml:space="preserve"> </w:t>
            </w:r>
            <w:r>
              <w:rPr>
                <w:rFonts w:hint="eastAsia"/>
              </w:rPr>
              <w:t xml:space="preserve">日程）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控制组能否回到</w:t>
            </w:r>
            <w:r>
              <w:t xml:space="preserve"> +0.3% </w:t>
            </w:r>
            <w:r>
              <w:rPr>
                <w:rFonts w:hint="eastAsia"/>
              </w:rPr>
              <w:t xml:space="preserve">以上；汽油价格回落后名义总额是否「露底」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10/29 02:00</w:t>
            </w:r>
          </w:p>
        </w:tc>
        <w:tc>
          <w:tcPr/>
          <w:p>
            <w:pPr>
              <w:pStyle w:val="Compact"/>
            </w:pPr>
            <w:r>
              <w:t xml:space="preserve">FOMC </w:t>
            </w:r>
            <w:r>
              <w:rPr>
                <w:rFonts w:hint="eastAsia"/>
              </w:rPr>
              <w:t xml:space="preserve">决议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月加息（Kalshi</w:t>
            </w:r>
            <w:r>
              <w:t xml:space="preserve"> </w:t>
            </w:r>
            <w:r>
              <w:rPr>
                <w:rFonts w:hint="eastAsia"/>
              </w:rPr>
              <w:t xml:space="preserve">目前</w:t>
            </w:r>
            <w:r>
              <w:t xml:space="preserve"> </w:t>
            </w:r>
            <w:r>
              <w:rPr>
                <w:rFonts w:hint="eastAsia"/>
              </w:rPr>
              <w:t xml:space="preserve">27%）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阈值：Kalshi</w:t>
      </w:r>
      <w:r>
        <w:t xml:space="preserve"> 10 </w:t>
      </w:r>
      <w:r>
        <w:rPr>
          <w:rFonts w:hint="eastAsia"/>
        </w:rPr>
        <w:t xml:space="preserve">月加息重回</w:t>
      </w:r>
      <w:r>
        <w:t xml:space="preserve"> &gt;40% = </w:t>
      </w:r>
      <w:r>
        <w:rPr>
          <w:rFonts w:hint="eastAsia"/>
        </w:rPr>
        <w:t xml:space="preserve">市场重新认定需求过热；控制组连续两月</w:t>
      </w:r>
      <w:r>
        <w:t xml:space="preserve"> ≤0.1% = </w:t>
      </w:r>
      <w:r>
        <w:rPr>
          <w:rFonts w:hint="eastAsia"/>
        </w:rPr>
        <w:t xml:space="preserve">消费真正降温。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总额</w:t>
      </w:r>
      <w:r>
        <w:t xml:space="preserve"> +0.8% </w:t>
      </w:r>
      <w:r>
        <w:rPr>
          <w:rFonts w:hint="eastAsia"/>
        </w:rPr>
        <w:t xml:space="preserve">远超共识，为什么</w:t>
      </w:r>
      <w:r>
        <w:t xml:space="preserve"> 2 </w:t>
      </w:r>
      <w:r>
        <w:rPr>
          <w:rFonts w:hint="eastAsia"/>
        </w:rPr>
        <w:t xml:space="preserve">年期收益率反而下降？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因为强在加油站（价格），控制组只有</w:t>
      </w:r>
      <w:r>
        <w:t xml:space="preserve"> </w:t>
      </w:r>
      <w:r>
        <w:rPr>
          <w:rFonts w:hint="eastAsia"/>
        </w:rPr>
        <w:t xml:space="preserve">+0.1%；加上同秒的</w:t>
      </w:r>
      <w:r>
        <w:t xml:space="preserve"> PPI </w:t>
      </w:r>
      <w:r>
        <w:rPr>
          <w:rFonts w:hint="eastAsia"/>
        </w:rPr>
        <w:t xml:space="preserve">是能源冲击，市场读成「通胀是供给冲击、需求在被挤压」→</w:t>
      </w:r>
      <w:r>
        <w:t xml:space="preserve"> </w:t>
      </w:r>
      <w:r>
        <w:rPr>
          <w:rFonts w:hint="eastAsia"/>
        </w:rPr>
        <w:t xml:space="preserve">不必加息更多。另外大部分降幅在</w:t>
      </w:r>
      <w:r>
        <w:t xml:space="preserve"> 08:30 </w:t>
      </w:r>
      <w:r>
        <w:rPr>
          <w:rFonts w:hint="eastAsia"/>
        </w:rPr>
        <w:t xml:space="preserve">前已经发生（避险）。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我们的锁定预测哪里对、哪里错？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控制组方向和幅度都接近（0.0</w:t>
      </w:r>
      <w:r>
        <w:t xml:space="preserve"> vs </w:t>
      </w:r>
      <w:r>
        <w:rPr>
          <w:rFonts w:hint="eastAsia"/>
        </w:rPr>
        <w:t xml:space="preserve">0.14），总额大错（0.2</w:t>
      </w:r>
      <w:r>
        <w:t xml:space="preserve"> vs </w:t>
      </w:r>
      <w:r>
        <w:rPr>
          <w:rFonts w:hint="eastAsia"/>
        </w:rPr>
        <w:t xml:space="preserve">0.8）。错因：没把汽油</w:t>
      </w:r>
      <w:r>
        <w:t xml:space="preserve"> +9% </w:t>
      </w:r>
      <w:r>
        <w:rPr>
          <w:rFonts w:hint="eastAsia"/>
        </w:rPr>
        <w:t xml:space="preserve">的价格效应放进总额点预测。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为什么说「桶的定义比概率更重要」？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「偏强」桶用总额</w:t>
      </w:r>
      <w:r>
        <w:t xml:space="preserve"> OR </w:t>
      </w:r>
      <w:r>
        <w:rPr>
          <w:rFonts w:hint="eastAsia"/>
        </w:rPr>
        <w:t xml:space="preserve">控制组定义，结果被我们自己预警过的「假强」触发。若用决策变量（控制组）定义，结果落在我们给</w:t>
      </w:r>
      <w:r>
        <w:t xml:space="preserve"> 55% </w:t>
      </w:r>
      <w:r>
        <w:rPr>
          <w:rFonts w:hint="eastAsia"/>
        </w:rPr>
        <w:t xml:space="preserve">的「符合」，Brier</w:t>
      </w:r>
      <w:r>
        <w:t xml:space="preserve"> </w:t>
      </w:r>
      <w:r>
        <w:rPr>
          <w:rFonts w:hint="eastAsia"/>
        </w:rPr>
        <w:t xml:space="preserve">从</w:t>
      </w:r>
      <w:r>
        <w:t xml:space="preserve"> 1.005 </w:t>
      </w:r>
      <w:r>
        <w:rPr>
          <w:rFonts w:hint="eastAsia"/>
        </w:rPr>
        <w:t xml:space="preserve">降到约</w:t>
      </w:r>
      <w:r>
        <w:t xml:space="preserve"> 0.31。</w:t>
      </w:r>
    </w:p>
    <w:p>
      <w:pPr>
        <w:pStyle w:val="BodyText"/>
      </w:pPr>
      <w:r>
        <w:t xml:space="preserve">Q4. ✍ </w:t>
      </w:r>
      <w:r>
        <w:rPr>
          <w:rFonts w:hint="eastAsia"/>
        </w:rPr>
        <w:t xml:space="preserve">轮到你：如果</w:t>
      </w:r>
      <w:r>
        <w:t xml:space="preserve"> 10 </w:t>
      </w:r>
      <w:r>
        <w:rPr>
          <w:rFonts w:hint="eastAsia"/>
        </w:rPr>
        <w:t xml:space="preserve">月汽油价格下跌</w:t>
      </w:r>
      <w:r>
        <w:t xml:space="preserve"> </w:t>
      </w:r>
      <w:r>
        <w:rPr>
          <w:rFonts w:hint="eastAsia"/>
        </w:rPr>
        <w:t xml:space="preserve">10%，11/17</w:t>
      </w:r>
      <w:r>
        <w:t xml:space="preserve"> </w:t>
      </w:r>
      <w:r>
        <w:rPr>
          <w:rFonts w:hint="eastAsia"/>
        </w:rPr>
        <w:t xml:space="preserve">公布的零售总额可能显示什么？控制组呢？</w:t>
      </w:r>
    </w:p>
    <w:p>
      <w:pPr>
        <w:pStyle w:val="BodyText"/>
      </w:pPr>
      <w:r>
        <w:rPr>
          <w:rFonts w:hint="eastAsia"/>
          <w:b/>
          <w:bCs/>
        </w:rPr>
        <w:t xml:space="preserve">提示：</w:t>
      </w:r>
      <w:r>
        <w:rPr>
          <w:rFonts w:hint="eastAsia"/>
        </w:rPr>
        <w:t xml:space="preserve">总额会被「反向虚低」；控制组反而可能因为购买力释放而回升——别被标题吓到。</w:t>
      </w:r>
    </w:p>
    <w:bookmarkEnd w:id="23"/>
    <w:bookmarkStart w:id="24" w:name="概率校准-vs-基础概率"/>
    <w:p>
      <w:pPr>
        <w:pStyle w:val="Heading2"/>
      </w:pPr>
      <w:r>
        <w:t xml:space="preserve">7. </w:t>
      </w:r>
      <w:r>
        <w:rPr>
          <w:rFonts w:hint="eastAsia"/>
        </w:rPr>
        <w:t xml:space="preserve">概率校准</w:t>
      </w:r>
      <w:r>
        <w:t xml:space="preserve"> vs </w:t>
      </w:r>
      <w:r>
        <w:rPr>
          <w:rFonts w:hint="eastAsia"/>
        </w:rPr>
        <w:t xml:space="preserve">基础概率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打分对象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Brier（越低越好）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本系统锁定概率</w:t>
            </w:r>
            <w:r>
              <w:t xml:space="preserve"> 25%/55%/20%</w:t>
            </w:r>
          </w:p>
        </w:tc>
        <w:tc>
          <w:tcPr/>
          <w:p>
            <w:pPr>
              <w:pStyle w:val="Compact"/>
            </w:pPr>
            <w:r>
              <w:t xml:space="preserve">1.005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  <w:r>
              <w:t xml:space="preserve"> 33%/36%/31%</w:t>
            </w:r>
          </w:p>
        </w:tc>
        <w:tc>
          <w:tcPr/>
          <w:p>
            <w:pPr>
              <w:pStyle w:val="Compact"/>
            </w:pPr>
            <w:r>
              <w:t xml:space="preserve">0.724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</w:t>
            </w:r>
            <w:r>
              <w:t xml:space="preserve"> 1/3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基础概率来源：锁定事前书：FRED</w:t>
      </w:r>
      <w:r>
        <w:t xml:space="preserve"> RSAFS </w:t>
      </w:r>
      <w:r>
        <w:rPr>
          <w:rFonts w:hint="eastAsia"/>
        </w:rPr>
        <w:t xml:space="preserve">过去</w:t>
      </w:r>
      <w:r>
        <w:t xml:space="preserve"> 36 </w:t>
      </w:r>
      <w:r>
        <w:rPr>
          <w:rFonts w:hint="eastAsia"/>
        </w:rPr>
        <w:t xml:space="preserve">个月总额环比（≤0.0</w:t>
      </w:r>
      <w:r>
        <w:t xml:space="preserve"> / 0.1–0.6 / </w:t>
      </w:r>
      <w:r>
        <w:rPr>
          <w:rFonts w:hint="eastAsia"/>
        </w:rPr>
        <w:t xml:space="preserve">≥0.7）。Excel「Calibration」页为实时公式，可改概率自己练。</w:t>
      </w:r>
    </w:p>
    <w:bookmarkEnd w:id="24"/>
    <w:bookmarkStart w:id="25" w:name="来源账本-source-ledger"/>
    <w:p>
      <w:pPr>
        <w:pStyle w:val="Heading2"/>
      </w:pPr>
      <w:r>
        <w:t xml:space="preserve">8. </w:t>
      </w:r>
      <w:r>
        <w:rPr>
          <w:rFonts w:hint="eastAsia"/>
        </w:rPr>
        <w:t xml:space="preserve">来源账本</w:t>
      </w:r>
      <w:r>
        <w:t xml:space="preserve"> Source Ledger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实际值</w:t>
            </w:r>
          </w:p>
        </w:tc>
        <w:tc>
          <w:tcPr/>
          <w:p>
            <w:pPr>
              <w:pStyle w:val="Compact"/>
            </w:pPr>
            <w:r>
              <w:t xml:space="preserve">Census MARTS advance (CB26-165) Table 1 SA levels via FRED; control group = total − autos(441) − gas(447) − building(444) − food services(722), OS-calculated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/ OS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t xml:space="preserve">2026-10-15 20:30 SGT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共识（锁定）</w:t>
            </w:r>
          </w:p>
        </w:tc>
        <w:tc>
          <w:tcPr/>
          <w:p>
            <w:pPr>
              <w:pStyle w:val="Compact"/>
            </w:pPr>
            <w:r>
              <w:t xml:space="preserve">investingLive via Admiral 2026-10-14; Action Economics survey median 2026-10-13</w:t>
            </w:r>
          </w:p>
        </w:tc>
        <w:tc>
          <w:tcPr/>
          <w:p>
            <w:pPr>
              <w:pStyle w:val="Compact"/>
            </w:pPr>
            <w:r>
              <w:t xml:space="preserve">MARKET </w:t>
            </w:r>
            <w:r>
              <w:rPr>
                <w:rFonts w:hint="eastAsia"/>
              </w:rPr>
              <w:t xml:space="preserve">EXP（锁定于</w:t>
            </w:r>
            <w:r>
              <w:t xml:space="preserve"> </w:t>
            </w:r>
            <w:r>
              <w:rPr>
                <w:rFonts w:hint="eastAsia"/>
              </w:rPr>
              <w:t xml:space="preserve">2026-10-15T18:05）</w:t>
            </w:r>
          </w:p>
        </w:tc>
        <w:tc>
          <w:tcPr/>
          <w:p>
            <w:pPr>
              <w:pStyle w:val="Compact"/>
            </w:pPr>
            <w:r>
              <w:t xml:space="preserve">v20261015-1805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备选共识（未锁定，仅对照）</w:t>
            </w:r>
          </w:p>
        </w:tc>
        <w:tc>
          <w:tcPr/>
          <w:p>
            <w:pPr>
              <w:pStyle w:val="Compact"/>
            </w:pPr>
            <w:r>
              <w:t xml:space="preserve">Dow Jones via CNBC 10/15: </w:t>
            </w:r>
            <w:r>
              <w:rPr>
                <w:rFonts w:hint="eastAsia"/>
              </w:rPr>
              <w:t xml:space="preserve">零售总额</w:t>
            </w:r>
            <w:r>
              <w:t xml:space="preserve"> +0.4%</w:t>
            </w:r>
          </w:p>
        </w:tc>
        <w:tc>
          <w:tcPr/>
          <w:p>
            <w:pPr>
              <w:pStyle w:val="Compact"/>
            </w:pPr>
            <w:r>
              <w:t xml:space="preserve">MARKET </w:t>
            </w:r>
            <w:r>
              <w:rPr>
                <w:rFonts w:hint="eastAsia"/>
              </w:rPr>
              <w:t xml:space="preserve">EXP（第二来源）</w:t>
            </w:r>
          </w:p>
        </w:tc>
        <w:tc>
          <w:tcPr/>
          <w:p>
            <w:pPr>
              <w:pStyle w:val="Compact"/>
            </w:pPr>
            <w:r>
              <w:t xml:space="preserve">CNBC 2026-10-15 08:32 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利率路径</w:t>
            </w:r>
          </w:p>
        </w:tc>
        <w:tc>
          <w:tcPr/>
          <w:p>
            <w:pPr>
              <w:pStyle w:val="Compact"/>
            </w:pPr>
            <w:r>
              <w:t xml:space="preserve">yfinance 1m ^TNX ^FVX </w:t>
            </w:r>
            <w:r>
              <w:rPr>
                <w:rFonts w:hint="eastAsia"/>
              </w:rPr>
              <w:t xml:space="preserve">ZT=F（2Y</w:t>
            </w:r>
            <w:r>
              <w:t xml:space="preserve"> </w:t>
            </w:r>
            <w:r>
              <w:rPr>
                <w:rFonts w:hint="eastAsia"/>
              </w:rPr>
              <w:t xml:space="preserve">由期货估算：ΔP÷0.0194）</w:t>
            </w:r>
          </w:p>
        </w:tc>
        <w:tc>
          <w:tcPr/>
          <w:p>
            <w:pPr>
              <w:pStyle w:val="Compact"/>
            </w:pPr>
            <w:r>
              <w:t xml:space="preserve">DATA / ESTIMATE</w:t>
            </w:r>
          </w:p>
        </w:tc>
        <w:tc>
          <w:tcPr/>
          <w:p>
            <w:pPr>
              <w:pStyle w:val="Compact"/>
            </w:pPr>
            <w:r>
              <w:t xml:space="preserve">2026-10-15 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2Y/10Y </w:t>
            </w:r>
            <w:r>
              <w:rPr>
                <w:rFonts w:hint="eastAsia"/>
              </w:rPr>
              <w:t xml:space="preserve">现货</w:t>
            </w:r>
          </w:p>
        </w:tc>
        <w:tc>
          <w:tcPr/>
          <w:p>
            <w:pPr>
              <w:pStyle w:val="Compact"/>
            </w:pPr>
            <w:r>
              <w:t xml:space="preserve">CNBC quote </w:t>
            </w:r>
            <w:r>
              <w:rPr>
                <w:rFonts w:hint="eastAsia"/>
              </w:rPr>
              <w:t xml:space="preserve">webservice（Tradeweb）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09:56 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</w:t>
            </w:r>
          </w:p>
        </w:tc>
        <w:tc>
          <w:tcPr/>
          <w:p>
            <w:pPr>
              <w:pStyle w:val="Compact"/>
            </w:pPr>
            <w:r>
              <w:t xml:space="preserve">api.elections.kalshi.com </w:t>
            </w:r>
            <w:r>
              <w:rPr>
                <w:rFonts w:hint="eastAsia"/>
              </w:rPr>
              <w:t xml:space="preserve">公共</w:t>
            </w:r>
            <w:r>
              <w:t xml:space="preserve"> </w:t>
            </w:r>
            <w:r>
              <w:rPr>
                <w:rFonts w:hint="eastAsia"/>
              </w:rPr>
              <w:t xml:space="preserve">API：KXFEDDECISION-26OCT/26DEC</w:t>
            </w:r>
            <w:r>
              <w:t xml:space="preserve"> 1 </w:t>
            </w:r>
            <w:r>
              <w:rPr>
                <w:rFonts w:hint="eastAsia"/>
              </w:rPr>
              <w:t xml:space="preserve">分钟K线</w:t>
            </w:r>
          </w:p>
        </w:tc>
        <w:tc>
          <w:tcPr/>
          <w:p>
            <w:pPr>
              <w:pStyle w:val="Compact"/>
            </w:pPr>
            <w:r>
              <w:t xml:space="preserve">MARKET-IMPLIED</w:t>
            </w:r>
          </w:p>
        </w:tc>
        <w:tc>
          <w:tcPr/>
          <w:p>
            <w:pPr>
              <w:pStyle w:val="Compact"/>
            </w:pPr>
            <w:r>
              <w:t xml:space="preserve">2026-10-15 21:56 SGT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个股/指数/外汇</w:t>
            </w:r>
          </w:p>
        </w:tc>
        <w:tc>
          <w:tcPr/>
          <w:p>
            <w:pPr>
              <w:pStyle w:val="Compact"/>
            </w:pPr>
            <w:r>
              <w:t xml:space="preserve">yfinance 1m prepost + 1d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09:57 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锁定事前书：FRED</w:t>
            </w:r>
            <w:r>
              <w:t xml:space="preserve"> RSAFS </w:t>
            </w:r>
            <w:r>
              <w:rPr>
                <w:rFonts w:hint="eastAsia"/>
              </w:rPr>
              <w:t xml:space="preserve">过去</w:t>
            </w:r>
            <w:r>
              <w:t xml:space="preserve"> 36 </w:t>
            </w:r>
            <w:r>
              <w:rPr>
                <w:rFonts w:hint="eastAsia"/>
              </w:rPr>
              <w:t xml:space="preserve">个月总额环比（≤0.0</w:t>
            </w:r>
            <w:r>
              <w:t xml:space="preserve"> / 0.1–0.6 / </w:t>
            </w:r>
            <w:r>
              <w:rPr>
                <w:rFonts w:hint="eastAsia"/>
              </w:rPr>
              <w:t xml:space="preserve">≥0.7）</w:t>
            </w:r>
          </w:p>
        </w:tc>
        <w:tc>
          <w:tcPr/>
          <w:p>
            <w:pPr>
              <w:pStyle w:val="Compact"/>
            </w:pPr>
            <w:r>
              <w:t xml:space="preserve">CALC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背景新闻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CNBC（PPI/零售、美债、美元</w:t>
            </w:r>
            <w:r>
              <w:t xml:space="preserve"> </w:t>
            </w:r>
            <w:r>
              <w:rPr>
                <w:rFonts w:hint="eastAsia"/>
              </w:rPr>
              <w:t xml:space="preserve">10/15）、Reuters/Investing.com（科技股抛售、TSMC</w:t>
            </w:r>
            <w:r>
              <w:t xml:space="preserve"> </w:t>
            </w:r>
            <w:r>
              <w:rPr>
                <w:rFonts w:hint="eastAsia"/>
              </w:rPr>
              <w:t xml:space="preserve">业绩）、WSJ（美债三周低点）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NEWS（二手）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同日数据</w:t>
            </w:r>
          </w:p>
        </w:tc>
        <w:tc>
          <w:tcPr/>
          <w:p>
            <w:pPr>
              <w:pStyle w:val="Compact"/>
            </w:pPr>
            <w:r>
              <w:t xml:space="preserve">DOL </w:t>
            </w:r>
            <w:r>
              <w:rPr>
                <w:rFonts w:hint="eastAsia"/>
              </w:rPr>
              <w:t xml:space="preserve">初请（AP/investingLive）、Philly</w:t>
            </w:r>
            <w:r>
              <w:t xml:space="preserve"> Fed </w:t>
            </w:r>
            <w:r>
              <w:rPr>
                <w:rFonts w:hint="eastAsia"/>
              </w:rPr>
              <w:t xml:space="preserve">MBOS（官网）、Empire（investingLive）</w:t>
            </w:r>
          </w:p>
        </w:tc>
        <w:tc>
          <w:tcPr/>
          <w:p>
            <w:pPr>
              <w:pStyle w:val="Compact"/>
            </w:pPr>
            <w:r>
              <w:t xml:space="preserve">FACT / NEWS</w:t>
            </w:r>
          </w:p>
        </w:tc>
        <w:tc>
          <w:tcPr/>
          <w:p>
            <w:pPr>
              <w:pStyle w:val="Compact"/>
            </w:pPr>
            <w:r>
              <w:t xml:space="preserve">2026-10-15 08:30 ET</w:t>
            </w:r>
          </w:p>
        </w:tc>
      </w:tr>
    </w:tbl>
    <w:bookmarkEnd w:id="25"/>
    <w:bookmarkStart w:id="26" w:name="假设登记-assumption-register"/>
    <w:p>
      <w:pPr>
        <w:pStyle w:val="Heading2"/>
      </w:pPr>
      <w:r>
        <w:t xml:space="preserve">9. </w:t>
      </w:r>
      <w:r>
        <w:rPr>
          <w:rFonts w:hint="eastAsia"/>
        </w:rPr>
        <w:t xml:space="preserve">假设登记</w:t>
      </w:r>
      <w:r>
        <w:t xml:space="preserve"> Assumption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检验/失效条件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事前锁定共识可作为意外基准（不事后换成更有利的</w:t>
            </w:r>
            <w:r>
              <w:t xml:space="preserve"> Dow Jones </w:t>
            </w:r>
            <w:r>
              <w:rPr>
                <w:rFonts w:hint="eastAsia"/>
              </w:rPr>
              <w:t xml:space="preserve">共识）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两套共识方向一致才下结论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08:29→09:15 ET </w:t>
            </w:r>
            <w:r>
              <w:rPr>
                <w:rFonts w:hint="eastAsia"/>
              </w:rPr>
              <w:t xml:space="preserve">的变化≈数据本身的影响（同秒多份数据，无法完全拆开）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若同窗口有</w:t>
            </w:r>
            <w:r>
              <w:t xml:space="preserve"> Fed </w:t>
            </w:r>
            <w:r>
              <w:rPr>
                <w:rFonts w:hint="eastAsia"/>
              </w:rPr>
              <w:t xml:space="preserve">讲话/大新闻则失效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2Y </w:t>
            </w:r>
            <w:r>
              <w:rPr>
                <w:rFonts w:hint="eastAsia"/>
              </w:rPr>
              <w:t xml:space="preserve">由</w:t>
            </w:r>
            <w:r>
              <w:t xml:space="preserve"> ZT </w:t>
            </w:r>
            <w:r>
              <w:rPr>
                <w:rFonts w:hint="eastAsia"/>
              </w:rPr>
              <w:t xml:space="preserve">期货价格变动</w:t>
            </w:r>
            <w:r>
              <w:t xml:space="preserve"> ÷0.0194/bp </w:t>
            </w:r>
            <w:r>
              <w:rPr>
                <w:rFonts w:hint="eastAsia"/>
              </w:rPr>
              <w:t xml:space="preserve">估算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CNBC </w:t>
            </w:r>
            <w:r>
              <w:rPr>
                <w:rFonts w:hint="eastAsia"/>
              </w:rPr>
              <w:t xml:space="preserve">现货差</w:t>
            </w:r>
            <w:r>
              <w:t xml:space="preserve"> &gt;3bp </w:t>
            </w:r>
            <w:r>
              <w:rPr>
                <w:rFonts w:hint="eastAsia"/>
              </w:rPr>
              <w:t xml:space="preserve">时以现货为准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中间价≈市场概率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价差</w:t>
            </w:r>
            <w:r>
              <w:t xml:space="preserve"> &gt;5c </w:t>
            </w:r>
            <w:r>
              <w:rPr>
                <w:rFonts w:hint="eastAsia"/>
              </w:rPr>
              <w:t xml:space="preserve">或成交稀薄时不可靠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基础概率代表「无信息」先验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体制切换（能源冲击/战争）时需用条件基础概率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控制组</w:t>
            </w:r>
            <w:r>
              <w:t xml:space="preserve"> = </w:t>
            </w:r>
            <w:r>
              <w:rPr>
                <w:rFonts w:hint="eastAsia"/>
              </w:rPr>
              <w:t xml:space="preserve">总额</w:t>
            </w:r>
            <w:r>
              <w:t xml:space="preserve"> − </w:t>
            </w:r>
            <w:r>
              <w:rPr>
                <w:rFonts w:hint="eastAsia"/>
              </w:rPr>
              <w:t xml:space="preserve">汽车</w:t>
            </w:r>
            <w:r>
              <w:t xml:space="preserve"> − </w:t>
            </w:r>
            <w:r>
              <w:rPr>
                <w:rFonts w:hint="eastAsia"/>
              </w:rPr>
              <w:t xml:space="preserve">加油站</w:t>
            </w:r>
            <w:r>
              <w:t xml:space="preserve"> − </w:t>
            </w:r>
            <w:r>
              <w:rPr>
                <w:rFonts w:hint="eastAsia"/>
              </w:rPr>
              <w:t xml:space="preserve">建材</w:t>
            </w:r>
            <w:r>
              <w:t xml:space="preserve"> − </w:t>
            </w:r>
            <w:r>
              <w:rPr>
                <w:rFonts w:hint="eastAsia"/>
              </w:rPr>
              <w:t xml:space="preserve">餐饮（Census</w:t>
            </w:r>
            <w:r>
              <w:t xml:space="preserve"> </w:t>
            </w:r>
            <w:r>
              <w:rPr>
                <w:rFonts w:hint="eastAsia"/>
              </w:rPr>
              <w:t xml:space="preserve">不直接公布）</w:t>
            </w:r>
          </w:p>
        </w:tc>
        <w:tc>
          <w:tcPr/>
          <w:p>
            <w:pPr>
              <w:pStyle w:val="Compact"/>
            </w:pPr>
            <w:r>
              <w:t xml:space="preserve">CALC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BEA/媒体口径差</w:t>
            </w:r>
            <w:r>
              <w:t xml:space="preserve"> &gt;0.1pp </w:t>
            </w:r>
            <w:r>
              <w:rPr>
                <w:rFonts w:hint="eastAsia"/>
              </w:rPr>
              <w:t xml:space="preserve">时注明</w:t>
            </w:r>
          </w:p>
        </w:tc>
      </w:tr>
    </w:tbl>
    <w:bookmarkEnd w:id="26"/>
    <w:bookmarkStart w:id="27" w:name="模型溯源-model-provenance"/>
    <w:p>
      <w:pPr>
        <w:pStyle w:val="Heading2"/>
      </w:pPr>
      <w:r>
        <w:t xml:space="preserve">10. </w:t>
      </w:r>
      <w:r>
        <w:rPr>
          <w:rFonts w:hint="eastAsia"/>
        </w:rPr>
        <w:t xml:space="preserve">模型溯源</w:t>
      </w:r>
      <w:r>
        <w:t xml:space="preserve"> Model Provenance</w:t>
      </w:r>
    </w:p>
    <w:p>
      <w:pPr>
        <w:pStyle w:val="FirstParagraph"/>
      </w:pPr>
      <w:r>
        <w:t xml:space="preserve">Builder</w:t>
      </w:r>
      <w:r>
        <w:t xml:space="preserve"> </w:t>
      </w:r>
      <w:r>
        <w:rPr>
          <w:rStyle w:val="VerbatimChar"/>
        </w:rPr>
        <w:t xml:space="preserve">pipeline/build_post_macro.py --event us-retail-2026-09</w:t>
      </w:r>
      <w:r>
        <w:rPr>
          <w:rFonts w:hint="eastAsia"/>
        </w:rPr>
        <w:t xml:space="preserve">（通用宏观事后书，CPI</w:t>
      </w:r>
      <w:r>
        <w:t xml:space="preserve"> </w:t>
      </w:r>
      <w:r>
        <w:rPr>
          <w:rFonts w:hint="eastAsia"/>
        </w:rPr>
        <w:t xml:space="preserve">仍用</w:t>
      </w:r>
      <w:r>
        <w:t xml:space="preserve"> </w:t>
      </w:r>
      <w:r>
        <w:rPr>
          <w:rFonts w:hint="eastAsia"/>
        </w:rPr>
        <w:t xml:space="preserve">build_post_event.py）；叙述层</w:t>
      </w:r>
      <w:r>
        <w:t xml:space="preserve"> </w:t>
      </w:r>
      <w:r>
        <w:rPr>
          <w:rStyle w:val="VerbatimChar"/>
        </w:rPr>
        <w:t xml:space="preserve">--extra data/post_event/us-retail-2026-09_post_extra_20261015.md</w:t>
      </w:r>
      <w:r>
        <w:rPr>
          <w:rFonts w:hint="eastAsia"/>
        </w:rPr>
        <w:t xml:space="preserve">（数字以</w:t>
      </w:r>
      <w:r>
        <w:t xml:space="preserve"> </w:t>
      </w:r>
      <w:r>
        <w:rPr>
          <w:rFonts w:hint="eastAsia"/>
        </w:rPr>
        <w:t xml:space="preserve">{{占位符}}</w:t>
      </w:r>
      <w:r>
        <w:t xml:space="preserve"> </w:t>
      </w:r>
      <w:r>
        <w:rPr>
          <w:rFonts w:hint="eastAsia"/>
        </w:rPr>
        <w:t xml:space="preserve">从本次快照自动填入）；快照</w:t>
      </w:r>
      <w:r>
        <w:t xml:space="preserve"> </w:t>
      </w:r>
      <w:r>
        <w:rPr>
          <w:rFonts w:hint="eastAsia"/>
        </w:rPr>
        <w:t xml:space="preserve">data/post_event/us-retail-2026-09_*_20261015-2156.json；版本</w:t>
      </w:r>
      <w:r>
        <w:t xml:space="preserve"> </w:t>
      </w:r>
      <w:r>
        <w:rPr>
          <w:rFonts w:hint="eastAsia"/>
        </w:rPr>
        <w:t xml:space="preserve">v20261015-2156-post；事前锁定</w:t>
      </w:r>
      <w:r>
        <w:t xml:space="preserve"> v20261015-1805 </w:t>
      </w:r>
      <w:r>
        <w:rPr>
          <w:rFonts w:hint="eastAsia"/>
        </w:rPr>
        <w:t xml:space="preserve">完整性已校验。Excel</w:t>
      </w:r>
      <w:r>
        <w:t xml:space="preserve"> </w:t>
      </w:r>
      <w:r>
        <w:rPr>
          <w:rFonts w:hint="eastAsia"/>
        </w:rPr>
        <w:t xml:space="preserve">含活公式（意外、情景判定、Brier、利率窗口、观察名单）。</w:t>
      </w:r>
    </w:p>
    <w:bookmarkEnd w:id="27"/>
    <w:bookmarkStart w:id="52" w:name="图表-charts"/>
    <w:p>
      <w:pPr>
        <w:pStyle w:val="Heading2"/>
      </w:pPr>
      <w:r>
        <w:rPr>
          <w:rFonts w:hint="eastAsia"/>
        </w:rPr>
        <w:t xml:space="preserve">图表</w:t>
      </w:r>
      <w:r>
        <w:t xml:space="preserve"> Charts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预期差" title="" id="29" name="Picture"/>
            <a:graphic>
              <a:graphicData uri="http://schemas.openxmlformats.org/drawingml/2006/picture">
                <pic:pic>
                  <pic:nvPicPr>
                    <pic:cNvPr descr="images/01_expectation_gap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预期差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灰/蓝/绿=实际/共识/锁定预测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只看决策变量那一组柱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若下月大幅修订，本图结论要重写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分项" title="" id="32" name="Picture"/>
            <a:graphic>
              <a:graphicData uri="http://schemas.openxmlformats.org/drawingml/2006/picture">
                <pic:pic>
                  <pic:nvPicPr>
                    <pic:cNvPr descr="images/02_component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分项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按环比排序；括号为前月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热度来源=价格还是数量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服务类若同步升温→二次传导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利率路径" title="" id="35" name="Picture"/>
            <a:graphic>
              <a:graphicData uri="http://schemas.openxmlformats.org/drawingml/2006/picture">
                <pic:pic>
                  <pic:nvPicPr>
                    <pic:cNvPr descr="images/03_rates_path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利率路径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以</w:t>
      </w:r>
      <w:r>
        <w:t xml:space="preserve"> 08:29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0；红虚线=08:30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公布瞬间跳升后回落=被看穿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若收盘前</w:t>
      </w:r>
      <w:r>
        <w:t xml:space="preserve"> 2Y </w:t>
      </w:r>
      <w:r>
        <w:rPr>
          <w:rFonts w:hint="eastAsia"/>
        </w:rPr>
        <w:t xml:space="preserve">重新上行，说明市场后知后觉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加息概率" title="" id="38" name="Picture"/>
            <a:graphic>
              <a:graphicData uri="http://schemas.openxmlformats.org/drawingml/2006/picture">
                <pic:pic>
                  <pic:nvPicPr>
                    <pic:cNvPr descr="images/04_kalshi_path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加息概率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红线=10</w:t>
      </w:r>
      <w:r>
        <w:t xml:space="preserve"> </w:t>
      </w:r>
      <w:r>
        <w:rPr>
          <w:rFonts w:hint="eastAsia"/>
        </w:rPr>
        <w:t xml:space="preserve">月加息合约价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跳升</w:t>
      </w:r>
      <w:r>
        <w:t xml:space="preserve"> ~8pp </w:t>
      </w:r>
      <w:r>
        <w:rPr>
          <w:rFonts w:hint="eastAsia"/>
        </w:rPr>
        <w:t xml:space="preserve">十分钟内回吐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</w:t>
      </w:r>
      <w:r>
        <w:t xml:space="preserve"> Warsh </w:t>
      </w:r>
      <w:r>
        <w:rPr>
          <w:rFonts w:hint="eastAsia"/>
        </w:rPr>
        <w:t xml:space="preserve">明早偏鹰，概率会再跳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观察名单" title="" id="41" name="Picture"/>
            <a:graphic>
              <a:graphicData uri="http://schemas.openxmlformats.org/drawingml/2006/picture">
                <pic:pic>
                  <pic:nvPicPr>
                    <pic:cNvPr descr="images/05_watchlist_mover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观察名单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柱=较前收；黑点=公布后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黑点小、柱大=跌幅主要发生在数据之前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若黑点与柱同号同幅，才归因于数据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概率校准" title="" id="44" name="Picture"/>
            <a:graphic>
              <a:graphicData uri="http://schemas.openxmlformats.org/drawingml/2006/picture">
                <pic:pic>
                  <pic:nvPicPr>
                    <pic:cNvPr descr="images/06_calibration_brier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概率校准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坐标/颜色：</w:t>
      </w:r>
      <w:r>
        <w:t xml:space="preserve">Brier </w:t>
      </w:r>
      <w:r>
        <w:rPr>
          <w:rFonts w:hint="eastAsia"/>
        </w:rPr>
        <w:t xml:space="preserve">越低越好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本次我们</w:t>
      </w:r>
      <w:r>
        <w:t xml:space="preserve"> vs </w:t>
      </w:r>
      <w:r>
        <w:rPr>
          <w:rFonts w:hint="eastAsia"/>
        </w:rPr>
        <w:t xml:space="preserve">基础概率谁更准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累计多次事件才有意义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逐环复盘" title="" id="47" name="Picture"/>
            <a:graphic>
              <a:graphicData uri="http://schemas.openxmlformats.org/drawingml/2006/picture">
                <pic:pic>
                  <pic:nvPicPr>
                    <pic:cNvPr descr="images/07_chain_postmortem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逐环复盘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绿/橙/红=成立/部分/断开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第一个红框=故事断在哪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下一次同类事件重新检验该环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反应分解" title="" id="50" name="Picture"/>
            <a:graphic>
              <a:graphicData uri="http://schemas.openxmlformats.org/drawingml/2006/picture">
                <pic:pic>
                  <pic:nvPicPr>
                    <pic:cNvPr descr="images/08_reaction_decompositio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反应分解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四根柱=四个时间窗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灰柱大=全日走势属于其他驱动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若公布窗口柱最大，才是「数据驱动日」</w:t>
      </w:r>
    </w:p>
    <w:bookmarkEnd w:id="52"/>
    <w:bookmarkStart w:id="53" w:name="术语表-glossary"/>
    <w:p>
      <w:pPr>
        <w:pStyle w:val="Heading2"/>
      </w:pPr>
      <w:r>
        <w:rPr>
          <w:rFonts w:hint="eastAsia"/>
        </w:rPr>
        <w:t xml:space="preserve">术语表</w:t>
      </w:r>
      <w:r>
        <w:t xml:space="preserve">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零售销售</w:t>
            </w:r>
          </w:p>
        </w:tc>
        <w:tc>
          <w:tcPr/>
          <w:p>
            <w:pPr>
              <w:pStyle w:val="Compact"/>
            </w:pPr>
            <w:r>
              <w:t xml:space="preserve">Retail sales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美国人在商店、网上、餐厅花的钱（名义，未扣价格）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像门店的「营业额」，不是「销量」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控制组</w:t>
            </w:r>
          </w:p>
        </w:tc>
        <w:tc>
          <w:tcPr/>
          <w:p>
            <w:pPr>
              <w:pStyle w:val="Compact"/>
            </w:pPr>
            <w:r>
              <w:t xml:space="preserve">Control 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剔除汽车、加油站、建材、餐饮后的零售，直接进</w:t>
            </w:r>
            <w:r>
              <w:t xml:space="preserve"> GDP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像剔除一次性项目后的「核心营收」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名义</w:t>
            </w:r>
            <w:r>
              <w:t xml:space="preserve"> vs </w:t>
            </w: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t xml:space="preserve">nominal vs real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名义=金额；实际=扣掉涨价后的数量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油价涨</w:t>
            </w:r>
            <w:r>
              <w:t xml:space="preserve"> 6% </w:t>
            </w:r>
            <w:r>
              <w:rPr>
                <w:rFonts w:hint="eastAsia"/>
              </w:rPr>
              <w:t xml:space="preserve">时加油站营业额涨</w:t>
            </w:r>
            <w:r>
              <w:t xml:space="preserve"> </w:t>
            </w:r>
            <w:r>
              <w:rPr>
                <w:rFonts w:hint="eastAsia"/>
              </w:rPr>
              <w:t xml:space="preserve">6%，但加的油没变多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假强</w:t>
            </w:r>
          </w:p>
        </w:tc>
        <w:tc>
          <w:tcPr/>
          <w:p>
            <w:pPr>
              <w:pStyle w:val="Compact"/>
            </w:pPr>
            <w:r>
              <w:t xml:space="preserve">fake strength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总额强但只因价格上涨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收入增长全靠提价、销量没动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2年期美债收益率</w:t>
            </w:r>
          </w:p>
        </w:tc>
        <w:tc>
          <w:tcPr/>
          <w:p>
            <w:pPr>
              <w:pStyle w:val="Compact"/>
            </w:pPr>
            <w:r>
              <w:t xml:space="preserve">2-year Treasury yield, 2Y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市场对未来两年</w:t>
            </w:r>
            <w:r>
              <w:t xml:space="preserve"> Fed </w:t>
            </w:r>
            <w:r>
              <w:rPr>
                <w:rFonts w:hint="eastAsia"/>
              </w:rPr>
              <w:t xml:space="preserve">利率路径的投票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两年期资金成本报价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基点</w:t>
            </w:r>
          </w:p>
        </w:tc>
        <w:tc>
          <w:tcPr/>
          <w:p>
            <w:pPr>
              <w:pStyle w:val="Compact"/>
            </w:pPr>
            <w:r>
              <w:t xml:space="preserve">basis point, bp</w:t>
            </w:r>
          </w:p>
        </w:tc>
        <w:tc>
          <w:tcPr/>
          <w:p>
            <w:pPr>
              <w:pStyle w:val="Compact"/>
            </w:pPr>
            <w:r>
              <w:t xml:space="preserve">0.01 </w:t>
            </w:r>
            <w:r>
              <w:rPr>
                <w:rFonts w:hint="eastAsia"/>
              </w:rPr>
              <w:t xml:space="preserve">个百分点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</w:t>
            </w:r>
            <w:r>
              <w:t xml:space="preserve"> 5.19%→5.05% = −14bp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Brier </w:t>
            </w: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t xml:space="preserve">Brier 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概率预测打分：Σ(概率−结果)²，越低越好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天气预报准确度评分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t xml:space="preserve">base 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历史上同类结果出现的频率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先看「平均每年几次」，再看今年特殊情况</w:t>
            </w:r>
          </w:p>
        </w:tc>
      </w:tr>
    </w:tbl>
    <w:bookmarkEnd w:id="53"/>
    <w:bookmarkStart w:id="54" w:name="运行日志-run-log"/>
    <w:p>
      <w:pPr>
        <w:pStyle w:val="Heading2"/>
      </w:pPr>
      <w:r>
        <w:rPr>
          <w:rFonts w:hint="eastAsia"/>
        </w:rPr>
        <w:t xml:space="preserve">运行日志</w:t>
      </w:r>
      <w:r>
        <w:t xml:space="preserve"> Run log</w:t>
      </w:r>
    </w:p>
    <w:p>
      <w:pPr>
        <w:pStyle w:val="Compact"/>
        <w:numPr>
          <w:ilvl w:val="0"/>
          <w:numId w:val="1016"/>
        </w:numPr>
      </w:pPr>
      <w:r>
        <w:t xml:space="preserve">pre-event integrity (v20261015-1805): 32/32 files match manifest sha256 — lock intact, not rewritten</w:t>
      </w:r>
    </w:p>
    <w:p>
      <w:pPr>
        <w:pStyle w:val="Compact"/>
        <w:numPr>
          <w:ilvl w:val="0"/>
          <w:numId w:val="1016"/>
        </w:numPr>
      </w:pPr>
      <w:r>
        <w:t xml:space="preserve">Census official text: {</w:t>
      </w:r>
      <w:r>
        <w:t xml:space="preserve">‘headline’</w:t>
      </w:r>
      <w:r>
        <w:t xml:space="preserve">: 0.8,</w:t>
      </w:r>
      <w:r>
        <w:t xml:space="preserve"> </w:t>
      </w:r>
      <w:r>
        <w:t xml:space="preserve">‘prior_from’</w:t>
      </w:r>
      <w:r>
        <w:t xml:space="preserve">: 1.1,</w:t>
      </w:r>
      <w:r>
        <w:t xml:space="preserve"> </w:t>
      </w:r>
      <w:r>
        <w:t xml:space="preserve">‘prior_to’</w:t>
      </w:r>
      <w:r>
        <w:t xml:space="preserve">: 1.3,</w:t>
      </w:r>
      <w:r>
        <w:t xml:space="preserve"> </w:t>
      </w:r>
      <w:r>
        <w:t xml:space="preserve">‘release’</w:t>
      </w:r>
      <w:r>
        <w:t xml:space="preserve">:</w:t>
      </w:r>
      <w:r>
        <w:t xml:space="preserve"> </w:t>
      </w:r>
      <w:r>
        <w:t xml:space="preserve">‘CB26-165’</w:t>
      </w:r>
      <w:r>
        <w:t xml:space="preserve">}</w:t>
      </w:r>
    </w:p>
    <w:p>
      <w:pPr>
        <w:pStyle w:val="Compact"/>
        <w:numPr>
          <w:ilvl w:val="0"/>
          <w:numId w:val="1016"/>
        </w:numPr>
      </w:pPr>
      <w:r>
        <w:t xml:space="preserve">actual 2026-09: {</w:t>
      </w:r>
      <w:r>
        <w:t xml:space="preserve">‘headline’</w:t>
      </w:r>
      <w:r>
        <w:t xml:space="preserve">: 0.771,</w:t>
      </w:r>
      <w:r>
        <w:t xml:space="preserve"> </w:t>
      </w:r>
      <w:r>
        <w:t xml:space="preserve">‘ex_auto’</w:t>
      </w:r>
      <w:r>
        <w:t xml:space="preserve">: 0.899,</w:t>
      </w:r>
      <w:r>
        <w:t xml:space="preserve"> </w:t>
      </w:r>
      <w:r>
        <w:t xml:space="preserve">‘ex_auto_gas’</w:t>
      </w:r>
      <w:r>
        <w:t xml:space="preserve">: 0.246,</w:t>
      </w:r>
      <w:r>
        <w:t xml:space="preserve"> </w:t>
      </w:r>
      <w:r>
        <w:t xml:space="preserve">‘control’</w:t>
      </w:r>
      <w:r>
        <w:t xml:space="preserve">: 0.136,</w:t>
      </w:r>
      <w:r>
        <w:t xml:space="preserve"> </w:t>
      </w:r>
      <w:r>
        <w:t xml:space="preserve">‘headline_yoy’</w:t>
      </w:r>
      <w:r>
        <w:t xml:space="preserve">: 6.288,</w:t>
      </w:r>
      <w:r>
        <w:t xml:space="preserve"> </w:t>
      </w:r>
      <w:r>
        <w:t xml:space="preserve">‘prior_headline_rev’</w:t>
      </w:r>
      <w:r>
        <w:t xml:space="preserve">: 1.289,</w:t>
      </w:r>
      <w:r>
        <w:t xml:space="preserve"> </w:t>
      </w:r>
      <w:r>
        <w:t xml:space="preserve">‘prior_control_rev’</w:t>
      </w:r>
      <w:r>
        <w:t xml:space="preserve">: 1.19,</w:t>
      </w:r>
      <w:r>
        <w:t xml:space="preserve"> </w:t>
      </w:r>
      <w:r>
        <w:t xml:space="preserve">‘level_bn’</w:t>
      </w:r>
      <w:r>
        <w:t xml:space="preserve">: 745.021} source=Census MARTS advance (CB26-165) Table 1 SA levels via FRED; control group = total − autos(441) − gas(447) − building(444) − food services(722), OS-calculated</w:t>
      </w:r>
    </w:p>
    <w:p>
      <w:pPr>
        <w:pStyle w:val="Compact"/>
        <w:numPr>
          <w:ilvl w:val="0"/>
          <w:numId w:val="1016"/>
        </w:numPr>
      </w:pPr>
      <w:r>
        <w:t xml:space="preserve">market: session 2026-10-15, INTRADAY as of 09:57 ET; 10Y prev→08:29→08:31→09:15→last = 5.190/5.081000328063965/5.095000267028809/5.053999900817871/5.058000087738037</w:t>
      </w:r>
    </w:p>
    <w:p>
      <w:pPr>
        <w:pStyle w:val="Compact"/>
        <w:numPr>
          <w:ilvl w:val="0"/>
          <w:numId w:val="1016"/>
        </w:numPr>
      </w:pPr>
      <w:r>
        <w:t xml:space="preserve">Kalshi Oct hike: prev-day 0.43, pre 0.275, peak(08:30–09:15 ET) 0.36, T+45 0.275, last 0.27 (fetched 2026-10-15 21:56 SGT)</w:t>
      </w:r>
    </w:p>
    <w:p>
      <w:pPr>
        <w:pStyle w:val="Compact"/>
        <w:numPr>
          <w:ilvl w:val="0"/>
          <w:numId w:val="1016"/>
        </w:numPr>
      </w:pPr>
      <w:r>
        <w:t xml:space="preserve">classification (locked rule): strong; control/core-quality bucket: inline; Brier OS/base/uniform = 1.0050000000000001/0.7237654320987654/0.6666666666666667</w:t>
      </w:r>
    </w:p>
    <w:p>
      <w:pPr>
        <w:pStyle w:val="Compact"/>
        <w:numPr>
          <w:ilvl w:val="0"/>
          <w:numId w:val="1016"/>
        </w:numPr>
      </w:pPr>
      <w:r>
        <w:t xml:space="preserve">Excel recalc (LibreOffice): bucket=strong; Brier OS/base/uni=[1.005, 0.724, 0.667]; winner=Uniform; errors=none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2026-10-15T13:57:20Z</dcterms:created>
  <dcterms:modified xsi:type="dcterms:W3CDTF">2026-10-15T13:57:20Z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