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9c08ef580789a912e62bd3cc0c8f032bbc06f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2026-10-13 (v20261013-1812)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15.3。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题材最强:</w:t>
      </w:r>
      <w:r>
        <w:t xml:space="preserve"> KR Battery </w:t>
      </w:r>
      <w:r>
        <w:rPr>
          <w:rFonts w:hint="eastAsia"/>
        </w:rPr>
        <w:t xml:space="preserve">电池,</w:t>
      </w:r>
      <w:r>
        <w:t xml:space="preserve"> JP Test </w:t>
      </w:r>
      <w:r>
        <w:rPr>
          <w:rFonts w:hint="eastAsia"/>
        </w:rPr>
        <w:t xml:space="preserve">测试,</w:t>
      </w:r>
      <w:r>
        <w:t xml:space="preserve"> TW PCB/ABF Substrate </w:t>
      </w:r>
      <w:r>
        <w:rPr>
          <w:rFonts w:hint="eastAsia"/>
        </w:rPr>
        <w:t xml:space="preserve">载板；最弱:</w:t>
      </w:r>
      <w:r>
        <w:t xml:space="preserve"> KR Defense/Space </w:t>
      </w:r>
      <w:r>
        <w:rPr>
          <w:rFonts w:hint="eastAsia"/>
        </w:rPr>
        <w:t xml:space="preserve">国防航天,</w:t>
      </w:r>
      <w:r>
        <w:t xml:space="preserve"> KR Power Grid </w:t>
      </w:r>
      <w:r>
        <w:rPr>
          <w:rFonts w:hint="eastAsia"/>
        </w:rPr>
        <w:t xml:space="preserve">电网,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未来7天:</w:t>
      </w:r>
      <w:r>
        <w:t xml:space="preserve"> 2026-10-14 US CPI (Sep </w:t>
      </w:r>
      <w:r>
        <w:rPr>
          <w:rFonts w:hint="eastAsia"/>
        </w:rPr>
        <w:t xml:space="preserve">2026)｜美国CPI;</w:t>
      </w:r>
      <w:r>
        <w:t xml:space="preserve"> 2026-10-15 US PPI (Sep </w:t>
      </w:r>
      <w:r>
        <w:rPr>
          <w:rFonts w:hint="eastAsia"/>
        </w:rPr>
        <w:t xml:space="preserve">2026)｜美国PPI;</w:t>
      </w:r>
      <w:r>
        <w:t xml:space="preserve"> 2026-10-15 TSM earnings + </w:t>
      </w:r>
      <w:r>
        <w:rPr>
          <w:rFonts w:hint="eastAsia"/>
        </w:rPr>
        <w:t xml:space="preserve">call｜财报与电话会;</w:t>
      </w:r>
      <w:r>
        <w:t xml:space="preserve"> 2026-10-16 US Import/Export Prices (Sep)。</w:t>
      </w:r>
    </w:p>
    <w:bookmarkEnd w:id="9"/>
    <w:bookmarkStart w:id="10" w:name="Xdb7e7890a660138734a8bed4e7ae97c6a0aedf1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(research/macro/v20261013-1812)</w:t>
      </w:r>
    </w:p>
    <w:bookmarkEnd w:id="10"/>
    <w:bookmarkStart w:id="11" w:name="Xfd8ab90fc0724b6cee4303d9300ae58cf5ebaf5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(research/radar/v20261013-1812)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$340.97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$87/$154/$226</w:t>
            </w:r>
          </w:p>
        </w:tc>
        <w:tc>
          <w:tcPr/>
          <w:p>
            <w:pPr>
              <w:pStyle w:val="Compact"/>
            </w:pPr>
            <w:r>
              <w:t xml:space="preserve">+31.4%</w:t>
            </w:r>
          </w:p>
        </w:tc>
        <w:tc>
          <w:tcPr/>
          <w:p>
            <w:pPr>
              <w:pStyle w:val="Compact"/>
            </w:pPr>
            <w:r>
              <w:t xml:space="preserve">+10.6%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$497.53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$120/$316/$580</w:t>
            </w:r>
          </w:p>
        </w:tc>
        <w:tc>
          <w:tcPr/>
          <w:p>
            <w:pPr>
              <w:pStyle w:val="Compact"/>
            </w:pPr>
            <w:r>
              <w:t xml:space="preserve">+48.4%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$594.24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$160/$751/$1,870</w:t>
            </w:r>
          </w:p>
        </w:tc>
        <w:tc>
          <w:tcPr/>
          <w:p>
            <w:pPr>
              <w:pStyle w:val="Compact"/>
            </w:pPr>
            <w:r>
              <w:t xml:space="preserve">+67.0%</w:t>
            </w:r>
          </w:p>
        </w:tc>
        <w:tc>
          <w:tcPr/>
          <w:p>
            <w:pPr>
              <w:pStyle w:val="Compact"/>
            </w:pPr>
            <w:r>
              <w:t xml:space="preserve">+74.6%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$255.24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  <w:tc>
          <w:tcPr/>
          <w:p>
            <w:pPr>
              <w:pStyle w:val="Compact"/>
            </w:pPr>
            <w:r>
              <w:t xml:space="preserve">$27/$67/$123</w:t>
            </w:r>
          </w:p>
        </w:tc>
        <w:tc>
          <w:tcPr/>
          <w:p>
            <w:pPr>
              <w:pStyle w:val="Compact"/>
            </w:pPr>
            <w:r>
              <w:t xml:space="preserve">+78.1%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$354.73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$179/$774/$1,827</w:t>
            </w:r>
          </w:p>
        </w:tc>
        <w:tc>
          <w:tcPr/>
          <w:p>
            <w:pPr>
              <w:pStyle w:val="Compact"/>
            </w:pPr>
            <w:r>
              <w:t xml:space="preserve">+40.9%</w:t>
            </w:r>
          </w:p>
        </w:tc>
        <w:tc>
          <w:tcPr/>
          <w:p>
            <w:pPr>
              <w:pStyle w:val="Compact"/>
            </w:pPr>
            <w:r>
              <w:t xml:space="preserve">+64.1%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$26.48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$-3/$4/$9</w:t>
            </w:r>
          </w:p>
        </w:tc>
        <w:tc>
          <w:tcPr/>
          <w:p>
            <w:pPr>
              <w:pStyle w:val="Compact"/>
            </w:pPr>
            <w:r>
              <w:t xml:space="preserve">+22.9%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$405.01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$81/$211/$384</w:t>
            </w:r>
          </w:p>
        </w:tc>
        <w:tc>
          <w:tcPr/>
          <w:p>
            <w:pPr>
              <w:pStyle w:val="Compact"/>
            </w:pPr>
            <w:r>
              <w:t xml:space="preserve">+49.1%</w:t>
            </w:r>
          </w:p>
        </w:tc>
        <w:tc>
          <w:tcPr/>
          <w:p>
            <w:pPr>
              <w:pStyle w:val="Compact"/>
            </w:pPr>
            <w:r>
              <w:t xml:space="preserve">+30.8%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$288.02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$42/$163/$337</w:t>
            </w:r>
          </w:p>
        </w:tc>
        <w:tc>
          <w:tcPr/>
          <w:p>
            <w:pPr>
              <w:pStyle w:val="Compact"/>
            </w:pPr>
            <w:r>
              <w:t xml:space="preserve">+53.8%</w:t>
            </w:r>
          </w:p>
        </w:tc>
        <w:tc>
          <w:tcPr/>
          <w:p>
            <w:pPr>
              <w:pStyle w:val="Compact"/>
            </w:pPr>
            <w:r>
              <w:t xml:space="preserve">+38.8%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$263.01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$24/$49/$79</w:t>
            </w:r>
          </w:p>
        </w:tc>
        <w:tc>
          <w:tcPr/>
          <w:p>
            <w:pPr>
              <w:pStyle w:val="Compact"/>
            </w:pPr>
            <w:r>
              <w:t xml:space="preserve">+73.7%</w:t>
            </w:r>
          </w:p>
        </w:tc>
        <w:tc>
          <w:tcPr/>
          <w:p>
            <w:pPr>
              <w:pStyle w:val="Compact"/>
            </w:pPr>
            <w:r>
              <w:t xml:space="preserve">+22.6%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$80.26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$-21/$497/$1,736</w:t>
            </w:r>
          </w:p>
        </w:tc>
        <w:tc>
          <w:tcPr/>
          <w:p>
            <w:pPr>
              <w:pStyle w:val="Compact"/>
            </w:pPr>
            <w:r>
              <w:t xml:space="preserve">+61.6%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$779.16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$265/$450/$648</w:t>
            </w:r>
          </w:p>
        </w:tc>
        <w:tc>
          <w:tcPr/>
          <w:p>
            <w:pPr>
              <w:pStyle w:val="Compact"/>
            </w:pPr>
            <w:r>
              <w:t xml:space="preserve">+24.4%</w:t>
            </w:r>
          </w:p>
        </w:tc>
        <w:tc>
          <w:tcPr/>
          <w:p>
            <w:pPr>
              <w:pStyle w:val="Compact"/>
            </w:pPr>
            <w:r>
              <w:t xml:space="preserve">+9.9%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$147.28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$27/$66/$113</w:t>
            </w:r>
          </w:p>
        </w:tc>
        <w:tc>
          <w:tcPr/>
          <w:p>
            <w:pPr>
              <w:pStyle w:val="Compact"/>
            </w:pPr>
            <w:r>
              <w:t xml:space="preserve">+39.7%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$101.35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$5/$12/$20</w:t>
            </w:r>
          </w:p>
        </w:tc>
        <w:tc>
          <w:tcPr/>
          <w:p>
            <w:pPr>
              <w:pStyle w:val="Compact"/>
            </w:pPr>
            <w:r>
              <w:t xml:space="preserve">+68.9%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$190.12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$30/$61/$96</w:t>
            </w:r>
          </w:p>
        </w:tc>
        <w:tc>
          <w:tcPr/>
          <w:p>
            <w:pPr>
              <w:pStyle w:val="Compact"/>
            </w:pPr>
            <w:r>
              <w:t xml:space="preserve">+50.8%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$995.41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$157/$575/$1,270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  <w:tc>
          <w:tcPr/>
          <w:p>
            <w:pPr>
              <w:pStyle w:val="Compact"/>
            </w:pPr>
            <w:r>
              <w:t xml:space="preserve">+56.4%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$265.86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$60/$256/$597</w:t>
            </w:r>
          </w:p>
        </w:tc>
        <w:tc>
          <w:tcPr/>
          <w:p>
            <w:pPr>
              <w:pStyle w:val="Compact"/>
            </w:pPr>
            <w:r>
              <w:t xml:space="preserve">+64.3%</w:t>
            </w:r>
          </w:p>
        </w:tc>
        <w:tc>
          <w:tcPr/>
          <w:p>
            <w:pPr>
              <w:pStyle w:val="Compact"/>
            </w:pPr>
            <w:r>
              <w:t xml:space="preserve">+63.1%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$989.04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$327/$585/$865</w:t>
            </w:r>
          </w:p>
        </w:tc>
        <w:tc>
          <w:tcPr/>
          <w:p>
            <w:pPr>
              <w:pStyle w:val="Compact"/>
            </w:pPr>
            <w:r>
              <w:t xml:space="preserve">+30.6%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$88.99</w:t>
            </w:r>
          </w:p>
        </w:tc>
        <w:tc>
          <w:tcPr/>
          <w:p>
            <w:pPr>
              <w:pStyle w:val="Compact"/>
            </w:pPr>
            <w:r>
              <w:t xml:space="preserve">-7.5%</w:t>
            </w:r>
          </w:p>
        </w:tc>
        <w:tc>
          <w:tcPr/>
          <w:p>
            <w:pPr>
              <w:pStyle w:val="Compact"/>
            </w:pPr>
            <w:r>
              <w:t xml:space="preserve">$8/$22/$41</w:t>
            </w:r>
          </w:p>
        </w:tc>
        <w:tc>
          <w:tcPr/>
          <w:p>
            <w:pPr>
              <w:pStyle w:val="Compact"/>
            </w:pPr>
            <w:r>
              <w:t xml:space="preserve">+69.0%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$226.32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$126/$549/$1,312</w:t>
            </w:r>
          </w:p>
        </w:tc>
        <w:tc>
          <w:tcPr/>
          <w:p>
            <w:pPr>
              <w:pStyle w:val="Compact"/>
            </w:pPr>
            <w:r>
              <w:t xml:space="preserve">+41.0%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$209.00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$23/$68/$136</w:t>
            </w:r>
          </w:p>
        </w:tc>
        <w:tc>
          <w:tcPr/>
          <w:p>
            <w:pPr>
              <w:pStyle w:val="Compact"/>
            </w:pPr>
            <w:r>
              <w:t xml:space="preserve">+87.9%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$694.79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$100/$222/$359</w:t>
            </w:r>
          </w:p>
        </w:tc>
        <w:tc>
          <w:tcPr/>
          <w:p>
            <w:pPr>
              <w:pStyle w:val="Compact"/>
            </w:pPr>
            <w:r>
              <w:t xml:space="preserve">+44.0%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$174.43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$68/$104/$138</w:t>
            </w:r>
          </w:p>
        </w:tc>
        <w:tc>
          <w:tcPr/>
          <w:p>
            <w:pPr>
              <w:pStyle w:val="Compact"/>
            </w:pPr>
            <w:r>
              <w:t xml:space="preserve">+17.9%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$65.71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$4/$8/$15</w:t>
            </w:r>
          </w:p>
        </w:tc>
        <w:tc>
          <w:tcPr/>
          <w:p>
            <w:pPr>
              <w:pStyle w:val="Compact"/>
            </w:pPr>
            <w:r>
              <w:t xml:space="preserve">+115.2%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$246.95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  <w:tc>
          <w:tcPr/>
          <w:p>
            <w:pPr>
              <w:pStyle w:val="Compact"/>
            </w:pPr>
            <w:r>
              <w:t xml:space="preserve">$59/$162/$295</w:t>
            </w:r>
          </w:p>
        </w:tc>
        <w:tc>
          <w:tcPr/>
          <w:p>
            <w:pPr>
              <w:pStyle w:val="Compact"/>
            </w:pPr>
            <w:r>
              <w:t xml:space="preserve">+40.8%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$163.42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$20/$131/$395</w:t>
            </w:r>
          </w:p>
        </w:tc>
        <w:tc>
          <w:tcPr/>
          <w:p>
            <w:pPr>
              <w:pStyle w:val="Compact"/>
            </w:pPr>
            <w:r>
              <w:t xml:space="preserve">+107.8%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$378.03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$27/$44/$62</w:t>
            </w:r>
          </w:p>
        </w:tc>
        <w:tc>
          <w:tcPr/>
          <w:p>
            <w:pPr>
              <w:pStyle w:val="Compact"/>
            </w:pPr>
            <w:r>
              <w:t xml:space="preserve">+80.9%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$444.35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$134/$350/$655</w:t>
            </w:r>
          </w:p>
        </w:tc>
        <w:tc>
          <w:tcPr/>
          <w:p>
            <w:pPr>
              <w:pStyle w:val="Compact"/>
            </w:pPr>
            <w:r>
              <w:t xml:space="preserve">+42.9%</w:t>
            </w:r>
          </w:p>
        </w:tc>
        <w:tc>
          <w:tcPr/>
          <w:p>
            <w:pPr>
              <w:pStyle w:val="Compact"/>
            </w:pPr>
            <w:r>
              <w:t xml:space="preserve">+35.9%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2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(events/v20261013-1812)；发布时/发布后部分待事件发生后生成。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2026-10-13T10:14:55Z</dcterms:created>
  <dcterms:modified xsi:type="dcterms:W3CDTF">2026-10-13T10:14:55Z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