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amd-初学者教学版-中文-v20261014-0758"/>
    <w:p>
      <w:pPr>
        <w:pStyle w:val="Heading1"/>
      </w:pPr>
      <w:r>
        <w:t xml:space="preserve">AMD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v20261014-0758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Advanced Micro Devices, Inc. </w:t>
      </w:r>
      <w:r>
        <w:rPr>
          <w:rFonts w:hint="eastAsia"/>
        </w:rPr>
        <w:t xml:space="preserve">是一家</w:t>
      </w:r>
      <w:r>
        <w:t xml:space="preserve"> CPU + GPU AI accelerators CPU+AI GPU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$605.53。我们的Base模型认为每股价值约</w:t>
      </w:r>
      <w:r>
        <w:t xml:space="preserve"> </w:t>
      </w:r>
      <w:r>
        <w:rPr>
          <w:rFonts w:hint="eastAsia"/>
        </w:rPr>
        <w:t xml:space="preserve">$749（23.6%）。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‘1.66’</w:t>
      </w:r>
      <w:r>
        <w:t xml:space="preserve">,</w:t>
      </w:r>
      <w:r>
        <w:t xml:space="preserve"> </w:t>
      </w:r>
      <w:r>
        <w:t xml:space="preserve">‘1.60841’</w:t>
      </w:r>
      <w:r>
        <w:t xml:space="preserve">,</w:t>
      </w:r>
      <w:r>
        <w:t xml:space="preserve"> </w:t>
      </w:r>
      <w:r>
        <w:t xml:space="preserve">‘0.0321’</w:t>
      </w:r>
      <w:r>
        <w:rPr>
          <w:rFonts w:hint="eastAsia"/>
        </w:rPr>
        <w:t xml:space="preserve">]（实际、预期、超预期%）。下次财报约</w:t>
      </w:r>
      <w:r>
        <w:t xml:space="preserve"> 2026-11-04。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CPU + GPU AI accelerators CPU+AI GPU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41.3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74.6%；m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25.0%；W</w:t>
      </w:r>
      <w:r>
        <w:t xml:space="preserve"> = WACC = 13.2%。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72.1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20.3% </w:t>
      </w:r>
      <w:r>
        <w:rPr>
          <w:rFonts w:hint="eastAsia"/>
        </w:rPr>
        <w:t xml:space="preserve">向</w:t>
      </w:r>
      <w:r>
        <w:t xml:space="preserve"> 25.0% </w:t>
      </w:r>
      <w:r>
        <w:rPr>
          <w:rFonts w:hint="eastAsia"/>
        </w:rPr>
        <w:t xml:space="preserve">线性过渡）=</w:t>
      </w:r>
      <w:r>
        <w:t xml:space="preserve"> 15.3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13.5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1,213.4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25.0%、三情景。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74.6%；价格隐含增速</w:t>
      </w:r>
      <w:r>
        <w:t xml:space="preserve"> 67.7%。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$159 / Base $749 / Bull </w:t>
      </w:r>
      <w:r>
        <w:rPr>
          <w:rFonts w:hint="eastAsia"/>
        </w:rPr>
        <w:t xml:space="preserve">$1,865；概率加权</w:t>
      </w:r>
      <w:r>
        <w:t xml:space="preserve"> $880。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Delays; NVDA price aggression; client PC slowdown from memory </w:t>
      </w:r>
      <w:r>
        <w:rPr>
          <w:rFonts w:hint="eastAsia"/>
        </w:rPr>
        <w:t xml:space="preserve">costs｜延期；NVDA压价；存储涨价拖累PC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DC GPU revenue below guide; Helios slips past </w:t>
      </w:r>
      <w:r>
        <w:rPr>
          <w:rFonts w:hint="eastAsia"/>
        </w:rPr>
        <w:t xml:space="preserve">2H26｜DC</w:t>
      </w:r>
      <w:r>
        <w:t xml:space="preserve"> </w:t>
      </w:r>
      <w:r>
        <w:rPr>
          <w:rFonts w:hint="eastAsia"/>
        </w:rPr>
        <w:t xml:space="preserve">GPU收入低于指引；Helios延后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7822680aa439b0be8c735512ba92e4c075d4c5b"/>
    <w:p>
      <w:pPr>
        <w:pStyle w:val="Heading1"/>
      </w:pPr>
      <w:r>
        <w:t xml:space="preserve">AMD Beginner Teaching Edition (English) v20261014-0758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Advanced Micro Devices, Inc. is a CPU + GPU AI accelerators CPU+AI GPU company. Price $605.53; our Base model value ≈ $749 (23.6%).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‘1.66’</w:t>
      </w:r>
      <w:r>
        <w:t xml:space="preserve">,</w:t>
      </w:r>
      <w:r>
        <w:t xml:space="preserve"> </w:t>
      </w:r>
      <w:r>
        <w:t xml:space="preserve">‘1.60841’</w:t>
      </w:r>
      <w:r>
        <w:t xml:space="preserve">,</w:t>
      </w:r>
      <w:r>
        <w:t xml:space="preserve"> </w:t>
      </w:r>
      <w:r>
        <w:t xml:space="preserve">‘0.0321’</w:t>
      </w:r>
      <w:r>
        <w:t xml:space="preserve">]. Next earnings ≈ 2026-11-04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41.3 bn USD; g₁ = 74.6%; m = long-run FCF margin = 25.0%; W = 13.2%.</w:t>
      </w:r>
      <w:r>
        <w:t xml:space="preserve"> </w:t>
      </w:r>
      <w:r>
        <w:t xml:space="preserve">R₁ = R₀×(1+g₁) = 72.1 bn USD; FCF₁ = 15.3 bn USD; PV = FCF₁/(1+W) = 13.5 bn USD; 10 years + terminal → EV 1,213.4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74.6%; price-implied growth 67.7%.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$159 / Base $749 / Bull $1,865; weighted $880.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Delays; NVDA price aggression; client PC slowdown from memory </w:t>
      </w:r>
      <w:r>
        <w:rPr>
          <w:rFonts w:hint="eastAsia"/>
        </w:rPr>
        <w:t xml:space="preserve">costs｜延期；NVDA压价；存储涨价拖累PC</w:t>
      </w:r>
      <w:r>
        <w:t xml:space="preserve"> — Falsifiers: DC GPU revenue below guide; Helios slips past </w:t>
      </w:r>
      <w:r>
        <w:rPr>
          <w:rFonts w:hint="eastAsia"/>
        </w:rPr>
        <w:t xml:space="preserve">2H26｜DC</w:t>
      </w:r>
      <w:r>
        <w:t xml:space="preserve"> </w:t>
      </w:r>
      <w:r>
        <w:rPr>
          <w:rFonts w:hint="eastAsia"/>
        </w:rPr>
        <w:t xml:space="preserve">GPU收入低于指引；Helios延后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AMD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2026-10-14T00:00:33Z</dcterms:created>
  <dcterms:modified xsi:type="dcterms:W3CDTF">2026-10-14T00:00:33Z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