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4466e33e933feece6ce1c847e5de50db9473c2"/>
    <w:p>
      <w:pPr>
        <w:pStyle w:val="Heading1"/>
      </w:pPr>
      <w:r>
        <w:t xml:space="preserve">CIEN Ciena Corporation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Ciena Corporation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$405.01；距</w:t>
      </w:r>
      <w:r>
        <w:t xml:space="preserve"> 2026-06-02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-35.4%。主题：Optical</w:t>
      </w:r>
      <w:r>
        <w:t xml:space="preserve"> networking systems </w:t>
      </w:r>
      <w:r>
        <w:rPr>
          <w:rFonts w:hint="eastAsia"/>
        </w:rPr>
        <w:t xml:space="preserve">光网络系统。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49.1%，一致预期</w:t>
      </w:r>
      <w:r>
        <w:t xml:space="preserve"> </w:t>
      </w:r>
      <w:r>
        <w:rPr>
          <w:rFonts w:hint="eastAsia"/>
        </w:rPr>
        <w:t xml:space="preserve">30.8%；三情景价值</w:t>
      </w:r>
      <w:r>
        <w:t xml:space="preserve"> $81/$211/$384。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2026-09-03（TENTATIVE</w:t>
      </w:r>
      <w:r>
        <w:t xml:space="preserve"> </w:t>
      </w:r>
      <w:r>
        <w:rPr>
          <w:rFonts w:hint="eastAsia"/>
        </w:rPr>
        <w:t xml:space="preserve">直至公司确认）；盯：收入、云占比、毛利率、积压。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Optical networking systems </w:t>
      </w:r>
      <w:r>
        <w:rPr>
          <w:rFonts w:hint="eastAsia"/>
        </w:rPr>
        <w:t xml:space="preserve">光网络系统。持有者在乎的是：AI训练集群跨园区互连(scale-across)推动Ciena</w:t>
      </w:r>
      <w:r>
        <w:t xml:space="preserve"> </w:t>
      </w:r>
      <w:r>
        <w:rPr>
          <w:rFonts w:hint="eastAsia"/>
        </w:rPr>
        <w:t xml:space="preserve">800G/1.6T相干光需求；从运营商周期股转向云厂成长股。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49.1%，一致预期</w:t>
      </w:r>
      <w:r>
        <w:t xml:space="preserve"> </w:t>
      </w:r>
      <w:r>
        <w:rPr>
          <w:rFonts w:hint="eastAsia"/>
        </w:rPr>
        <w:t xml:space="preserve">30.8%——市场定价比分析师更乐观。跑率/静态</w:t>
      </w:r>
      <w:r>
        <w:t xml:space="preserve"> P/E </w:t>
      </w:r>
      <w:r>
        <w:rPr>
          <w:rFonts w:hint="eastAsia"/>
        </w:rPr>
        <w:t xml:space="preserve">81.7×、前瞻</w:t>
      </w:r>
      <w:r>
        <w:t xml:space="preserve"> P/E </w:t>
      </w:r>
      <w:r>
        <w:rPr>
          <w:rFonts w:hint="eastAsia"/>
        </w:rPr>
        <w:t xml:space="preserve">34.2×（Yahoo）。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37.0%）→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45.4%）→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断点：Component</w:t>
      </w:r>
      <w:r>
        <w:t xml:space="preserve"> supply, hyperscaler DCI </w:t>
      </w:r>
      <w:r>
        <w:rPr>
          <w:rFonts w:hint="eastAsia"/>
        </w:rPr>
        <w:t xml:space="preserve">cycles｜器件供应、云厂DCI周期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Order book/backlog falls; GM not </w:t>
      </w:r>
      <w:r>
        <w:rPr>
          <w:rFonts w:hint="eastAsia"/>
        </w:rPr>
        <w:t xml:space="preserve">improving｜订单/积压下降；毛利不改善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折现。CIEN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11.7%；最新季度毛利率</w:t>
      </w:r>
      <w:r>
        <w:t xml:space="preserve"> </w:t>
      </w:r>
      <w:r>
        <w:rPr>
          <w:rFonts w:hint="eastAsia"/>
        </w:rPr>
        <w:t xml:space="preserve">45.4%；收入同比</w:t>
      </w:r>
      <w:r>
        <w:t xml:space="preserve"> </w:t>
      </w:r>
      <w:r>
        <w:rPr>
          <w:rFonts w:hint="eastAsia"/>
        </w:rPr>
        <w:t xml:space="preserve">37.0%。新闻多数改变的是现金流预期，而非折现率。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竞争者：Nokia</w:t>
      </w:r>
      <w:r>
        <w:t xml:space="preserve"> (Infinera), Cisco (Acacia), Huawei, Coherent </w:t>
      </w:r>
      <w:r>
        <w:rPr>
          <w:rFonts w:hint="eastAsia"/>
        </w:rPr>
        <w:t xml:space="preserve">pluggables｜诺基亚、思科、华为、Coherent。客户：Telecom</w:t>
      </w:r>
      <w:r>
        <w:t xml:space="preserve"> carriers, hyperscalers (DCI), cable </w:t>
      </w:r>
      <w:r>
        <w:rPr>
          <w:rFonts w:hint="eastAsia"/>
        </w:rPr>
        <w:t xml:space="preserve">operators｜运营商、云厂(数据中心互连)、有线电视。若</w:t>
      </w:r>
      <w:r>
        <w:t xml:space="preserve"> CIEN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看多会错，如果：Carrier</w:t>
      </w:r>
      <w:r>
        <w:t xml:space="preserve"> spending weak; competition from </w:t>
      </w:r>
      <w:r>
        <w:rPr>
          <w:rFonts w:hint="eastAsia"/>
        </w:rPr>
        <w:t xml:space="preserve">Nokia/Infinera｜运营商开支疲弱；诺基亚竞争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49.1%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30.8%；近几季</w:t>
      </w:r>
      <w:r>
        <w:t xml:space="preserve"> EPS </w:t>
      </w:r>
      <w:r>
        <w:rPr>
          <w:rFonts w:hint="eastAsia"/>
        </w:rPr>
        <w:t xml:space="preserve">超预期：2025-10</w:t>
      </w:r>
      <w:r>
        <w:t xml:space="preserve"> +18% / 2026-01 +16% / 2026-04 +12% / 2026-07 +22%。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买方押：Hyperscaler</w:t>
      </w:r>
      <w:r>
        <w:t xml:space="preserve"> &gt;50% of revenue; pluggables and in-DC </w:t>
      </w:r>
      <w:r>
        <w:rPr>
          <w:rFonts w:hint="eastAsia"/>
        </w:rPr>
        <w:t xml:space="preserve">opportunities｜云厂收入占比超半；可插拔与机房内机会。卖方押：Carrier</w:t>
      </w:r>
      <w:r>
        <w:t xml:space="preserve"> spending weak; competition from </w:t>
      </w:r>
      <w:r>
        <w:rPr>
          <w:rFonts w:hint="eastAsia"/>
        </w:rPr>
        <w:t xml:space="preserve">Nokia/Infinera｜运营商开支疲弱；诺基亚竞争。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年以来最大的三次回撤：2008-04→2009-02</w:t>
      </w:r>
      <w:r>
        <w:t xml:space="preserve"> </w:t>
      </w:r>
      <w:r>
        <w:rPr>
          <w:rFonts w:hint="eastAsia"/>
        </w:rPr>
        <w:t xml:space="preserve">-86%；2021-12→2022-10</w:t>
      </w:r>
      <w:r>
        <w:t xml:space="preserve"> </w:t>
      </w:r>
      <w:r>
        <w:rPr>
          <w:rFonts w:hint="eastAsia"/>
        </w:rPr>
        <w:t xml:space="preserve">-50%；2025-01→2025-04</w:t>
      </w:r>
      <w:r>
        <w:t xml:space="preserve"> </w:t>
      </w:r>
      <w:r>
        <w:rPr>
          <w:rFonts w:hint="eastAsia"/>
        </w:rPr>
        <w:t xml:space="preserve">-46%；中位数</w:t>
      </w:r>
      <w:r>
        <w:t xml:space="preserve"> </w:t>
      </w:r>
      <w:r>
        <w:rPr>
          <w:rFonts w:hint="eastAsia"/>
        </w:rPr>
        <w:t xml:space="preserve">-50%。当前距高点</w:t>
      </w:r>
      <w:r>
        <w:t xml:space="preserve"> </w:t>
      </w:r>
      <w:r>
        <w:rPr>
          <w:rFonts w:hint="eastAsia"/>
        </w:rPr>
        <w:t xml:space="preserve">-35.4%。毛利率区间：41.3%–45.4%（本快照内）。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AI训练集群跨园区互连(scale-across)推动Ciena</w:t>
      </w:r>
      <w:r>
        <w:t xml:space="preserve"> </w:t>
      </w:r>
      <w:r>
        <w:rPr>
          <w:rFonts w:hint="eastAsia"/>
        </w:rPr>
        <w:t xml:space="preserve">800G/1.6T相干光需求；从运营商周期股转向云厂成长股。（HYPOTHESIS）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$405.01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$211 </w:t>
      </w:r>
      <w:r>
        <w:rPr>
          <w:rFonts w:hint="eastAsia"/>
        </w:rPr>
        <w:t xml:space="preserve">92.0%，安全边际取决于假设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2008-04→2009-02 </w:t>
      </w:r>
      <w:r>
        <w:rPr>
          <w:rFonts w:hint="eastAsia"/>
        </w:rPr>
        <w:t xml:space="preserve">-86%；2021-12→2022-10</w:t>
      </w:r>
      <w:r>
        <w:t xml:space="preserve"> </w:t>
      </w:r>
      <w:r>
        <w:rPr>
          <w:rFonts w:hint="eastAsia"/>
        </w:rPr>
        <w:t xml:space="preserve">-50%；2025-01→2025-04</w:t>
      </w:r>
      <w:r>
        <w:t xml:space="preserve"> -46%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$405.01 vs Base </w:t>
            </w:r>
            <w:r>
              <w:rPr>
                <w:rFonts w:hint="eastAsia"/>
              </w:rPr>
              <w:t xml:space="preserve">价值</w:t>
            </w:r>
            <w:r>
              <w:t xml:space="preserve"> $211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49.1% vs </w:t>
            </w:r>
            <w:r>
              <w:rPr>
                <w:rFonts w:hint="eastAsia"/>
              </w:rPr>
              <w:t xml:space="preserve">一致预期</w:t>
            </w:r>
            <w:r>
              <w:t xml:space="preserve"> 30.8%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41.3% → 45.4%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+12% → +22%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+37.0%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-35.4%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-50%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7 : </w:t>
      </w:r>
      <w:r>
        <w:rPr>
          <w:rFonts w:hint="eastAsia"/>
        </w:rPr>
        <w:t xml:space="preserve">6）。这是对现有数据的机械称重，不是买卖结论；最该做的是盯住证伪清单。（我们的判断，可能出错）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49.1%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37.0%）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45.4%）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Revenue, cloud mix, GM%, </w:t>
            </w:r>
            <w:r>
              <w:rPr>
                <w:rFonts w:hint="eastAsia"/>
              </w:rPr>
              <w:t xml:space="preserve">backlog｜收入、云占比、毛利率、积压</w:t>
            </w:r>
          </w:p>
        </w:tc>
        <w:tc>
          <w:tcPr/>
          <w:p>
            <w:pPr>
              <w:pStyle w:val="Compact"/>
            </w:pPr>
            <w:r>
              <w:t xml:space="preserve">Order book/backlog falls; GM not </w:t>
            </w:r>
            <w:r>
              <w:rPr>
                <w:rFonts w:hint="eastAsia"/>
              </w:rPr>
              <w:t xml:space="preserve">improving｜订单/积压下降；毛利不改善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11.7%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49.1%、共识</w:t>
      </w:r>
      <w:r>
        <w:t xml:space="preserve"> </w:t>
      </w:r>
      <w:r>
        <w:rPr>
          <w:rFonts w:hint="eastAsia"/>
        </w:rPr>
        <w:t xml:space="preserve">30.8%。如果公司下季’超预期’但只超共识不超隐含，股价可能怎样？为什么？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45.4%，区间</w:t>
      </w:r>
      <w:r>
        <w:t xml:space="preserve"> </w:t>
      </w:r>
      <w:r>
        <w:rPr>
          <w:rFonts w:hint="eastAsia"/>
        </w:rPr>
        <w:t xml:space="preserve">41.3%–45.4%。用’第一性原理’说明利润率下降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-50%，当前</w:t>
      </w:r>
      <w:r>
        <w:t xml:space="preserve"> </w:t>
      </w:r>
      <w:r>
        <w:rPr>
          <w:rFonts w:hint="eastAsia"/>
        </w:rPr>
        <w:t xml:space="preserve">-35.4%。为什么’已经跌了很多’不能单独作为买入理由？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09-03-财报后填写"/>
    <w:p>
      <w:pPr>
        <w:pStyle w:val="Heading2"/>
      </w:pPr>
      <w:r>
        <w:rPr>
          <w:rFonts w:hint="eastAsia"/>
        </w:rPr>
        <w:t xml:space="preserve">八、事后推理复盘（2026-09-03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CIEN thinking-first edition. Price $405.01; -35.4% from 2026-06-02 high. Reverse DCF: price implies ~49.1% Y1 growth vs consensus 30.8%. Scenario values $81/$211/$384; WACC 11.7%. Base rates: largest drawdowns since 2008: 2008-04→2009-02 </w:t>
      </w:r>
      <w:r>
        <w:rPr>
          <w:rFonts w:hint="eastAsia"/>
        </w:rPr>
        <w:t xml:space="preserve">-86%；2021-12→2022-10</w:t>
      </w:r>
      <w:r>
        <w:t xml:space="preserve"> </w:t>
      </w:r>
      <w:r>
        <w:rPr>
          <w:rFonts w:hint="eastAsia"/>
        </w:rPr>
        <w:t xml:space="preserve">-50%；2025-01→2025-04</w:t>
      </w:r>
      <w:r>
        <w:t xml:space="preserve"> -46%. Evidence weighting 7:6 (bull:bear). Falsifiers: Order book/backlog falls; GM not </w:t>
      </w:r>
      <w:r>
        <w:rPr>
          <w:rFonts w:hint="eastAsia"/>
        </w:rPr>
        <w:t xml:space="preserve">improving｜订单/积压下降；毛利不改善.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2026-10-13T13:09:05Z</dcterms:created>
  <dcterms:modified xsi:type="dcterms:W3CDTF">2026-10-13T13:09:05Z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