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eme-初学者教学版-中文-v20261013-1622"/>
    <w:p>
      <w:pPr>
        <w:pStyle w:val="Heading1"/>
      </w:pPr>
      <w:r>
        <w:t xml:space="preserve">EME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v20261013-1622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EMCOR Group, Inc. </w:t>
      </w:r>
      <w:r>
        <w:rPr>
          <w:rFonts w:hint="eastAsia"/>
        </w:rPr>
        <w:t xml:space="preserve">是一家</w:t>
      </w:r>
      <w:r>
        <w:t xml:space="preserve"> Electrical/mechanical contractor (DC build) </w:t>
      </w:r>
      <w:r>
        <w:rPr>
          <w:rFonts w:hint="eastAsia"/>
        </w:rPr>
        <w:t xml:space="preserve">机电工程(数据中心建设)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$779.16。我们的Base模型认为每股价值约</w:t>
      </w:r>
      <w:r>
        <w:t xml:space="preserve"> </w:t>
      </w:r>
      <w:r>
        <w:rPr>
          <w:rFonts w:hint="eastAsia"/>
        </w:rPr>
        <w:t xml:space="preserve">$450（-42.3%）。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‘9.06’</w:t>
      </w:r>
      <w:r>
        <w:t xml:space="preserve">,</w:t>
      </w:r>
      <w:r>
        <w:t xml:space="preserve"> </w:t>
      </w:r>
      <w:r>
        <w:t xml:space="preserve">‘7.23108’</w:t>
      </w:r>
      <w:r>
        <w:t xml:space="preserve">,</w:t>
      </w:r>
      <w:r>
        <w:t xml:space="preserve"> </w:t>
      </w:r>
      <w:r>
        <w:t xml:space="preserve">‘0.2529’</w:t>
      </w:r>
      <w:r>
        <w:rPr>
          <w:rFonts w:hint="eastAsia"/>
        </w:rPr>
        <w:t xml:space="preserve">]（实际、预期、超预期%）。下次财报约</w:t>
      </w:r>
      <w:r>
        <w:t xml:space="preserve"> 2026-10-29。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Electrical/mechanical contractor (DC build) </w:t>
      </w:r>
      <w:r>
        <w:rPr>
          <w:rFonts w:hint="eastAsia"/>
        </w:rPr>
        <w:t xml:space="preserve">机电工程(数据中心建设)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18.6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9.9%；m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6.0%；W</w:t>
      </w:r>
      <w:r>
        <w:t xml:space="preserve"> = WACC = 10.8%。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20.4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6.3% </w:t>
      </w:r>
      <w:r>
        <w:rPr>
          <w:rFonts w:hint="eastAsia"/>
        </w:rPr>
        <w:t xml:space="preserve">向</w:t>
      </w:r>
      <w:r>
        <w:t xml:space="preserve"> 6.0% </w:t>
      </w:r>
      <w:r>
        <w:rPr>
          <w:rFonts w:hint="eastAsia"/>
        </w:rPr>
        <w:t xml:space="preserve">线性过渡）=</w:t>
      </w:r>
      <w:r>
        <w:t xml:space="preserve"> 1.3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1.2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19.5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6.0%、三情景。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9.9%；价格隐含增速</w:t>
      </w:r>
      <w:r>
        <w:t xml:space="preserve"> 24.4%。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$265 / Base $450 / Bull </w:t>
      </w:r>
      <w:r>
        <w:rPr>
          <w:rFonts w:hint="eastAsia"/>
        </w:rPr>
        <w:t xml:space="preserve">$648；概率加权</w:t>
      </w:r>
      <w:r>
        <w:t xml:space="preserve"> $453。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DC project timing pushouts; labor cost </w:t>
      </w:r>
      <w:r>
        <w:rPr>
          <w:rFonts w:hint="eastAsia"/>
        </w:rPr>
        <w:t xml:space="preserve">inflation｜数据中心项目延后；人工成本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RPO declines; op margin </w:t>
      </w:r>
      <w:r>
        <w:rPr>
          <w:rFonts w:hint="eastAsia"/>
        </w:rPr>
        <w:t xml:space="preserve">&lt;8%｜RPO下降；营业利润率&lt;8%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4bf99773242dd323c5fb4bee40644e514d91c17"/>
    <w:p>
      <w:pPr>
        <w:pStyle w:val="Heading1"/>
      </w:pPr>
      <w:r>
        <w:t xml:space="preserve">EME Beginner Teaching Edition (English) v20261013-1622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EMCOR Group, Inc. is a Electrical/mechanical contractor (DC build) </w:t>
      </w:r>
      <w:r>
        <w:rPr>
          <w:rFonts w:hint="eastAsia"/>
        </w:rPr>
        <w:t xml:space="preserve">机电工程(数据中心建设)</w:t>
      </w:r>
      <w:r>
        <w:t xml:space="preserve"> company. Price $779.16; our Base model value ≈ $450 (-42.3%).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‘9.06’</w:t>
      </w:r>
      <w:r>
        <w:t xml:space="preserve">,</w:t>
      </w:r>
      <w:r>
        <w:t xml:space="preserve"> </w:t>
      </w:r>
      <w:r>
        <w:t xml:space="preserve">‘7.23108’</w:t>
      </w:r>
      <w:r>
        <w:t xml:space="preserve">,</w:t>
      </w:r>
      <w:r>
        <w:t xml:space="preserve"> </w:t>
      </w:r>
      <w:r>
        <w:t xml:space="preserve">‘0.2529’</w:t>
      </w:r>
      <w:r>
        <w:t xml:space="preserve">]. Next earnings ≈ 2026-10-29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18.6 bn USD; g₁ = 9.9%; m = long-run FCF margin = 6.0%; W = 10.8%.</w:t>
      </w:r>
      <w:r>
        <w:t xml:space="preserve"> </w:t>
      </w:r>
      <w:r>
        <w:t xml:space="preserve">R₁ = R₀×(1+g₁) = 20.4 bn USD; FCF₁ = 1.3 bn USD; PV = FCF₁/(1+W) = 1.2 bn USD; 10 years + terminal → EV 19.5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9.9%; price-implied growth 24.4%.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$265 / Base $450 / Bull $648; weighted $453.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DC project timing pushouts; labor cost </w:t>
      </w:r>
      <w:r>
        <w:rPr>
          <w:rFonts w:hint="eastAsia"/>
        </w:rPr>
        <w:t xml:space="preserve">inflation｜数据中心项目延后；人工成本</w:t>
      </w:r>
      <w:r>
        <w:t xml:space="preserve"> — Falsifiers: RPO declines; op margin </w:t>
      </w:r>
      <w:r>
        <w:rPr>
          <w:rFonts w:hint="eastAsia"/>
        </w:rPr>
        <w:t xml:space="preserve">&lt;8%｜RPO下降；营业利润率&lt;8%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EME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2026-10-13T08:24:50Z</dcterms:created>
  <dcterms:modified xsi:type="dcterms:W3CDTF">2026-10-13T08:24:50Z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