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hr-初学者教学版-中文-v20261014-0758"/>
    <w:p>
      <w:pPr>
        <w:pStyle w:val="Heading1"/>
      </w:pPr>
      <w:r>
        <w:t xml:space="preserve">COHR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Coherent Corp. </w:t>
      </w:r>
      <w:r>
        <w:rPr>
          <w:rFonts w:hint="eastAsia"/>
        </w:rPr>
        <w:t xml:space="preserve">是一家</w:t>
      </w:r>
      <w:r>
        <w:t xml:space="preserve"> 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$289.98。我们的Base模型认为每股价值约</w:t>
      </w:r>
      <w:r>
        <w:t xml:space="preserve"> </w:t>
      </w:r>
      <w:r>
        <w:rPr>
          <w:rFonts w:hint="eastAsia"/>
        </w:rPr>
        <w:t xml:space="preserve">$163（-43.9%）。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38.8%；m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-14.5%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-0.8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33.6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38.8%；价格隐含增速</w:t>
      </w:r>
      <w:r>
        <w:t xml:space="preserve"> 54.1%。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$42 / Base $163 / Bull </w:t>
      </w:r>
      <w:r>
        <w:rPr>
          <w:rFonts w:hint="eastAsia"/>
        </w:rPr>
        <w:t xml:space="preserve">$336；概率加权</w:t>
      </w:r>
      <w:r>
        <w:t xml:space="preserve"> $176。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Datacom growth below peers; GM </w:t>
      </w:r>
      <w:r>
        <w:rPr>
          <w:rFonts w:hint="eastAsia"/>
        </w:rPr>
        <w:t xml:space="preserve">stalls｜数通增速落后同业；毛利停滞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5a21f026fed515880bbe333b8bbd69dd346240"/>
    <w:p>
      <w:pPr>
        <w:pStyle w:val="Heading1"/>
      </w:pPr>
      <w:r>
        <w:t xml:space="preserve">COHR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Coherent Corp. is a Optical transceivers / lasers / materials </w:t>
      </w:r>
      <w:r>
        <w:rPr>
          <w:rFonts w:hint="eastAsia"/>
        </w:rPr>
        <w:t xml:space="preserve">光模块/激光/材料</w:t>
      </w:r>
      <w:r>
        <w:t xml:space="preserve"> company. Price $289.98; our Base model value ≈ $163 (-43.9%).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7.1 bn USD; g₁ = 38.8%; m = long-run FCF margin = 15.0%; W = 13.2%.</w:t>
      </w:r>
      <w:r>
        <w:t xml:space="preserve"> </w:t>
      </w:r>
      <w:r>
        <w:t xml:space="preserve">R₁ = R₀×(1+g₁) = 9.9 bn USD; FCF₁ = -0.8 bn USD; PV = FCF₁/(1+W) = -0.7 bn USD; 10 years + terminal → EV 33.6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38.8%; price-implied growth 54.1%.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$42 / Base $163 / Bull $336; weighted $176.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— Falsifiers: Datacom growth below peers; GM </w:t>
      </w:r>
      <w:r>
        <w:rPr>
          <w:rFonts w:hint="eastAsia"/>
        </w:rPr>
        <w:t xml:space="preserve">stalls｜数通增速落后同业；毛利停滞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OH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2026-10-14T00:00:21Z</dcterms:created>
  <dcterms:modified xsi:type="dcterms:W3CDTF">2026-10-14T00:00:21Z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