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这里列出未来约75天会影响市场的重要数据和财报，并说明每个事件「发布前/发布时/发布后」要做什么。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通胀、就业数据和美联储会议决定利率；财报决定单家公司的估值——两者都会改变你关注的股票。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先看最近一个</w:t>
      </w:r>
      <w:r>
        <w:t xml:space="preserve"> CONFIRMED </w:t>
      </w:r>
      <w:r>
        <w:rPr>
          <w:rFonts w:hint="eastAsia"/>
        </w:rPr>
        <w:t xml:space="preserve">事件；它的发布前教学版会告诉你只需盯哪一个数字。</w:t>
      </w:r>
    </w:p>
    <w:bookmarkStart w:id="13" w:name="Xb4a987c47b56a835a5c1b37fe1ef08bf6ebe425"/>
    <w:p>
      <w:pPr>
        <w:pStyle w:val="Heading1"/>
      </w:pPr>
      <w:r>
        <w:rPr>
          <w:rFonts w:hint="eastAsia"/>
        </w:rPr>
        <w:t xml:space="preserve">事件日历与事件生命周期</w:t>
      </w:r>
      <w:r>
        <w:t xml:space="preserve"> Event Calendar &amp; Lifecycle v20261014-0758</w:t>
      </w:r>
    </w:p>
    <w:p>
      <w:pPr>
        <w:pStyle w:val="BlockText"/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2026-10-14。CONFIRMED=官方日程；TENTATIVE=聚合源/待确认。时间为美东(ET)，SGT=ET+12h</w:t>
      </w:r>
      <w:r>
        <w:t xml:space="preserve"> </w:t>
      </w:r>
      <w:r>
        <w:rPr>
          <w:rFonts w:hint="eastAsia"/>
        </w:rPr>
        <w:t xml:space="preserve">(夏令时期间)。</w:t>
      </w:r>
    </w:p>
    <w:bookmarkStart w:id="9" w:name="未来事件-75天"/>
    <w:p>
      <w:pPr>
        <w:pStyle w:val="Heading2"/>
      </w:pPr>
      <w:r>
        <w:t xml:space="preserve">1. </w:t>
      </w:r>
      <w:r>
        <w:rPr>
          <w:rFonts w:hint="eastAsia"/>
        </w:rPr>
        <w:t xml:space="preserve">未来事件</w:t>
      </w:r>
      <w:r>
        <w:t xml:space="preserve"> </w:t>
      </w:r>
      <w:r>
        <w:rPr>
          <w:rFonts w:hint="eastAsia"/>
        </w:rPr>
        <w:t xml:space="preserve">(~75天)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(Sep </w:t>
            </w:r>
            <w:r>
              <w:rPr>
                <w:rFonts w:hint="eastAsia"/>
              </w:rPr>
              <w:t xml:space="preserve">2026)｜美国CPI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PPI (Sep </w:t>
            </w:r>
            <w:r>
              <w:rPr>
                <w:rFonts w:hint="eastAsia"/>
              </w:rPr>
              <w:t xml:space="preserve">2026)｜美国PPI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14:00 Taiwan = 14:00 SGT = 02:00 ET</w:t>
            </w:r>
          </w:p>
        </w:tc>
        <w:tc>
          <w:tcPr/>
          <w:p>
            <w:pPr>
              <w:pStyle w:val="Compact"/>
            </w:pPr>
            <w:r>
              <w:t xml:space="preserve">TSM earnings + </w:t>
            </w:r>
            <w:r>
              <w:rPr>
                <w:rFonts w:hint="eastAsia"/>
              </w:rPr>
              <w:t xml:space="preserve">call｜台积电财报与电话会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investor.tsmc.com/english/quarterly-results/2026/q3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Import/Export Prices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TSLA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MXL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GLW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2026-10-27/28</w:t>
            </w:r>
          </w:p>
        </w:tc>
        <w:tc>
          <w:tcPr/>
          <w:p>
            <w:pPr>
              <w:pStyle w:val="Compact"/>
            </w:pPr>
            <w:r>
              <w:t xml:space="preserve">2:00 PM ET (28th)</w:t>
            </w:r>
          </w:p>
        </w:tc>
        <w:tc>
          <w:tcPr/>
          <w:p>
            <w:pPr>
              <w:pStyle w:val="Compact"/>
            </w:pPr>
            <w:r>
              <w:t xml:space="preserve">FOMC decision + Powell </w:t>
            </w:r>
            <w:r>
              <w:rPr>
                <w:rFonts w:hint="eastAsia"/>
              </w:rPr>
              <w:t xml:space="preserve">presser｜FOMC利率决议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federalreserve.gov FOMC calendar (Oct 27–28)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GDP Q3 advance + Sep PCE (BEA)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t xml:space="preserve">OS master monitor 2026-10-02 (conflicting Oct 27 note) — verify bea.gov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KLAC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PWR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2026-10-29/30</w:t>
            </w:r>
          </w:p>
        </w:tc>
        <w:tc>
          <w:tcPr/>
          <w:p>
            <w:pPr>
              <w:pStyle w:val="Compact"/>
            </w:pPr>
            <w:r>
              <w:t xml:space="preserve">JST (30th)</w:t>
            </w:r>
          </w:p>
        </w:tc>
        <w:tc>
          <w:tcPr/>
          <w:p>
            <w:pPr>
              <w:pStyle w:val="Compact"/>
            </w:pPr>
            <w:r>
              <w:t xml:space="preserve">BOJ MPM + Outlook </w:t>
            </w:r>
            <w:r>
              <w:rPr>
                <w:rFonts w:hint="eastAsia"/>
              </w:rPr>
              <w:t xml:space="preserve">Report｜日本央行会议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boj.or.jp (per OS calendar 2026-10-02)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Cost Index </w:t>
            </w:r>
            <w:r>
              <w:rPr>
                <w:rFonts w:hint="eastAsia"/>
              </w:rPr>
              <w:t xml:space="preserve">Q3｜就业成本指数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10:00 ET</w:t>
            </w:r>
          </w:p>
        </w:tc>
        <w:tc>
          <w:tcPr/>
          <w:p>
            <w:pPr>
              <w:pStyle w:val="Compact"/>
            </w:pPr>
            <w:r>
              <w:t xml:space="preserve">JOLTS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AAPL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PLTR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SPCX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Productivity &amp; Costs Q3 </w:t>
            </w:r>
            <w:r>
              <w:rPr>
                <w:rFonts w:hint="eastAsia"/>
              </w:rPr>
              <w:t xml:space="preserve">(P)｜生产率与单位劳动成本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(AI productivity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COHR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QCOM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Situation </w:t>
            </w:r>
            <w:r>
              <w:rPr>
                <w:rFonts w:hint="eastAsia"/>
              </w:rPr>
              <w:t xml:space="preserve">(Oct)｜非农就业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LITE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(Oct 2026)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RKLB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CRWV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AMAT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NVDA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MRVL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AVGO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CCL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2026-10-14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</w:tbl>
    <w:bookmarkEnd w:id="9"/>
    <w:bookmarkStart w:id="12" w:name="生命周期模板-lifecycle-templates-每个重大事件必须走完"/>
    <w:p>
      <w:pPr>
        <w:pStyle w:val="Heading2"/>
      </w:pPr>
      <w:r>
        <w:t xml:space="preserve">2. </w:t>
      </w:r>
      <w:r>
        <w:rPr>
          <w:rFonts w:hint="eastAsia"/>
        </w:rPr>
        <w:t xml:space="preserve">生命周期模板</w:t>
      </w:r>
      <w:r>
        <w:t xml:space="preserve"> Lifecycle templates </w:t>
      </w:r>
      <w:r>
        <w:rPr>
          <w:rFonts w:hint="eastAsia"/>
        </w:rPr>
        <w:t xml:space="preserve">(每个重大事件必须走完)</w:t>
      </w:r>
    </w:p>
    <w:bookmarkStart w:id="10" w:name="a.-发布前-pre-release-t-2dt-1h"/>
    <w:p>
      <w:pPr>
        <w:pStyle w:val="Heading3"/>
      </w:pPr>
      <w:r>
        <w:t xml:space="preserve">A. </w:t>
      </w:r>
      <w:r>
        <w:rPr>
          <w:rFonts w:hint="eastAsia"/>
        </w:rPr>
        <w:t xml:space="preserve">发布前</w:t>
      </w:r>
      <w:r>
        <w:t xml:space="preserve"> Pre-release (T-2d→T-1h)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共识与区间</w:t>
      </w:r>
      <w:r>
        <w:t xml:space="preserve"> Consensus &amp; range </w:t>
      </w:r>
      <w:r>
        <w:rPr>
          <w:rFonts w:hint="eastAsia"/>
        </w:rPr>
        <w:t xml:space="preserve">(来源+时间)</w:t>
      </w:r>
      <w:r>
        <w:t xml:space="preserve"> 2. </w:t>
      </w:r>
      <w:r>
        <w:rPr>
          <w:rFonts w:hint="eastAsia"/>
        </w:rPr>
        <w:t xml:space="preserve">我们的预测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(预期差)</w:t>
      </w:r>
      <w:r>
        <w:t xml:space="preserve"> 3. </w:t>
      </w:r>
      <w:r>
        <w:rPr>
          <w:rFonts w:hint="eastAsia"/>
        </w:rPr>
        <w:t xml:space="preserve">情景树</w:t>
      </w:r>
      <w:r>
        <w:t xml:space="preserve"> Hot/Inline/Cool </w:t>
      </w:r>
      <w:r>
        <w:rPr>
          <w:rFonts w:hint="eastAsia"/>
        </w:rPr>
        <w:t xml:space="preserve">及概率</w:t>
      </w:r>
      <w:r>
        <w:t xml:space="preserve"> 4. </w:t>
      </w:r>
      <w:r>
        <w:rPr>
          <w:rFonts w:hint="eastAsia"/>
        </w:rPr>
        <w:t xml:space="preserve">每个情景的跨资产传导</w:t>
      </w:r>
      <w:r>
        <w:t xml:space="preserve"> </w:t>
      </w:r>
      <w:r>
        <w:rPr>
          <w:rFonts w:hint="eastAsia"/>
        </w:rPr>
        <w:t xml:space="preserve">(2Y/10Y/USD/JPY/NDX/SOX/个股)</w:t>
      </w:r>
      <w:r>
        <w:t xml:space="preserve"> 5. </w:t>
      </w:r>
      <w:r>
        <w:rPr>
          <w:rFonts w:hint="eastAsia"/>
        </w:rPr>
        <w:t xml:space="preserve">受影响个股清单与敏感度</w:t>
      </w:r>
      <w:r>
        <w:t xml:space="preserve"> 6. </w:t>
      </w:r>
      <w:r>
        <w:rPr>
          <w:rFonts w:hint="eastAsia"/>
        </w:rPr>
        <w:t xml:space="preserve">观察清单:</w:t>
      </w:r>
      <w:r>
        <w:t xml:space="preserve"> </w:t>
      </w:r>
      <w:r>
        <w:rPr>
          <w:rFonts w:hint="eastAsia"/>
        </w:rPr>
        <w:t xml:space="preserve">看哪些分项</w:t>
      </w:r>
      <w:r>
        <w:t xml:space="preserve"> 7. </w:t>
      </w:r>
      <w:r>
        <w:rPr>
          <w:rFonts w:hint="eastAsia"/>
        </w:rPr>
        <w:t xml:space="preserve">证伪条件</w:t>
      </w:r>
      <w:r>
        <w:t xml:space="preserve"> 8. </w:t>
      </w:r>
      <w:r>
        <w:rPr>
          <w:rFonts w:hint="eastAsia"/>
        </w:rPr>
        <w:t xml:space="preserve">初学者解读</w:t>
      </w:r>
      <w:r>
        <w:t xml:space="preserve"> </w:t>
      </w:r>
      <w:r>
        <w:t xml:space="preserve">### B. </w:t>
      </w:r>
      <w:r>
        <w:rPr>
          <w:rFonts w:hint="eastAsia"/>
        </w:rPr>
        <w:t xml:space="preserve">发布时</w:t>
      </w:r>
      <w:r>
        <w:t xml:space="preserve"> Live (T→T+2h)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实际值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(Surprise = Actual − Expected) 2. </w:t>
      </w:r>
      <w:r>
        <w:rPr>
          <w:rFonts w:hint="eastAsia"/>
        </w:rPr>
        <w:t xml:space="preserve">分项拆解</w:t>
      </w:r>
      <w:r>
        <w:t xml:space="preserve"> 3. </w:t>
      </w:r>
      <w:r>
        <w:rPr>
          <w:rFonts w:hint="eastAsia"/>
        </w:rPr>
        <w:t xml:space="preserve">首30分钟市场反应</w:t>
      </w:r>
      <w:r>
        <w:t xml:space="preserve"> (Headline vs Fundamental) 4. </w:t>
      </w:r>
      <w:r>
        <w:rPr>
          <w:rFonts w:hint="eastAsia"/>
        </w:rPr>
        <w:t xml:space="preserve">反应分解</w:t>
      </w:r>
      <w:r>
        <w:t xml:space="preserve"> ΔPrice ≈ ΔEPS + ΔMultiple(rates) + ΔPositioning + ΔLiquidity 5. </w:t>
      </w:r>
      <w:r>
        <w:rPr>
          <w:rFonts w:hint="eastAsia"/>
        </w:rPr>
        <w:t xml:space="preserve">是否触发模型更新</w:t>
      </w:r>
      <w:r>
        <w:t xml:space="preserve"> </w:t>
      </w:r>
      <w:r>
        <w:t xml:space="preserve">### C. </w:t>
      </w:r>
      <w:r>
        <w:rPr>
          <w:rFonts w:hint="eastAsia"/>
        </w:rPr>
        <w:t xml:space="preserve">发布后复盘</w:t>
      </w:r>
      <w:r>
        <w:t xml:space="preserve"> Post-release (T+1d)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原假设→预测→实际→偏差→反应</w:t>
      </w:r>
      <w:r>
        <w:t xml:space="preserve"> 2. </w:t>
      </w:r>
      <w:r>
        <w:rPr>
          <w:rFonts w:hint="eastAsia"/>
        </w:rPr>
        <w:t xml:space="preserve">误差分类</w:t>
      </w:r>
      <w:r>
        <w:t xml:space="preserve"> (Fundamental / Expectation-pricing / Market-reaction / Timing / Probability) 3. </w:t>
      </w:r>
      <w:r>
        <w:rPr>
          <w:rFonts w:hint="eastAsia"/>
        </w:rPr>
        <w:t xml:space="preserve">根因</w:t>
      </w:r>
      <w:r>
        <w:t xml:space="preserve"> 4. </w:t>
      </w:r>
      <w:r>
        <w:rPr>
          <w:rFonts w:hint="eastAsia"/>
        </w:rPr>
        <w:t xml:space="preserve">模型重校准</w:t>
      </w:r>
      <w:r>
        <w:t xml:space="preserve"> </w:t>
      </w:r>
      <w:r>
        <w:rPr>
          <w:rFonts w:hint="eastAsia"/>
        </w:rPr>
        <w:t xml:space="preserve">(哪些假设改变、改多少)</w:t>
      </w:r>
      <w:r>
        <w:t xml:space="preserve"> 5. </w:t>
      </w:r>
      <w:r>
        <w:rPr>
          <w:rFonts w:hint="eastAsia"/>
        </w:rPr>
        <w:t xml:space="preserve">估值更新</w:t>
      </w:r>
      <w:r>
        <w:t xml:space="preserve"> </w:t>
      </w:r>
      <w:r>
        <w:rPr>
          <w:rFonts w:hint="eastAsia"/>
        </w:rPr>
        <w:t xml:space="preserve">(重跑Excel)</w:t>
      </w:r>
      <w:r>
        <w:t xml:space="preserve"> 6. </w:t>
      </w:r>
      <w:r>
        <w:rPr>
          <w:rFonts w:hint="eastAsia"/>
        </w:rPr>
        <w:t xml:space="preserve">学习要点</w:t>
      </w:r>
      <w:r>
        <w:t xml:space="preserve"> 7. </w:t>
      </w:r>
      <w:r>
        <w:rPr>
          <w:rFonts w:hint="eastAsia"/>
        </w:rPr>
        <w:t xml:space="preserve">追加到当日</w:t>
      </w:r>
      <w:r>
        <w:t xml:space="preserve"> Daily OS </w:t>
      </w:r>
      <w:r>
        <w:rPr>
          <w:rFonts w:hint="eastAsia"/>
        </w:rPr>
        <w:t xml:space="preserve">更新</w:t>
      </w:r>
      <w:r>
        <w:t xml:space="preserve"> </w:t>
      </w:r>
      <w:r>
        <w:t xml:space="preserve">### E. </w:t>
      </w:r>
      <w:r>
        <w:rPr>
          <w:rFonts w:hint="eastAsia"/>
        </w:rPr>
        <w:t xml:space="preserve">思考过程标准</w:t>
      </w:r>
      <w:r>
        <w:t xml:space="preserve"> (Teaching v2.1, master prompt Part C)</w:t>
      </w:r>
      <w:r>
        <w:t xml:space="preserve"> </w:t>
      </w:r>
      <w:r>
        <w:rPr>
          <w:rFonts w:hint="eastAsia"/>
        </w:rPr>
        <w:t xml:space="preserve">若事件由重大新闻驱动（自选股/指数单日≥3%或市场热议），必须附「新闻解读图」(news.html，模板</w:t>
      </w:r>
      <w:r>
        <w:t xml:space="preserve"> </w:t>
      </w:r>
      <w:r>
        <w:rPr>
          <w:rFonts w:hint="eastAsia"/>
        </w:rPr>
        <w:t xml:space="preserve">pipeline/infographic)。每本事件书必须展示推理过程：七步思考法</w:t>
      </w:r>
      <w:r>
        <w:t xml:space="preserve"> — </w:t>
      </w:r>
      <w:r>
        <w:rPr>
          <w:rFonts w:hint="eastAsia"/>
        </w:rPr>
        <w:t xml:space="preserve">先问对问题：谁在乎、为什么在乎</w:t>
      </w:r>
      <w:r>
        <w:t xml:space="preserve"> → </w:t>
      </w:r>
      <w:r>
        <w:rPr>
          <w:rFonts w:hint="eastAsia"/>
        </w:rPr>
        <w:t xml:space="preserve">市场已经定价了什么</w:t>
      </w:r>
      <w:r>
        <w:t xml:space="preserve"> → </w:t>
      </w:r>
      <w:r>
        <w:rPr>
          <w:rFonts w:hint="eastAsia"/>
        </w:rPr>
        <w:t xml:space="preserve">搭因果链，每环配一个检验数据</w:t>
      </w:r>
      <w:r>
        <w:t xml:space="preserve"> → </w:t>
      </w:r>
      <w:r>
        <w:rPr>
          <w:rFonts w:hint="eastAsia"/>
        </w:rPr>
        <w:t xml:space="preserve">找每一环的断点</w:t>
      </w:r>
      <w:r>
        <w:t xml:space="preserve"> → </w:t>
      </w:r>
      <w:r>
        <w:rPr>
          <w:rFonts w:hint="eastAsia"/>
        </w:rPr>
        <w:t xml:space="preserve">用工具箱逐一质疑</w:t>
      </w:r>
      <w:r>
        <w:t xml:space="preserve"> → </w:t>
      </w:r>
      <w:r>
        <w:rPr>
          <w:rFonts w:hint="eastAsia"/>
        </w:rPr>
        <w:t xml:space="preserve">给对立观点最强版本，再用证据裁判</w:t>
      </w:r>
      <w:r>
        <w:t xml:space="preserve"> → </w:t>
      </w:r>
      <w:r>
        <w:rPr>
          <w:rFonts w:hint="eastAsia"/>
        </w:rPr>
        <w:t xml:space="preserve">写下「如果我错了，会先看到什么」；质疑工具箱逐一应用（第一性原理、二阶思维、反向思考、市场已经定价了什么、谁在对手盘、基础概率、假设清单与证伪），每个工具含真实数字与「轮到你」；对立观点最强版本+证据打分；推理测验（为什么/如果…会怎样）；发布后逐环因果链复盘：</w:t>
      </w:r>
      <w:r>
        <w:t xml:space="preserve"> </w:t>
      </w:r>
      <w:r>
        <w:t xml:space="preserve">| </w:t>
      </w:r>
      <w:r>
        <w:rPr>
          <w:rFonts w:hint="eastAsia"/>
        </w:rPr>
        <w:t xml:space="preserve">环节</w:t>
      </w:r>
      <w:r>
        <w:t xml:space="preserve"> | </w:t>
      </w:r>
      <w:r>
        <w:rPr>
          <w:rFonts w:hint="eastAsia"/>
        </w:rPr>
        <w:t xml:space="preserve">成立/断开</w:t>
      </w:r>
      <w:r>
        <w:t xml:space="preserve"> | </w:t>
      </w:r>
      <w:r>
        <w:rPr>
          <w:rFonts w:hint="eastAsia"/>
        </w:rPr>
        <w:t xml:space="preserve">证据</w:t>
      </w:r>
      <w:r>
        <w:t xml:space="preserve"> | </w:t>
      </w:r>
      <w:r>
        <w:rPr>
          <w:rFonts w:hint="eastAsia"/>
        </w:rPr>
        <w:t xml:space="preserve">学到什么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①意外→美联储预期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②→2年期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③→10年期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④→折现率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⑤→个股</w:t>
      </w:r>
      <w:r>
        <w:t xml:space="preserve"> | ____ | ____ | ____ |</w:t>
      </w:r>
    </w:p>
    <w:bookmarkEnd w:id="10"/>
    <w:bookmarkStart w:id="11" w:name="d.-财报事件-earnings"/>
    <w:p>
      <w:pPr>
        <w:pStyle w:val="Heading3"/>
      </w:pPr>
      <w:r>
        <w:t xml:space="preserve">D. </w:t>
      </w:r>
      <w:r>
        <w:rPr>
          <w:rFonts w:hint="eastAsia"/>
        </w:rPr>
        <w:t xml:space="preserve">财报事件</w:t>
      </w:r>
      <w:r>
        <w:t xml:space="preserve"> Earnings</w:t>
      </w:r>
    </w:p>
    <w:p>
      <w:pPr>
        <w:pStyle w:val="FirstParagraph"/>
      </w:pPr>
      <w:r>
        <w:t xml:space="preserve">Pre: </w:t>
      </w:r>
      <w:r>
        <w:rPr>
          <w:rFonts w:hint="eastAsia"/>
        </w:rPr>
        <w:t xml:space="preserve">一致预期EPS/收入、上季指引、关键KPI、隐含波动；Live:</w:t>
      </w:r>
      <w:r>
        <w:t xml:space="preserve"> </w:t>
      </w:r>
      <w:r>
        <w:rPr>
          <w:rFonts w:hint="eastAsia"/>
        </w:rPr>
        <w:t xml:space="preserve">实际vs指引vs一致预期、新指引、电话会要点；Post:</w:t>
      </w:r>
      <w:r>
        <w:t xml:space="preserve"> </w:t>
      </w:r>
      <w:r>
        <w:rPr>
          <w:rFonts w:hint="eastAsia"/>
        </w:rPr>
        <w:t xml:space="preserve">修改Assumption</w:t>
      </w:r>
      <w:r>
        <w:t xml:space="preserve"> Register → </w:t>
      </w:r>
      <w:r>
        <w:rPr>
          <w:rFonts w:hint="eastAsia"/>
        </w:rPr>
        <w:t xml:space="preserve">重跑模型</w:t>
      </w:r>
      <w:r>
        <w:t xml:space="preserve"> → </w:t>
      </w:r>
      <w:r>
        <w:rPr>
          <w:rFonts w:hint="eastAsia"/>
        </w:rPr>
        <w:t xml:space="preserve">新版本报告</w:t>
      </w:r>
      <w:r>
        <w:t xml:space="preserve"> </w:t>
      </w:r>
      <w:r>
        <w:rPr>
          <w:rFonts w:hint="eastAsia"/>
        </w:rPr>
        <w:t xml:space="preserve">(旧版保留)。</w:t>
      </w:r>
      <w:r>
        <w:t xml:space="preserve"> </w:t>
      </w:r>
      <w:r>
        <w:t xml:space="preserve">## 3. </w:t>
      </w:r>
      <w:r>
        <w:rPr>
          <w:rFonts w:hint="eastAsia"/>
        </w:rPr>
        <w:t xml:space="preserve">最近重大事件:</w:t>
      </w:r>
      <w:r>
        <w:t xml:space="preserve"> </w:t>
      </w:r>
      <w:r>
        <w:rPr>
          <w:rFonts w:hint="eastAsia"/>
        </w:rPr>
        <w:t xml:space="preserve">美国9月CPI</w:t>
      </w:r>
      <w:r>
        <w:t xml:space="preserve"> (10/14 08:30 ET = 10/14 20:30 SGT) — Pre-release book</w:t>
      </w:r>
      <w:r>
        <w:t xml:space="preserve"> </w:t>
      </w:r>
      <w:r>
        <w:t xml:space="preserve">- </w:t>
      </w:r>
      <w:r>
        <w:rPr>
          <w:rFonts w:hint="eastAsia"/>
        </w:rPr>
        <w:t xml:space="preserve">最新已知</w:t>
      </w:r>
      <w:r>
        <w:t xml:space="preserve"> (FRED): CPI </w:t>
      </w:r>
      <w:r>
        <w:rPr>
          <w:rFonts w:hint="eastAsia"/>
        </w:rPr>
        <w:t xml:space="preserve">指数</w:t>
      </w:r>
      <w:r>
        <w:t xml:space="preserve"> 334.131 </w:t>
      </w:r>
      <w:r>
        <w:rPr>
          <w:rFonts w:hint="eastAsia"/>
        </w:rPr>
        <w:t xml:space="preserve">(2026-08-01)；核心CPI同比</w:t>
      </w:r>
      <w:r>
        <w:t xml:space="preserve"> +2.4%。</w:t>
      </w:r>
      <w:r>
        <w:t xml:space="preserve"> </w:t>
      </w:r>
      <w:r>
        <w:t xml:space="preserve">- </w:t>
      </w:r>
      <w:r>
        <w:rPr>
          <w:rFonts w:hint="eastAsia"/>
        </w:rPr>
        <w:t xml:space="preserve">共识: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in automated feed — </w:t>
      </w:r>
      <w:r>
        <w:rPr>
          <w:rFonts w:hint="eastAsia"/>
        </w:rPr>
        <w:t xml:space="preserve">需在发布前从Reuters/Bloomberg/WSJ调查补录</w:t>
      </w:r>
      <w:r>
        <w:t xml:space="preserve"> </w:t>
      </w:r>
      <w:r>
        <w:rPr>
          <w:rFonts w:hint="eastAsia"/>
        </w:rPr>
        <w:t xml:space="preserve">(不编造)。</w:t>
      </w:r>
      <w:r>
        <w:t xml:space="preserve"> </w:t>
      </w:r>
      <w:r>
        <w:t xml:space="preserve">- </w:t>
      </w:r>
      <w:r>
        <w:rPr>
          <w:rFonts w:hint="eastAsia"/>
        </w:rPr>
        <w:t xml:space="preserve">情景:</w:t>
      </w:r>
      <w:r>
        <w:t xml:space="preserve"> Hot </w:t>
      </w:r>
      <w:r>
        <w:rPr>
          <w:rFonts w:hint="eastAsia"/>
        </w:rPr>
        <w:t xml:space="preserve">(核心月率高于共识≥0.1pp)</w:t>
      </w:r>
      <w:r>
        <w:t xml:space="preserve"> → </w:t>
      </w:r>
      <w:r>
        <w:rPr>
          <w:rFonts w:hint="eastAsia"/>
        </w:rPr>
        <w:t xml:space="preserve">2Y↑、USD↑、NDX/SOX↓、高估值(PLTR/ARM/CRWV)最敏感；Inline</w:t>
      </w:r>
      <w:r>
        <w:t xml:space="preserve"> → </w:t>
      </w:r>
      <w:r>
        <w:rPr>
          <w:rFonts w:hint="eastAsia"/>
        </w:rPr>
        <w:t xml:space="preserve">关注10/28</w:t>
      </w:r>
      <w:r>
        <w:t xml:space="preserve"> </w:t>
      </w:r>
      <w:r>
        <w:rPr>
          <w:rFonts w:hint="eastAsia"/>
        </w:rPr>
        <w:t xml:space="preserve">FOMC定价；Cool</w:t>
      </w:r>
      <w:r>
        <w:t xml:space="preserve"> → </w:t>
      </w:r>
      <w:r>
        <w:rPr>
          <w:rFonts w:hint="eastAsia"/>
        </w:rPr>
        <w:t xml:space="preserve">成长股、长久期资产受益。</w:t>
      </w:r>
      <w:r>
        <w:t xml:space="preserve"> </w:t>
      </w:r>
      <w:r>
        <w:t xml:space="preserve">- </w:t>
      </w:r>
      <w:r>
        <w:rPr>
          <w:rFonts w:hint="eastAsia"/>
        </w:rPr>
        <w:t xml:space="preserve">证伪:</w:t>
      </w:r>
      <w:r>
        <w:t xml:space="preserve"> </w:t>
      </w:r>
      <w:r>
        <w:rPr>
          <w:rFonts w:hint="eastAsia"/>
        </w:rPr>
        <w:t xml:space="preserve">若Hot但10Y下行</w:t>
      </w:r>
      <w:r>
        <w:t xml:space="preserve"> → </w:t>
      </w:r>
      <w:r>
        <w:rPr>
          <w:rFonts w:hint="eastAsia"/>
        </w:rPr>
        <w:t xml:space="preserve">市场更担心增长/风险规避，而非通胀。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发布后:</w:t>
      </w:r>
      <w:r>
        <w:t xml:space="preserve"> </w:t>
      </w:r>
      <w:r>
        <w:rPr>
          <w:rFonts w:hint="eastAsia"/>
        </w:rPr>
        <w:t xml:space="preserve">运行</w:t>
      </w:r>
      <w:r>
        <w:t xml:space="preserve"> Refresh → </w:t>
      </w:r>
      <w:r>
        <w:rPr>
          <w:rFonts w:hint="eastAsia"/>
        </w:rPr>
        <w:t xml:space="preserve">生成新版本日报</w:t>
      </w:r>
      <w:r>
        <w:t xml:space="preserve"> + </w:t>
      </w:r>
      <w:r>
        <w:rPr>
          <w:rFonts w:hint="eastAsia"/>
        </w:rPr>
        <w:t xml:space="preserve">本文件Post部分。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English: Calendar above uses bilingual labels. Lifecycle = Pre (consensus, our view, scenario tree, transmission, falsifiers) → Live (surprise, decomposition) → Post (error class, root cause, recalibration, valuation rerun, append to Daily OS). Next major: US CPI Oct 14 08:30 ET; FOMC Oct 28; BOJ Oct 30; TSM earnings Oct 15 14:00 SGT (CONFIRMED IR).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2026-10-14T10:07:07Z</dcterms:created>
  <dcterms:modified xsi:type="dcterms:W3CDTF">2026-10-14T10:07:07Z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